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6F" w:rsidRDefault="00262D6F" w:rsidP="00262D6F">
      <w:pPr>
        <w:pStyle w:val="NormalWeb"/>
      </w:pPr>
      <w:r>
        <w:t>Submit separate figure files (PostScript or EPS preferred) in addition to embedding the figures in the manuscript if you submit in MS Word or PDF format. Although we discourage the use of any unusual fonts, if it is necessary, please embed these type fonts in your PostScript or EPS files so that we are able to generate proper output.</w:t>
      </w:r>
    </w:p>
    <w:p w:rsidR="00262D6F" w:rsidRDefault="00262D6F" w:rsidP="00262D6F">
      <w:pPr>
        <w:pStyle w:val="NormalWeb"/>
      </w:pPr>
      <w:bookmarkStart w:id="0" w:name="bibliography"/>
      <w:bookmarkEnd w:id="0"/>
      <w:r>
        <w:t xml:space="preserve">For </w:t>
      </w:r>
      <w:proofErr w:type="spellStart"/>
      <w:r>
        <w:t>REVTeX</w:t>
      </w:r>
      <w:proofErr w:type="spellEnd"/>
      <w:r>
        <w:t xml:space="preserve"> and </w:t>
      </w:r>
      <w:proofErr w:type="spellStart"/>
      <w:r>
        <w:t>LaTeX</w:t>
      </w:r>
      <w:proofErr w:type="spellEnd"/>
      <w:r>
        <w:t xml:space="preserve"> files, please run </w:t>
      </w:r>
      <w:proofErr w:type="spellStart"/>
      <w:r>
        <w:t>BibTeX</w:t>
      </w:r>
      <w:proofErr w:type="spellEnd"/>
      <w:r>
        <w:t xml:space="preserve"> before submitting your paper, and read-in (i.e., \input) or paste the resulting .</w:t>
      </w:r>
      <w:proofErr w:type="spellStart"/>
      <w:r>
        <w:t>bbl</w:t>
      </w:r>
      <w:proofErr w:type="spellEnd"/>
      <w:r>
        <w:t xml:space="preserve"> file within the reference section of your paper.</w:t>
      </w:r>
    </w:p>
    <w:p w:rsidR="00262D6F" w:rsidRDefault="00262D6F" w:rsidP="00262D6F">
      <w:pPr>
        <w:spacing w:before="100" w:beforeAutospacing="1" w:after="100" w:afterAutospacing="1" w:line="240" w:lineRule="auto"/>
        <w:outlineLvl w:val="2"/>
      </w:pPr>
    </w:p>
    <w:p w:rsidR="00262D6F" w:rsidRDefault="00262D6F" w:rsidP="00262D6F">
      <w:pPr>
        <w:spacing w:before="100" w:beforeAutospacing="1" w:after="100" w:afterAutospacing="1" w:line="240" w:lineRule="auto"/>
        <w:outlineLvl w:val="2"/>
      </w:pPr>
    </w:p>
    <w:p w:rsidR="00262D6F" w:rsidRDefault="00262D6F" w:rsidP="00262D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t xml:space="preserve">Consider whether you wish </w:t>
      </w:r>
      <w:proofErr w:type="spellStart"/>
      <w:r>
        <w:t>color</w:t>
      </w:r>
      <w:proofErr w:type="spellEnd"/>
      <w:r>
        <w:t xml:space="preserve"> figures in print or whether </w:t>
      </w:r>
      <w:proofErr w:type="spellStart"/>
      <w:r>
        <w:t>color</w:t>
      </w:r>
      <w:proofErr w:type="spellEnd"/>
      <w:r>
        <w:t xml:space="preserve"> online only and grayscale in print will be adequate. Be aware that </w:t>
      </w:r>
      <w:proofErr w:type="spellStart"/>
      <w:r>
        <w:t>color</w:t>
      </w:r>
      <w:proofErr w:type="spellEnd"/>
      <w:r>
        <w:t xml:space="preserve"> figures in print incur substantial charges for which authors and their institutions are responsible. Please see the </w:t>
      </w:r>
      <w:hyperlink r:id="rId4" w:history="1">
        <w:proofErr w:type="spellStart"/>
        <w:r>
          <w:rPr>
            <w:rStyle w:val="Hyperlink"/>
          </w:rPr>
          <w:t>Color</w:t>
        </w:r>
        <w:proofErr w:type="spellEnd"/>
        <w:r>
          <w:rPr>
            <w:rStyle w:val="Hyperlink"/>
          </w:rPr>
          <w:t>-in-Print memo</w:t>
        </w:r>
      </w:hyperlink>
      <w:r>
        <w:t xml:space="preserve"> for our pricing and payment policy. If the article is accepted, these charges must be paid before it can be forwarded to our composition vendor for publication.</w:t>
      </w:r>
    </w:p>
    <w:p w:rsidR="00262D6F" w:rsidRDefault="00262D6F" w:rsidP="00262D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262D6F" w:rsidRPr="00262D6F" w:rsidRDefault="00262D6F" w:rsidP="00262D6F">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62D6F">
        <w:rPr>
          <w:rFonts w:ascii="Times New Roman" w:eastAsia="Times New Roman" w:hAnsi="Times New Roman" w:cs="Times New Roman"/>
          <w:b/>
          <w:bCs/>
          <w:sz w:val="27"/>
          <w:szCs w:val="27"/>
          <w:lang w:eastAsia="en-GB"/>
        </w:rPr>
        <w:t>WORD COUNT LIMITS</w:t>
      </w:r>
    </w:p>
    <w:p w:rsidR="00262D6F" w:rsidRPr="00262D6F" w:rsidRDefault="00262D6F" w:rsidP="00262D6F">
      <w:pPr>
        <w:spacing w:before="100" w:beforeAutospacing="1" w:after="100" w:afterAutospacing="1" w:line="240" w:lineRule="auto"/>
        <w:rPr>
          <w:rFonts w:ascii="Times New Roman" w:eastAsia="Times New Roman" w:hAnsi="Times New Roman" w:cs="Times New Roman"/>
          <w:sz w:val="24"/>
          <w:szCs w:val="24"/>
          <w:lang w:eastAsia="en-GB"/>
        </w:rPr>
      </w:pPr>
      <w:r w:rsidRPr="00262D6F">
        <w:rPr>
          <w:rFonts w:ascii="Times New Roman" w:eastAsia="Times New Roman" w:hAnsi="Times New Roman" w:cs="Times New Roman"/>
          <w:b/>
          <w:bCs/>
          <w:sz w:val="24"/>
          <w:szCs w:val="24"/>
          <w:lang w:eastAsia="en-GB"/>
        </w:rPr>
        <w:t>PRL:</w:t>
      </w:r>
      <w:r w:rsidRPr="00262D6F">
        <w:rPr>
          <w:rFonts w:ascii="Times New Roman" w:eastAsia="Times New Roman" w:hAnsi="Times New Roman" w:cs="Times New Roman"/>
          <w:sz w:val="24"/>
          <w:szCs w:val="24"/>
          <w:lang w:eastAsia="en-GB"/>
        </w:rPr>
        <w:t xml:space="preserve"> </w:t>
      </w: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2692"/>
        <w:gridCol w:w="1808"/>
      </w:tblGrid>
      <w:tr w:rsidR="00262D6F" w:rsidRPr="00262D6F" w:rsidTr="00262D6F">
        <w:trPr>
          <w:tblCellSpacing w:w="15" w:type="dxa"/>
        </w:trPr>
        <w:tc>
          <w:tcPr>
            <w:tcW w:w="0" w:type="auto"/>
            <w:vAlign w:val="center"/>
            <w:hideMark/>
          </w:tcPr>
          <w:p w:rsidR="00262D6F" w:rsidRPr="00262D6F" w:rsidRDefault="00262D6F" w:rsidP="00262D6F">
            <w:pPr>
              <w:spacing w:before="100" w:beforeAutospacing="1" w:after="100" w:afterAutospacing="1" w:line="144" w:lineRule="atLeast"/>
              <w:rPr>
                <w:rFonts w:ascii="Times New Roman" w:eastAsia="Times New Roman" w:hAnsi="Times New Roman" w:cs="Times New Roman"/>
                <w:sz w:val="24"/>
                <w:szCs w:val="24"/>
                <w:lang w:eastAsia="en-GB"/>
              </w:rPr>
            </w:pPr>
            <w:r w:rsidRPr="00262D6F">
              <w:rPr>
                <w:rFonts w:ascii="Times New Roman" w:eastAsia="Times New Roman" w:hAnsi="Times New Roman" w:cs="Times New Roman"/>
                <w:sz w:val="24"/>
                <w:szCs w:val="24"/>
                <w:lang w:eastAsia="en-GB"/>
              </w:rPr>
              <w:t>Letter</w:t>
            </w:r>
          </w:p>
        </w:tc>
        <w:tc>
          <w:tcPr>
            <w:tcW w:w="0" w:type="auto"/>
            <w:vAlign w:val="center"/>
            <w:hideMark/>
          </w:tcPr>
          <w:p w:rsidR="00262D6F" w:rsidRPr="00262D6F" w:rsidRDefault="00262D6F" w:rsidP="00262D6F">
            <w:pPr>
              <w:spacing w:before="100" w:beforeAutospacing="1" w:after="100" w:afterAutospacing="1" w:line="144" w:lineRule="atLeast"/>
              <w:jc w:val="right"/>
              <w:rPr>
                <w:rFonts w:ascii="Times New Roman" w:eastAsia="Times New Roman" w:hAnsi="Times New Roman" w:cs="Times New Roman"/>
                <w:sz w:val="24"/>
                <w:szCs w:val="24"/>
                <w:lang w:eastAsia="en-GB"/>
              </w:rPr>
            </w:pPr>
            <w:r w:rsidRPr="00262D6F">
              <w:rPr>
                <w:rFonts w:ascii="Times New Roman" w:eastAsia="Times New Roman" w:hAnsi="Times New Roman" w:cs="Times New Roman"/>
                <w:sz w:val="24"/>
                <w:szCs w:val="24"/>
                <w:lang w:eastAsia="en-GB"/>
              </w:rPr>
              <w:t>3750 words</w:t>
            </w:r>
          </w:p>
        </w:tc>
      </w:tr>
      <w:tr w:rsidR="00262D6F" w:rsidRPr="00262D6F" w:rsidTr="00262D6F">
        <w:trPr>
          <w:tblCellSpacing w:w="15" w:type="dxa"/>
        </w:trPr>
        <w:tc>
          <w:tcPr>
            <w:tcW w:w="0" w:type="auto"/>
            <w:vAlign w:val="center"/>
            <w:hideMark/>
          </w:tcPr>
          <w:p w:rsidR="00262D6F" w:rsidRPr="00262D6F" w:rsidRDefault="00262D6F" w:rsidP="00262D6F">
            <w:pPr>
              <w:spacing w:before="100" w:beforeAutospacing="1" w:after="100" w:afterAutospacing="1" w:line="144" w:lineRule="atLeast"/>
              <w:rPr>
                <w:rFonts w:ascii="Times New Roman" w:eastAsia="Times New Roman" w:hAnsi="Times New Roman" w:cs="Times New Roman"/>
                <w:sz w:val="24"/>
                <w:szCs w:val="24"/>
                <w:lang w:eastAsia="en-GB"/>
              </w:rPr>
            </w:pPr>
            <w:r w:rsidRPr="00262D6F">
              <w:rPr>
                <w:rFonts w:ascii="Times New Roman" w:eastAsia="Times New Roman" w:hAnsi="Times New Roman" w:cs="Times New Roman"/>
                <w:sz w:val="24"/>
                <w:szCs w:val="24"/>
                <w:lang w:eastAsia="en-GB"/>
              </w:rPr>
              <w:t>Comment / Reply</w:t>
            </w:r>
          </w:p>
        </w:tc>
        <w:tc>
          <w:tcPr>
            <w:tcW w:w="0" w:type="auto"/>
            <w:vAlign w:val="center"/>
            <w:hideMark/>
          </w:tcPr>
          <w:p w:rsidR="00262D6F" w:rsidRPr="00262D6F" w:rsidRDefault="00262D6F" w:rsidP="00262D6F">
            <w:pPr>
              <w:spacing w:before="100" w:beforeAutospacing="1" w:after="100" w:afterAutospacing="1" w:line="144" w:lineRule="atLeast"/>
              <w:jc w:val="right"/>
              <w:rPr>
                <w:rFonts w:ascii="Times New Roman" w:eastAsia="Times New Roman" w:hAnsi="Times New Roman" w:cs="Times New Roman"/>
                <w:sz w:val="24"/>
                <w:szCs w:val="24"/>
                <w:lang w:eastAsia="en-GB"/>
              </w:rPr>
            </w:pPr>
            <w:r w:rsidRPr="00262D6F">
              <w:rPr>
                <w:rFonts w:ascii="Times New Roman" w:eastAsia="Times New Roman" w:hAnsi="Times New Roman" w:cs="Times New Roman"/>
                <w:sz w:val="24"/>
                <w:szCs w:val="24"/>
                <w:lang w:eastAsia="en-GB"/>
              </w:rPr>
              <w:t>750 words</w:t>
            </w:r>
          </w:p>
        </w:tc>
      </w:tr>
    </w:tbl>
    <w:p w:rsidR="00262D6F" w:rsidRDefault="00262D6F" w:rsidP="00182E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FIGURES</w:t>
      </w:r>
    </w:p>
    <w:p w:rsidR="00262D6F" w:rsidRDefault="00262D6F" w:rsidP="00182E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1" w:name="fig"/>
      <w:bookmarkEnd w:id="1"/>
      <w:r>
        <w:rPr>
          <w:b/>
          <w:bCs/>
        </w:rPr>
        <w:t>Figures</w:t>
      </w:r>
      <w:r>
        <w:t xml:space="preserve"> should be planned for the column width (8.6 cm or 3 3/8 in.) of the journal. If the detail shown requires it, 1.5 or 2 columns may be used. Authors are encouraged to submit all figures electronically; refer to the online instructions for more details. All figures must be prepared so that the details can be seen after reproduction. They must have a clear background and unbroken lines with as much black-white contrast as possible. The symbol width and lettering height on the journal page should be at least 2 mm. Avoid small open symbols that tend to fill in, small dots and decimal points, and shading or cross-hatching that is not coarse enough to withstand reproduction. Curves should be smooth; curves and lines should have consistent line widths of sufficient weight [final weight of at least 0.18 mm (0.5 point)]. The resolution of the drawing software and output device should be set as high as possible (</w:t>
      </w:r>
      <w:bookmarkStart w:id="2" w:name="_GoBack"/>
      <w:bookmarkEnd w:id="2"/>
      <w:r>
        <w:t>preferably 600 dpi or higher).</w:t>
      </w:r>
    </w:p>
    <w:p w:rsidR="00262D6F" w:rsidRDefault="00262D6F" w:rsidP="00262D6F">
      <w:pPr>
        <w:pStyle w:val="NormalWeb"/>
      </w:pPr>
      <w:r>
        <w:t xml:space="preserve">Figures should be numbered in the order in which they are referred to in the text. Each figure must have a caption that makes the figure intelligible without reference to the text; list captions on a separate sheet. Text should be placed in the caption, not on the figure. Groups of figures that share a (single) caption must be </w:t>
      </w:r>
      <w:proofErr w:type="spellStart"/>
      <w:r>
        <w:t>labeled</w:t>
      </w:r>
      <w:proofErr w:type="spellEnd"/>
      <w:r>
        <w:t xml:space="preserve"> "(a), (b)," etc. The figure itself should have properly </w:t>
      </w:r>
      <w:proofErr w:type="spellStart"/>
      <w:r>
        <w:t>labeled</w:t>
      </w:r>
      <w:proofErr w:type="spellEnd"/>
      <w:r>
        <w:t xml:space="preserve"> axes with correctly abbreviated units enclosed in parentheses. Use consistent lettering and style as in the body of the text (correct capitalization, </w:t>
      </w:r>
      <w:proofErr w:type="spellStart"/>
      <w:r>
        <w:t>unslashed</w:t>
      </w:r>
      <w:proofErr w:type="spellEnd"/>
      <w:r>
        <w:t xml:space="preserve"> zeros, proper exponential notation, superscripts and subscripts, decimal points instead of commas, etc.). Use the form </w:t>
      </w:r>
      <w:r>
        <w:rPr>
          <w:i/>
          <w:iCs/>
        </w:rPr>
        <w:t>R</w:t>
      </w:r>
      <w:r>
        <w:t xml:space="preserve"> (10³ Ω), not </w:t>
      </w:r>
      <w:r>
        <w:rPr>
          <w:i/>
          <w:iCs/>
        </w:rPr>
        <w:t>R</w:t>
      </w:r>
      <w:r>
        <w:t>×10³ Ω. Use half spacing within compound units, not hyphens or periods. Avoid ambiguous usage of the solidus ("/"</w:t>
      </w:r>
      <w:r>
        <w:rPr>
          <w:rFonts w:ascii="Calibri" w:hAnsi="Calibri" w:cs="Calibri"/>
        </w:rPr>
        <w:t></w:t>
      </w:r>
      <w:r>
        <w:t>), e.g., (</w:t>
      </w:r>
      <w:proofErr w:type="spellStart"/>
      <w:r>
        <w:t>mb</w:t>
      </w:r>
      <w:proofErr w:type="spellEnd"/>
      <w:r>
        <w:t xml:space="preserve">/MeV </w:t>
      </w:r>
      <w:proofErr w:type="spellStart"/>
      <w:r>
        <w:t>sr</w:t>
      </w:r>
      <w:proofErr w:type="spellEnd"/>
      <w:r>
        <w:t xml:space="preserve">), not </w:t>
      </w:r>
      <w:r>
        <w:lastRenderedPageBreak/>
        <w:t>(</w:t>
      </w:r>
      <w:proofErr w:type="spellStart"/>
      <w:r>
        <w:t>mb</w:t>
      </w:r>
      <w:proofErr w:type="spellEnd"/>
      <w:r>
        <w:t>/MeV/</w:t>
      </w:r>
      <w:proofErr w:type="spellStart"/>
      <w:r>
        <w:t>sr</w:t>
      </w:r>
      <w:proofErr w:type="spellEnd"/>
      <w:r>
        <w:t xml:space="preserve">). When possible, integer numbers should be used on the axis scales of figures, e.g., 1, 2, 3, or 0, 5, 10, not 1.58, 3.16, 4.75. Decimal points must be on the line (not above it); do not use commas instead. Use the same number of digits to the right of the decimal point for all numbers on the axis scales. A number must be both before and after the decimal point, e.g., 0.2, not .2. For complete instructions see the </w:t>
      </w:r>
      <w:hyperlink r:id="rId5" w:history="1">
        <w:r>
          <w:rPr>
            <w:rStyle w:val="Hyperlink"/>
            <w:i/>
            <w:iCs/>
          </w:rPr>
          <w:t>Physical Review Style and Notation Guide</w:t>
        </w:r>
      </w:hyperlink>
      <w:r>
        <w:t xml:space="preserve">. </w:t>
      </w:r>
    </w:p>
    <w:p w:rsidR="00262D6F" w:rsidRDefault="00262D6F" w:rsidP="00182E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262D6F" w:rsidRDefault="00262D6F" w:rsidP="00182E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CITATIONS</w:t>
      </w:r>
    </w:p>
    <w:p w:rsidR="00262D6F" w:rsidRDefault="00262D6F" w:rsidP="00262D6F">
      <w:pPr>
        <w:pStyle w:val="NormalWeb"/>
      </w:pPr>
      <w:r>
        <w:t xml:space="preserve">The reference should cite: journal name, volume number, page, and year (in the case of translation journals, give information for original </w:t>
      </w:r>
      <w:r>
        <w:rPr>
          <w:i/>
          <w:iCs/>
        </w:rPr>
        <w:t>and</w:t>
      </w:r>
      <w:r>
        <w:t xml:space="preserve"> translation); conference name (or topic), place, year, editor(s), publisher, and year of publication; book title, editor(s), publisher, and year of publication; report issuing institution in full and identification number of the report (give title if number not available). Some examples of proper form follow (also consult recent issues of the journal). </w:t>
      </w:r>
    </w:p>
    <w:p w:rsidR="00262D6F" w:rsidRDefault="00262D6F" w:rsidP="00262D6F">
      <w:pPr>
        <w:pStyle w:val="NormalWeb"/>
      </w:pPr>
      <w:r>
        <w:t xml:space="preserve">J. M. Smith, R. Brown, and C. Green, Phys. Rev. B </w:t>
      </w:r>
      <w:r>
        <w:rPr>
          <w:b/>
          <w:bCs/>
        </w:rPr>
        <w:t>26</w:t>
      </w:r>
      <w:r>
        <w:t xml:space="preserve">, 1 (1982); </w:t>
      </w:r>
      <w:proofErr w:type="spellStart"/>
      <w:r>
        <w:t>Nucl</w:t>
      </w:r>
      <w:proofErr w:type="spellEnd"/>
      <w:r>
        <w:t xml:space="preserve">. Phys. </w:t>
      </w:r>
      <w:r>
        <w:rPr>
          <w:b/>
          <w:bCs/>
        </w:rPr>
        <w:t>A195</w:t>
      </w:r>
      <w:r>
        <w:t xml:space="preserve">, 1 (1982). </w:t>
      </w:r>
    </w:p>
    <w:p w:rsidR="00262D6F" w:rsidRDefault="00262D6F" w:rsidP="00262D6F">
      <w:pPr>
        <w:pStyle w:val="NormalWeb"/>
      </w:pPr>
      <w:r>
        <w:t xml:space="preserve">J. M. Smith, Phys. Rev. D (to be published); R. Brown, Phys. Rev. B </w:t>
      </w:r>
      <w:r>
        <w:rPr>
          <w:b/>
          <w:bCs/>
        </w:rPr>
        <w:t>26</w:t>
      </w:r>
      <w:r>
        <w:t xml:space="preserve">, 706(E) (1982). </w:t>
      </w:r>
    </w:p>
    <w:p w:rsidR="00262D6F" w:rsidRDefault="00262D6F" w:rsidP="00262D6F">
      <w:pPr>
        <w:pStyle w:val="NormalWeb"/>
      </w:pPr>
      <w:r>
        <w:t xml:space="preserve">J. M. Smith, </w:t>
      </w:r>
      <w:r>
        <w:rPr>
          <w:i/>
          <w:iCs/>
        </w:rPr>
        <w:t>Molecular Dynamics</w:t>
      </w:r>
      <w:r>
        <w:t xml:space="preserve"> (Academic, New York, 1980), Vol. 20, p. 20. </w:t>
      </w:r>
    </w:p>
    <w:p w:rsidR="00262D6F" w:rsidRDefault="00262D6F" w:rsidP="00262D6F">
      <w:pPr>
        <w:pStyle w:val="NormalWeb"/>
      </w:pPr>
      <w:r>
        <w:t xml:space="preserve">R. Brown, in </w:t>
      </w:r>
      <w:r>
        <w:rPr>
          <w:i/>
          <w:iCs/>
        </w:rPr>
        <w:t>Charge Density Waves in Solids</w:t>
      </w:r>
      <w:r>
        <w:t xml:space="preserve">, edited by C. Green, Modern Problems in Condensed Matter Sciences Vol. 25 (North-Holland, Amsterdam, 1989). </w:t>
      </w:r>
    </w:p>
    <w:p w:rsidR="00262D6F" w:rsidRDefault="00262D6F" w:rsidP="00262D6F">
      <w:pPr>
        <w:pStyle w:val="NormalWeb"/>
      </w:pPr>
      <w:r>
        <w:t xml:space="preserve">C. Green, University of Wisconsin, Madison, Report No. MAD/PH/650, 1991. </w:t>
      </w:r>
    </w:p>
    <w:p w:rsidR="00262D6F" w:rsidRDefault="00262D6F" w:rsidP="00262D6F">
      <w:pPr>
        <w:pStyle w:val="NormalWeb"/>
      </w:pPr>
      <w:r>
        <w:t xml:space="preserve">J. M. Smith </w:t>
      </w:r>
      <w:r>
        <w:rPr>
          <w:i/>
          <w:iCs/>
        </w:rPr>
        <w:t>et al</w:t>
      </w:r>
      <w:r>
        <w:t xml:space="preserve">., in Proceedings of the Topical Meeting on </w:t>
      </w:r>
      <w:r>
        <w:rPr>
          <w:i/>
          <w:iCs/>
        </w:rPr>
        <w:t>CP</w:t>
      </w:r>
      <w:r>
        <w:t xml:space="preserve"> Violation, Calcutta, </w:t>
      </w:r>
      <w:proofErr w:type="gramStart"/>
      <w:r>
        <w:t>June</w:t>
      </w:r>
      <w:proofErr w:type="gramEnd"/>
      <w:r>
        <w:t xml:space="preserve"> 1990 (unpublished). </w:t>
      </w:r>
    </w:p>
    <w:p w:rsidR="00262D6F" w:rsidRDefault="00262D6F" w:rsidP="00182E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182EF8" w:rsidRPr="00182EF8" w:rsidRDefault="00182EF8" w:rsidP="00182E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82EF8">
        <w:rPr>
          <w:rFonts w:ascii="Times New Roman" w:eastAsia="Times New Roman" w:hAnsi="Times New Roman" w:cs="Times New Roman"/>
          <w:b/>
          <w:bCs/>
          <w:kern w:val="36"/>
          <w:sz w:val="48"/>
          <w:szCs w:val="48"/>
          <w:lang w:eastAsia="en-GB"/>
        </w:rPr>
        <w:t>Supplemental Material Instructions</w:t>
      </w:r>
    </w:p>
    <w:p w:rsidR="00182EF8" w:rsidRPr="00182EF8" w:rsidRDefault="00182EF8" w:rsidP="00182EF8">
      <w:pPr>
        <w:spacing w:before="100" w:beforeAutospacing="1" w:after="100" w:afterAutospacing="1" w:line="240" w:lineRule="auto"/>
        <w:rPr>
          <w:rFonts w:ascii="Times New Roman" w:eastAsia="Times New Roman" w:hAnsi="Times New Roman" w:cs="Times New Roman"/>
          <w:sz w:val="24"/>
          <w:szCs w:val="24"/>
          <w:lang w:eastAsia="en-GB"/>
        </w:rPr>
      </w:pPr>
      <w:r w:rsidRPr="00182EF8">
        <w:rPr>
          <w:rFonts w:ascii="Times New Roman" w:eastAsia="Times New Roman" w:hAnsi="Times New Roman" w:cs="Times New Roman"/>
          <w:sz w:val="24"/>
          <w:szCs w:val="24"/>
          <w:lang w:eastAsia="en-GB"/>
        </w:rPr>
        <w:t>The APS journals provide a platform for Supplemental Material (SM) deposited as electronic files. SM is useful information that is not essential to understanding an article's main results. Being electronic, it can also include material that cannot at this time be integrated into the printed journal (e.g., movies). Please note that SM cannot be used to avoid a length limit, since any article must be convincing without its SM. There is no charge associated with SM.</w:t>
      </w:r>
    </w:p>
    <w:p w:rsidR="00182EF8" w:rsidRPr="00182EF8" w:rsidRDefault="00182EF8" w:rsidP="00182EF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2EF8">
        <w:rPr>
          <w:rFonts w:ascii="Times New Roman" w:eastAsia="Times New Roman" w:hAnsi="Times New Roman" w:cs="Times New Roman"/>
          <w:b/>
          <w:bCs/>
          <w:sz w:val="27"/>
          <w:szCs w:val="27"/>
          <w:lang w:eastAsia="en-GB"/>
        </w:rPr>
        <w:t>How to deposit</w:t>
      </w:r>
    </w:p>
    <w:p w:rsidR="00182EF8" w:rsidRPr="00182EF8" w:rsidRDefault="00182EF8" w:rsidP="00182EF8">
      <w:pPr>
        <w:spacing w:before="100" w:beforeAutospacing="1" w:after="100" w:afterAutospacing="1" w:line="240" w:lineRule="auto"/>
        <w:rPr>
          <w:rFonts w:ascii="Times New Roman" w:eastAsia="Times New Roman" w:hAnsi="Times New Roman" w:cs="Times New Roman"/>
          <w:sz w:val="24"/>
          <w:szCs w:val="24"/>
          <w:lang w:eastAsia="en-GB"/>
        </w:rPr>
      </w:pPr>
      <w:r w:rsidRPr="00182EF8">
        <w:rPr>
          <w:rFonts w:ascii="Times New Roman" w:eastAsia="Times New Roman" w:hAnsi="Times New Roman" w:cs="Times New Roman"/>
          <w:sz w:val="24"/>
          <w:szCs w:val="24"/>
          <w:lang w:eastAsia="en-GB"/>
        </w:rPr>
        <w:t xml:space="preserve">Electronic files should be uploaded via the Web as part of a manuscript submission via our submission server. During the process you will be prompted to enter important information </w:t>
      </w:r>
      <w:r w:rsidRPr="00182EF8">
        <w:rPr>
          <w:rFonts w:ascii="Times New Roman" w:eastAsia="Times New Roman" w:hAnsi="Times New Roman" w:cs="Times New Roman"/>
          <w:sz w:val="24"/>
          <w:szCs w:val="24"/>
          <w:lang w:eastAsia="en-GB"/>
        </w:rPr>
        <w:lastRenderedPageBreak/>
        <w:t xml:space="preserve">about your deposit for the end user such as file type, installation instructions, minimum requirements, etc. </w:t>
      </w:r>
    </w:p>
    <w:p w:rsidR="00182EF8" w:rsidRPr="00182EF8" w:rsidRDefault="00182EF8" w:rsidP="00182EF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2EF8">
        <w:rPr>
          <w:rFonts w:ascii="Times New Roman" w:eastAsia="Times New Roman" w:hAnsi="Times New Roman" w:cs="Times New Roman"/>
          <w:b/>
          <w:bCs/>
          <w:sz w:val="27"/>
          <w:szCs w:val="27"/>
          <w:lang w:eastAsia="en-GB"/>
        </w:rPr>
        <w:t>Citation in Article</w:t>
      </w:r>
    </w:p>
    <w:p w:rsidR="00182EF8" w:rsidRPr="00182EF8" w:rsidRDefault="00182EF8" w:rsidP="00182EF8">
      <w:pPr>
        <w:spacing w:before="100" w:beforeAutospacing="1" w:after="100" w:afterAutospacing="1" w:line="240" w:lineRule="auto"/>
        <w:rPr>
          <w:rFonts w:ascii="Times New Roman" w:eastAsia="Times New Roman" w:hAnsi="Times New Roman" w:cs="Times New Roman"/>
          <w:sz w:val="24"/>
          <w:szCs w:val="24"/>
          <w:lang w:eastAsia="en-GB"/>
        </w:rPr>
      </w:pPr>
      <w:r w:rsidRPr="00182EF8">
        <w:rPr>
          <w:rFonts w:ascii="Times New Roman" w:eastAsia="Times New Roman" w:hAnsi="Times New Roman" w:cs="Times New Roman"/>
          <w:sz w:val="24"/>
          <w:szCs w:val="24"/>
          <w:lang w:eastAsia="en-GB"/>
        </w:rPr>
        <w:t>Authors should ensure that the journal article contains a reference in the reference list as follows:</w:t>
      </w:r>
    </w:p>
    <w:p w:rsidR="00182EF8" w:rsidRPr="00182EF8" w:rsidRDefault="00182EF8" w:rsidP="00182EF8">
      <w:pPr>
        <w:spacing w:before="100" w:beforeAutospacing="1" w:after="100" w:afterAutospacing="1" w:line="240" w:lineRule="auto"/>
        <w:rPr>
          <w:rFonts w:ascii="Times New Roman" w:eastAsia="Times New Roman" w:hAnsi="Times New Roman" w:cs="Times New Roman"/>
          <w:sz w:val="24"/>
          <w:szCs w:val="24"/>
          <w:lang w:eastAsia="en-GB"/>
        </w:rPr>
      </w:pPr>
      <w:r w:rsidRPr="00182EF8">
        <w:rPr>
          <w:rFonts w:ascii="Times New Roman" w:eastAsia="Times New Roman" w:hAnsi="Times New Roman" w:cs="Times New Roman"/>
          <w:sz w:val="24"/>
          <w:szCs w:val="24"/>
          <w:lang w:eastAsia="en-GB"/>
        </w:rPr>
        <w:t>See Supplemental Material at [</w:t>
      </w:r>
      <w:r w:rsidRPr="00182EF8">
        <w:rPr>
          <w:rFonts w:ascii="Times New Roman" w:eastAsia="Times New Roman" w:hAnsi="Times New Roman" w:cs="Times New Roman"/>
          <w:i/>
          <w:iCs/>
          <w:sz w:val="24"/>
          <w:szCs w:val="24"/>
          <w:lang w:eastAsia="en-GB"/>
        </w:rPr>
        <w:t>URL will be inserted by publisher</w:t>
      </w:r>
      <w:r w:rsidRPr="00182EF8">
        <w:rPr>
          <w:rFonts w:ascii="Times New Roman" w:eastAsia="Times New Roman" w:hAnsi="Times New Roman" w:cs="Times New Roman"/>
          <w:sz w:val="24"/>
          <w:szCs w:val="24"/>
          <w:lang w:eastAsia="en-GB"/>
        </w:rPr>
        <w:t>] for [</w:t>
      </w:r>
      <w:r w:rsidRPr="00182EF8">
        <w:rPr>
          <w:rFonts w:ascii="Times New Roman" w:eastAsia="Times New Roman" w:hAnsi="Times New Roman" w:cs="Times New Roman"/>
          <w:i/>
          <w:iCs/>
          <w:sz w:val="24"/>
          <w:szCs w:val="24"/>
          <w:lang w:eastAsia="en-GB"/>
        </w:rPr>
        <w:t>give brief description of material</w:t>
      </w:r>
      <w:r w:rsidRPr="00182EF8">
        <w:rPr>
          <w:rFonts w:ascii="Times New Roman" w:eastAsia="Times New Roman" w:hAnsi="Times New Roman" w:cs="Times New Roman"/>
          <w:sz w:val="24"/>
          <w:szCs w:val="24"/>
          <w:lang w:eastAsia="en-GB"/>
        </w:rPr>
        <w:t xml:space="preserve">]. </w:t>
      </w:r>
    </w:p>
    <w:p w:rsidR="00182EF8" w:rsidRPr="00182EF8" w:rsidRDefault="00182EF8" w:rsidP="00182EF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82EF8">
        <w:rPr>
          <w:rFonts w:ascii="Times New Roman" w:eastAsia="Times New Roman" w:hAnsi="Times New Roman" w:cs="Times New Roman"/>
          <w:b/>
          <w:bCs/>
          <w:sz w:val="27"/>
          <w:szCs w:val="27"/>
          <w:lang w:eastAsia="en-GB"/>
        </w:rPr>
        <w:t>Storage/Retrieval</w:t>
      </w:r>
    </w:p>
    <w:p w:rsidR="00182EF8" w:rsidRPr="00182EF8" w:rsidRDefault="00182EF8" w:rsidP="00182EF8">
      <w:pPr>
        <w:spacing w:before="100" w:beforeAutospacing="1" w:after="100" w:afterAutospacing="1" w:line="240" w:lineRule="auto"/>
        <w:rPr>
          <w:rFonts w:ascii="Times New Roman" w:eastAsia="Times New Roman" w:hAnsi="Times New Roman" w:cs="Times New Roman"/>
          <w:sz w:val="24"/>
          <w:szCs w:val="24"/>
          <w:lang w:eastAsia="en-GB"/>
        </w:rPr>
      </w:pPr>
      <w:r w:rsidRPr="00182EF8">
        <w:rPr>
          <w:rFonts w:ascii="Times New Roman" w:eastAsia="Times New Roman" w:hAnsi="Times New Roman" w:cs="Times New Roman"/>
          <w:sz w:val="24"/>
          <w:szCs w:val="24"/>
          <w:lang w:eastAsia="en-GB"/>
        </w:rPr>
        <w:t>All files related to an article will be stored as a single deposit and will be assigned an SM URL. This will appear in the article's reference list, which will link to the supplemental file(s).</w:t>
      </w:r>
    </w:p>
    <w:p w:rsidR="007A0B19" w:rsidRDefault="007A0B19"/>
    <w:p w:rsidR="00262D6F" w:rsidRDefault="00262D6F"/>
    <w:p w:rsidR="00262D6F" w:rsidRDefault="00262D6F" w:rsidP="00262D6F">
      <w:pPr>
        <w:pStyle w:val="Heading2"/>
      </w:pPr>
      <w:r>
        <w:t>After Submission</w:t>
      </w:r>
    </w:p>
    <w:p w:rsidR="00262D6F" w:rsidRDefault="00262D6F" w:rsidP="00262D6F">
      <w:pPr>
        <w:pStyle w:val="NormalWeb"/>
      </w:pPr>
      <w:r>
        <w:t>In any resubmission letter, provide (1) a concise summary of your rebuttal to the major points of criticism raised by the referees, (2) a point by point, polite, professional response to the referee reports, and (3) a list of changes.</w:t>
      </w:r>
    </w:p>
    <w:p w:rsidR="00262D6F" w:rsidRDefault="00262D6F" w:rsidP="00262D6F">
      <w:pPr>
        <w:pStyle w:val="NormalWeb"/>
      </w:pPr>
      <w:r>
        <w:t>If your paper is accepted, please check the proofs carefully, even if you have submitted your paper as an electronic file. (The conversion, copy-editing, and formatting processes will inevitably introduce changes and some errors might result.)</w:t>
      </w:r>
    </w:p>
    <w:p w:rsidR="00262D6F" w:rsidRDefault="00262D6F"/>
    <w:sectPr w:rsidR="00262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F8"/>
    <w:rsid w:val="00182EF8"/>
    <w:rsid w:val="00262D6F"/>
    <w:rsid w:val="0078274C"/>
    <w:rsid w:val="007A0B19"/>
    <w:rsid w:val="00931423"/>
    <w:rsid w:val="00E72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F27B2-CFFB-43DE-8662-1DFA9689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E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6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2EF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F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82EF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82EF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62D6F"/>
    <w:rPr>
      <w:color w:val="0000FF"/>
      <w:u w:val="single"/>
    </w:rPr>
  </w:style>
  <w:style w:type="character" w:customStyle="1" w:styleId="Heading2Char">
    <w:name w:val="Heading 2 Char"/>
    <w:basedOn w:val="DefaultParagraphFont"/>
    <w:link w:val="Heading2"/>
    <w:uiPriority w:val="9"/>
    <w:semiHidden/>
    <w:rsid w:val="00262D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3388">
      <w:bodyDiv w:val="1"/>
      <w:marLeft w:val="0"/>
      <w:marRight w:val="0"/>
      <w:marTop w:val="0"/>
      <w:marBottom w:val="0"/>
      <w:divBdr>
        <w:top w:val="none" w:sz="0" w:space="0" w:color="auto"/>
        <w:left w:val="none" w:sz="0" w:space="0" w:color="auto"/>
        <w:bottom w:val="none" w:sz="0" w:space="0" w:color="auto"/>
        <w:right w:val="none" w:sz="0" w:space="0" w:color="auto"/>
      </w:divBdr>
    </w:div>
    <w:div w:id="515538580">
      <w:bodyDiv w:val="1"/>
      <w:marLeft w:val="0"/>
      <w:marRight w:val="0"/>
      <w:marTop w:val="0"/>
      <w:marBottom w:val="0"/>
      <w:divBdr>
        <w:top w:val="none" w:sz="0" w:space="0" w:color="auto"/>
        <w:left w:val="none" w:sz="0" w:space="0" w:color="auto"/>
        <w:bottom w:val="none" w:sz="0" w:space="0" w:color="auto"/>
        <w:right w:val="none" w:sz="0" w:space="0" w:color="auto"/>
      </w:divBdr>
    </w:div>
    <w:div w:id="896665777">
      <w:bodyDiv w:val="1"/>
      <w:marLeft w:val="0"/>
      <w:marRight w:val="0"/>
      <w:marTop w:val="0"/>
      <w:marBottom w:val="0"/>
      <w:divBdr>
        <w:top w:val="none" w:sz="0" w:space="0" w:color="auto"/>
        <w:left w:val="none" w:sz="0" w:space="0" w:color="auto"/>
        <w:bottom w:val="none" w:sz="0" w:space="0" w:color="auto"/>
        <w:right w:val="none" w:sz="0" w:space="0" w:color="auto"/>
      </w:divBdr>
    </w:div>
    <w:div w:id="919296593">
      <w:bodyDiv w:val="1"/>
      <w:marLeft w:val="0"/>
      <w:marRight w:val="0"/>
      <w:marTop w:val="0"/>
      <w:marBottom w:val="0"/>
      <w:divBdr>
        <w:top w:val="none" w:sz="0" w:space="0" w:color="auto"/>
        <w:left w:val="none" w:sz="0" w:space="0" w:color="auto"/>
        <w:bottom w:val="none" w:sz="0" w:space="0" w:color="auto"/>
        <w:right w:val="none" w:sz="0" w:space="0" w:color="auto"/>
      </w:divBdr>
    </w:div>
    <w:div w:id="1163282526">
      <w:bodyDiv w:val="1"/>
      <w:marLeft w:val="0"/>
      <w:marRight w:val="0"/>
      <w:marTop w:val="0"/>
      <w:marBottom w:val="0"/>
      <w:divBdr>
        <w:top w:val="none" w:sz="0" w:space="0" w:color="auto"/>
        <w:left w:val="none" w:sz="0" w:space="0" w:color="auto"/>
        <w:bottom w:val="none" w:sz="0" w:space="0" w:color="auto"/>
        <w:right w:val="none" w:sz="0" w:space="0" w:color="auto"/>
      </w:divBdr>
    </w:div>
    <w:div w:id="1990012036">
      <w:bodyDiv w:val="1"/>
      <w:marLeft w:val="0"/>
      <w:marRight w:val="0"/>
      <w:marTop w:val="0"/>
      <w:marBottom w:val="0"/>
      <w:divBdr>
        <w:top w:val="none" w:sz="0" w:space="0" w:color="auto"/>
        <w:left w:val="none" w:sz="0" w:space="0" w:color="auto"/>
        <w:bottom w:val="none" w:sz="0" w:space="0" w:color="auto"/>
        <w:right w:val="none" w:sz="0" w:space="0" w:color="auto"/>
      </w:divBdr>
    </w:div>
    <w:div w:id="20386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aps.org/files/styleguide-pr.pdf" TargetMode="External"/><Relationship Id="rId4" Type="http://schemas.openxmlformats.org/officeDocument/2006/relationships/hyperlink" Target="http://journals.aps.org/authors/color-figures-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petz</dc:creator>
  <cp:keywords/>
  <dc:description/>
  <cp:lastModifiedBy>petz</cp:lastModifiedBy>
  <cp:revision>2</cp:revision>
  <dcterms:created xsi:type="dcterms:W3CDTF">2017-02-06T14:49:00Z</dcterms:created>
  <dcterms:modified xsi:type="dcterms:W3CDTF">2017-02-07T12:07:00Z</dcterms:modified>
</cp:coreProperties>
</file>