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88B" w:rsidRDefault="009A0959" w:rsidP="004A3DB1">
      <w:pPr>
        <w:pStyle w:val="Title"/>
        <w:rPr>
          <w:rFonts w:ascii="Times" w:hAnsi="Times"/>
          <w:lang w:val="en-IE"/>
        </w:rPr>
      </w:pPr>
      <w:r>
        <w:rPr>
          <w:rFonts w:ascii="Times" w:hAnsi="Times"/>
          <w:lang w:val="en-IE"/>
        </w:rPr>
        <w:t xml:space="preserve">Analysis of </w:t>
      </w:r>
      <w:r w:rsidR="009025F2">
        <w:rPr>
          <w:rFonts w:ascii="Times" w:hAnsi="Times"/>
          <w:lang w:val="en-IE"/>
        </w:rPr>
        <w:t>Passive</w:t>
      </w:r>
      <w:r w:rsidR="00A9188B">
        <w:rPr>
          <w:rFonts w:ascii="Times" w:hAnsi="Times"/>
          <w:lang w:val="en-IE"/>
        </w:rPr>
        <w:t xml:space="preserve"> Mode Locking of THz Quantum Cascade Lasers</w:t>
      </w:r>
    </w:p>
    <w:p w:rsidR="00A9188B" w:rsidRDefault="00A9188B" w:rsidP="00A9188B">
      <w:pPr>
        <w:pStyle w:val="Title"/>
        <w:rPr>
          <w:rFonts w:ascii="Times" w:hAnsi="Times"/>
          <w:lang w:val="en-IE"/>
        </w:rPr>
      </w:pPr>
    </w:p>
    <w:p w:rsidR="00A9188B" w:rsidRPr="00DE7F09" w:rsidRDefault="00A9188B" w:rsidP="00A9188B">
      <w:pPr>
        <w:pStyle w:val="Title"/>
        <w:tabs>
          <w:tab w:val="center" w:pos="4535"/>
          <w:tab w:val="left" w:pos="7976"/>
        </w:tabs>
        <w:jc w:val="left"/>
        <w:rPr>
          <w:rFonts w:ascii="Times" w:hAnsi="Times"/>
          <w:b w:val="0"/>
          <w:sz w:val="20"/>
        </w:rPr>
      </w:pPr>
      <w:r w:rsidRPr="00A9188B">
        <w:rPr>
          <w:rFonts w:eastAsia="MS Mincho"/>
          <w:b w:val="0"/>
          <w:sz w:val="20"/>
        </w:rPr>
        <w:tab/>
      </w:r>
      <w:r w:rsidRPr="00A9188B">
        <w:rPr>
          <w:rFonts w:eastAsia="MS Mincho"/>
          <w:sz w:val="20"/>
        </w:rPr>
        <w:t>P. Tzenov</w:t>
      </w:r>
      <w:r w:rsidRPr="00A9188B">
        <w:rPr>
          <w:rFonts w:eastAsia="MS Mincho"/>
          <w:b w:val="0"/>
          <w:sz w:val="20"/>
          <w:vertAlign w:val="superscript"/>
        </w:rPr>
        <w:t>1</w:t>
      </w:r>
      <w:r w:rsidRPr="00A9188B">
        <w:rPr>
          <w:rFonts w:eastAsia="MS Mincho"/>
          <w:b w:val="0"/>
          <w:sz w:val="20"/>
        </w:rPr>
        <w:t xml:space="preserve">, </w:t>
      </w:r>
      <w:r w:rsidRPr="00A9188B">
        <w:rPr>
          <w:rFonts w:eastAsia="MS Mincho"/>
          <w:sz w:val="20"/>
        </w:rPr>
        <w:t>R.M. Arkhipov</w:t>
      </w:r>
      <w:r w:rsidRPr="00A9188B">
        <w:rPr>
          <w:rFonts w:eastAsia="MS Mincho"/>
          <w:b w:val="0"/>
          <w:sz w:val="20"/>
          <w:vertAlign w:val="superscript"/>
        </w:rPr>
        <w:t>2</w:t>
      </w:r>
      <w:r w:rsidRPr="00A9188B">
        <w:rPr>
          <w:rFonts w:eastAsia="MS Mincho"/>
          <w:b w:val="0"/>
          <w:sz w:val="20"/>
        </w:rPr>
        <w:t xml:space="preserve">, </w:t>
      </w:r>
      <w:r w:rsidRPr="00A9188B">
        <w:rPr>
          <w:rFonts w:eastAsia="MS Mincho"/>
          <w:sz w:val="20"/>
        </w:rPr>
        <w:t>I. Babushkin</w:t>
      </w:r>
      <w:r w:rsidRPr="00A9188B">
        <w:rPr>
          <w:rFonts w:eastAsia="MS Mincho"/>
          <w:b w:val="0"/>
          <w:sz w:val="20"/>
          <w:vertAlign w:val="superscript"/>
        </w:rPr>
        <w:t>3</w:t>
      </w:r>
      <w:proofErr w:type="gramStart"/>
      <w:r w:rsidRPr="00A9188B">
        <w:rPr>
          <w:rFonts w:eastAsia="MS Mincho"/>
          <w:b w:val="0"/>
          <w:sz w:val="20"/>
          <w:vertAlign w:val="superscript"/>
        </w:rPr>
        <w:t>,4</w:t>
      </w:r>
      <w:proofErr w:type="gramEnd"/>
      <w:r w:rsidRPr="00A9188B">
        <w:rPr>
          <w:rFonts w:eastAsia="MS Mincho"/>
          <w:b w:val="0"/>
          <w:sz w:val="20"/>
        </w:rPr>
        <w:t xml:space="preserve">, </w:t>
      </w:r>
      <w:r w:rsidRPr="00A9188B">
        <w:rPr>
          <w:rFonts w:eastAsia="MS Mincho"/>
          <w:sz w:val="20"/>
        </w:rPr>
        <w:t>O. Sayadi</w:t>
      </w:r>
      <w:r w:rsidRPr="00A9188B">
        <w:rPr>
          <w:rFonts w:eastAsia="MS Mincho"/>
          <w:b w:val="0"/>
          <w:sz w:val="20"/>
          <w:vertAlign w:val="superscript"/>
        </w:rPr>
        <w:t>1</w:t>
      </w:r>
      <w:r w:rsidRPr="00A9188B">
        <w:rPr>
          <w:rFonts w:eastAsia="MS Mincho"/>
          <w:b w:val="0"/>
          <w:sz w:val="20"/>
        </w:rPr>
        <w:t xml:space="preserve">, </w:t>
      </w:r>
      <w:r w:rsidRPr="00A9188B">
        <w:rPr>
          <w:rFonts w:eastAsia="MS Mincho"/>
          <w:sz w:val="20"/>
        </w:rPr>
        <w:t>C. Jirauschek</w:t>
      </w:r>
      <w:r w:rsidR="00B86F88">
        <w:rPr>
          <w:rFonts w:eastAsia="MS Mincho"/>
          <w:b w:val="0"/>
          <w:sz w:val="20"/>
          <w:vertAlign w:val="superscript"/>
        </w:rPr>
        <w:t>1</w:t>
      </w:r>
    </w:p>
    <w:p w:rsidR="00A9188B" w:rsidRPr="00A9188B" w:rsidRDefault="00A9188B" w:rsidP="00A9188B">
      <w:pPr>
        <w:spacing w:after="60"/>
        <w:jc w:val="center"/>
        <w:rPr>
          <w:rFonts w:ascii="Times" w:hAnsi="Times"/>
          <w:i/>
          <w:sz w:val="16"/>
          <w:szCs w:val="16"/>
          <w:lang w:val="de-DE"/>
        </w:rPr>
      </w:pPr>
      <w:r w:rsidRPr="00A9188B">
        <w:rPr>
          <w:rFonts w:eastAsia="MS Mincho"/>
          <w:sz w:val="16"/>
          <w:szCs w:val="16"/>
          <w:vertAlign w:val="superscript"/>
        </w:rPr>
        <w:t>1</w:t>
      </w:r>
      <w:r w:rsidRPr="00A9188B">
        <w:rPr>
          <w:rFonts w:eastAsia="MS Mincho"/>
          <w:i/>
          <w:iCs/>
          <w:sz w:val="16"/>
          <w:szCs w:val="16"/>
          <w:lang w:eastAsia="ja-JP"/>
        </w:rPr>
        <w:t xml:space="preserve">Technische </w:t>
      </w:r>
      <w:proofErr w:type="spellStart"/>
      <w:r w:rsidRPr="00A9188B">
        <w:rPr>
          <w:rFonts w:eastAsia="MS Mincho"/>
          <w:i/>
          <w:iCs/>
          <w:sz w:val="16"/>
          <w:szCs w:val="16"/>
          <w:lang w:eastAsia="ja-JP"/>
        </w:rPr>
        <w:t>Universit</w:t>
      </w:r>
      <w:proofErr w:type="spellEnd"/>
      <w:r w:rsidRPr="00A9188B">
        <w:rPr>
          <w:rFonts w:eastAsia="MS Mincho"/>
          <w:i/>
          <w:iCs/>
          <w:sz w:val="16"/>
          <w:szCs w:val="16"/>
          <w:lang w:val="de-DE" w:eastAsia="ja-JP"/>
        </w:rPr>
        <w:t>ä</w:t>
      </w:r>
      <w:r w:rsidRPr="00A9188B">
        <w:rPr>
          <w:rFonts w:eastAsia="MS Mincho"/>
          <w:i/>
          <w:iCs/>
          <w:sz w:val="16"/>
          <w:szCs w:val="16"/>
          <w:lang w:eastAsia="ja-JP"/>
        </w:rPr>
        <w:t xml:space="preserve">t </w:t>
      </w:r>
      <w:proofErr w:type="spellStart"/>
      <w:r w:rsidRPr="00A9188B">
        <w:rPr>
          <w:rFonts w:eastAsia="MS Mincho"/>
          <w:i/>
          <w:iCs/>
          <w:sz w:val="16"/>
          <w:szCs w:val="16"/>
          <w:lang w:eastAsia="ja-JP"/>
        </w:rPr>
        <w:t>München</w:t>
      </w:r>
      <w:proofErr w:type="spellEnd"/>
      <w:r w:rsidRPr="00A9188B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A9188B" w:rsidRPr="00A9188B" w:rsidRDefault="00A9188B" w:rsidP="00A9188B">
      <w:pPr>
        <w:spacing w:after="60"/>
        <w:jc w:val="center"/>
        <w:rPr>
          <w:i/>
          <w:sz w:val="16"/>
          <w:szCs w:val="16"/>
        </w:rPr>
      </w:pPr>
      <w:r w:rsidRPr="00A9188B">
        <w:rPr>
          <w:rFonts w:eastAsia="MS Mincho"/>
          <w:i/>
          <w:sz w:val="16"/>
          <w:szCs w:val="16"/>
          <w:vertAlign w:val="superscript"/>
        </w:rPr>
        <w:t>2</w:t>
      </w:r>
      <w:r w:rsidRPr="00A9188B">
        <w:rPr>
          <w:rFonts w:eastAsia="MS Mincho"/>
          <w:i/>
          <w:iCs/>
          <w:sz w:val="16"/>
          <w:szCs w:val="16"/>
          <w:lang w:eastAsia="ja-JP"/>
        </w:rPr>
        <w:t xml:space="preserve">ITMO </w:t>
      </w:r>
      <w:proofErr w:type="spellStart"/>
      <w:r w:rsidRPr="00A9188B">
        <w:rPr>
          <w:rFonts w:eastAsia="MS Mincho"/>
          <w:i/>
          <w:iCs/>
          <w:sz w:val="16"/>
          <w:szCs w:val="16"/>
          <w:lang w:eastAsia="ja-JP"/>
        </w:rPr>
        <w:t>University</w:t>
      </w:r>
      <w:proofErr w:type="spellEnd"/>
      <w:r w:rsidRPr="00A9188B">
        <w:rPr>
          <w:rStyle w:val="xbe"/>
          <w:i/>
          <w:sz w:val="16"/>
          <w:szCs w:val="16"/>
        </w:rPr>
        <w:t xml:space="preserve">, </w:t>
      </w:r>
      <w:proofErr w:type="spellStart"/>
      <w:r w:rsidRPr="00A9188B">
        <w:rPr>
          <w:rStyle w:val="xbe"/>
          <w:i/>
          <w:sz w:val="16"/>
          <w:szCs w:val="16"/>
        </w:rPr>
        <w:t>Department</w:t>
      </w:r>
      <w:proofErr w:type="spellEnd"/>
      <w:r w:rsidRPr="00A9188B">
        <w:rPr>
          <w:rStyle w:val="xbe"/>
          <w:i/>
          <w:sz w:val="16"/>
          <w:szCs w:val="16"/>
        </w:rPr>
        <w:t xml:space="preserve"> of Laser </w:t>
      </w:r>
      <w:proofErr w:type="spellStart"/>
      <w:r w:rsidRPr="00A9188B">
        <w:rPr>
          <w:rStyle w:val="xbe"/>
          <w:i/>
          <w:sz w:val="16"/>
          <w:szCs w:val="16"/>
        </w:rPr>
        <w:t>Optics</w:t>
      </w:r>
      <w:proofErr w:type="spellEnd"/>
      <w:r w:rsidRPr="00A9188B">
        <w:rPr>
          <w:rStyle w:val="xbe"/>
          <w:i/>
          <w:sz w:val="16"/>
          <w:szCs w:val="16"/>
        </w:rPr>
        <w:t xml:space="preserve">, 197101 St. Petersburg, </w:t>
      </w:r>
      <w:proofErr w:type="spellStart"/>
      <w:r w:rsidRPr="00A9188B">
        <w:rPr>
          <w:rStyle w:val="xbe"/>
          <w:i/>
          <w:sz w:val="16"/>
          <w:szCs w:val="16"/>
        </w:rPr>
        <w:t>Russia</w:t>
      </w:r>
      <w:proofErr w:type="spellEnd"/>
    </w:p>
    <w:p w:rsidR="00A9188B" w:rsidRPr="00A9188B" w:rsidRDefault="00A9188B" w:rsidP="00A91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sz w:val="16"/>
          <w:szCs w:val="16"/>
        </w:rPr>
      </w:pPr>
      <w:r w:rsidRPr="00A9188B">
        <w:rPr>
          <w:i/>
          <w:sz w:val="16"/>
          <w:szCs w:val="16"/>
          <w:vertAlign w:val="superscript"/>
        </w:rPr>
        <w:t>3</w:t>
      </w:r>
      <w:r w:rsidRPr="00A9188B">
        <w:rPr>
          <w:i/>
          <w:color w:val="000000"/>
          <w:sz w:val="16"/>
          <w:szCs w:val="16"/>
        </w:rPr>
        <w:t>Max Born Institute, 12489 Berlin, Germany</w:t>
      </w:r>
    </w:p>
    <w:p w:rsidR="00A9188B" w:rsidRDefault="00A9188B" w:rsidP="00A9188B">
      <w:pPr>
        <w:spacing w:after="60"/>
        <w:jc w:val="center"/>
        <w:rPr>
          <w:i/>
          <w:sz w:val="16"/>
          <w:szCs w:val="16"/>
        </w:rPr>
      </w:pPr>
      <w:r w:rsidRPr="00A9188B">
        <w:rPr>
          <w:i/>
          <w:sz w:val="16"/>
          <w:szCs w:val="16"/>
          <w:vertAlign w:val="superscript"/>
        </w:rPr>
        <w:t>4</w:t>
      </w:r>
      <w:r w:rsidRPr="00A9188B">
        <w:rPr>
          <w:i/>
          <w:sz w:val="16"/>
          <w:szCs w:val="16"/>
        </w:rPr>
        <w:t xml:space="preserve">Institute of Quantum </w:t>
      </w:r>
      <w:proofErr w:type="spellStart"/>
      <w:r w:rsidRPr="00A9188B">
        <w:rPr>
          <w:i/>
          <w:sz w:val="16"/>
          <w:szCs w:val="16"/>
        </w:rPr>
        <w:t>Optics</w:t>
      </w:r>
      <w:proofErr w:type="spellEnd"/>
      <w:r w:rsidRPr="00A9188B">
        <w:rPr>
          <w:i/>
          <w:sz w:val="16"/>
          <w:szCs w:val="16"/>
        </w:rPr>
        <w:t xml:space="preserve">, Leibniz </w:t>
      </w:r>
      <w:proofErr w:type="spellStart"/>
      <w:r w:rsidRPr="00A9188B">
        <w:rPr>
          <w:i/>
          <w:sz w:val="16"/>
          <w:szCs w:val="16"/>
        </w:rPr>
        <w:t>University</w:t>
      </w:r>
      <w:proofErr w:type="spellEnd"/>
      <w:r w:rsidRPr="00A9188B">
        <w:rPr>
          <w:i/>
          <w:sz w:val="16"/>
          <w:szCs w:val="16"/>
        </w:rPr>
        <w:t xml:space="preserve">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 xml:space="preserve">, 30167 </w:t>
      </w:r>
      <w:proofErr w:type="spellStart"/>
      <w:r w:rsidRPr="00A9188B">
        <w:rPr>
          <w:i/>
          <w:sz w:val="16"/>
          <w:szCs w:val="16"/>
        </w:rPr>
        <w:t>Hannover</w:t>
      </w:r>
      <w:proofErr w:type="spellEnd"/>
      <w:r w:rsidRPr="00A9188B">
        <w:rPr>
          <w:i/>
          <w:sz w:val="16"/>
          <w:szCs w:val="16"/>
        </w:rPr>
        <w:t>, Germany</w:t>
      </w:r>
    </w:p>
    <w:p w:rsidR="007444F2" w:rsidRPr="00A9188B" w:rsidRDefault="007444F2" w:rsidP="00A9188B">
      <w:pPr>
        <w:spacing w:after="60"/>
        <w:jc w:val="center"/>
        <w:rPr>
          <w:i/>
          <w:sz w:val="16"/>
          <w:szCs w:val="16"/>
        </w:rPr>
      </w:pPr>
    </w:p>
    <w:p w:rsidR="00EB7B80" w:rsidRDefault="00C45492" w:rsidP="00EB7B80">
      <w:pPr>
        <w:spacing w:line="230" w:lineRule="exact"/>
        <w:ind w:firstLine="284"/>
        <w:jc w:val="both"/>
        <w:rPr>
          <w:lang w:val="en-GB"/>
        </w:rPr>
      </w:pPr>
      <w:r>
        <w:rPr>
          <w:lang w:val="en-GB"/>
        </w:rPr>
        <w:t xml:space="preserve">Quantum cascade lasers are unipolar semiconductor devices emitting in the mid- and far-infrared portions of the electromagnetic spectrum. </w:t>
      </w:r>
      <w:r w:rsidR="009025F2">
        <w:rPr>
          <w:lang w:val="en-GB"/>
        </w:rPr>
        <w:t>Due to their relatively narrow linewidths and short gain recovery times, these lasers have been deemed difficult, if not impossible, to passively mode lock</w:t>
      </w:r>
      <w:r w:rsidR="00F407EF">
        <w:rPr>
          <w:lang w:val="en-GB"/>
        </w:rPr>
        <w:t xml:space="preserve"> </w:t>
      </w:r>
      <w:r w:rsidR="00E70C5A">
        <w:rPr>
          <w:lang w:val="en-GB"/>
        </w:rPr>
        <w:t xml:space="preserve">(PML) </w:t>
      </w:r>
      <w:r w:rsidR="00F407EF">
        <w:rPr>
          <w:lang w:val="en-GB"/>
        </w:rPr>
        <w:t>[</w:t>
      </w:r>
      <w:r w:rsidR="009D2E75">
        <w:rPr>
          <w:lang w:val="en-GB"/>
        </w:rPr>
        <w:t>1</w:t>
      </w:r>
      <w:r w:rsidR="00F407EF">
        <w:rPr>
          <w:lang w:val="en-GB"/>
        </w:rPr>
        <w:t>]</w:t>
      </w:r>
      <w:r w:rsidR="009025F2">
        <w:rPr>
          <w:lang w:val="en-GB"/>
        </w:rPr>
        <w:t>.</w:t>
      </w:r>
      <w:r w:rsidR="00581BA8">
        <w:rPr>
          <w:lang w:val="en-GB"/>
        </w:rPr>
        <w:t xml:space="preserve"> Nevertheless, the successful mode locking of QCLs is of utmost</w:t>
      </w:r>
      <w:r w:rsidR="009025F2">
        <w:rPr>
          <w:lang w:val="en-GB"/>
        </w:rPr>
        <w:t xml:space="preserve"> </w:t>
      </w:r>
      <w:r w:rsidR="00581BA8">
        <w:rPr>
          <w:lang w:val="en-GB"/>
        </w:rPr>
        <w:t>importance as</w:t>
      </w:r>
      <w:r w:rsidR="00330959">
        <w:rPr>
          <w:lang w:val="en-GB"/>
        </w:rPr>
        <w:t xml:space="preserve"> it</w:t>
      </w:r>
      <w:r w:rsidR="00581BA8">
        <w:rPr>
          <w:lang w:val="en-GB"/>
        </w:rPr>
        <w:t xml:space="preserve"> could allow the generation of ultrashort pulses and </w:t>
      </w:r>
      <w:r w:rsidR="00330959">
        <w:rPr>
          <w:lang w:val="en-GB"/>
        </w:rPr>
        <w:t>also</w:t>
      </w:r>
      <w:r w:rsidR="00581BA8">
        <w:rPr>
          <w:lang w:val="en-GB"/>
        </w:rPr>
        <w:t xml:space="preserve"> the formation of stable </w:t>
      </w:r>
      <w:r w:rsidR="00330959">
        <w:rPr>
          <w:lang w:val="en-GB"/>
        </w:rPr>
        <w:t>broadband</w:t>
      </w:r>
      <w:r w:rsidR="00581BA8">
        <w:rPr>
          <w:lang w:val="en-GB"/>
        </w:rPr>
        <w:t xml:space="preserve"> frequency combs</w:t>
      </w:r>
      <w:r w:rsidR="00B86F88">
        <w:rPr>
          <w:lang w:val="en-GB"/>
        </w:rPr>
        <w:t>.</w:t>
      </w:r>
      <w:r w:rsidR="00581BA8">
        <w:rPr>
          <w:lang w:val="en-GB"/>
        </w:rPr>
        <w:t xml:space="preserve"> </w:t>
      </w:r>
      <w:r w:rsidR="009025F2">
        <w:rPr>
          <w:lang w:val="en-GB"/>
        </w:rPr>
        <w:t>As a consequence</w:t>
      </w:r>
      <w:r w:rsidR="00F407EF">
        <w:rPr>
          <w:lang w:val="en-GB"/>
        </w:rPr>
        <w:t>,</w:t>
      </w:r>
      <w:r w:rsidR="009025F2">
        <w:rPr>
          <w:lang w:val="en-GB"/>
        </w:rPr>
        <w:t xml:space="preserve"> the research community has invested substantial effort </w:t>
      </w:r>
      <w:r w:rsidR="00F407EF">
        <w:rPr>
          <w:lang w:val="en-GB"/>
        </w:rPr>
        <w:t xml:space="preserve">and funds </w:t>
      </w:r>
      <w:r w:rsidR="009025F2">
        <w:rPr>
          <w:lang w:val="en-GB"/>
        </w:rPr>
        <w:t>in devising methods for active mode locking</w:t>
      </w:r>
      <w:r w:rsidR="00F407EF">
        <w:rPr>
          <w:lang w:val="en-GB"/>
        </w:rPr>
        <w:t xml:space="preserve"> of QCLs with some </w:t>
      </w:r>
      <w:r w:rsidR="000D013E">
        <w:rPr>
          <w:lang w:val="en-GB"/>
        </w:rPr>
        <w:t>limited</w:t>
      </w:r>
      <w:r w:rsidR="00F407EF">
        <w:rPr>
          <w:lang w:val="en-GB"/>
        </w:rPr>
        <w:t xml:space="preserve"> success achieved [</w:t>
      </w:r>
      <w:r w:rsidR="000D013E">
        <w:rPr>
          <w:lang w:val="en-GB"/>
        </w:rPr>
        <w:t>1</w:t>
      </w:r>
      <w:r w:rsidR="00200210">
        <w:rPr>
          <w:lang w:val="en-GB"/>
        </w:rPr>
        <w:t>,</w:t>
      </w:r>
      <w:r w:rsidR="000D013E">
        <w:rPr>
          <w:lang w:val="en-GB"/>
        </w:rPr>
        <w:t>2]</w:t>
      </w:r>
      <w:r w:rsidR="00F407EF">
        <w:rPr>
          <w:lang w:val="en-GB"/>
        </w:rPr>
        <w:t xml:space="preserve">. In this submission, we revise the possibility of passively mode locking a THz quantum cascade laser via a fast </w:t>
      </w:r>
      <w:proofErr w:type="spellStart"/>
      <w:r w:rsidR="00F407EF">
        <w:rPr>
          <w:lang w:val="en-GB"/>
        </w:rPr>
        <w:t>saturable</w:t>
      </w:r>
      <w:proofErr w:type="spellEnd"/>
      <w:r w:rsidR="00F407EF">
        <w:rPr>
          <w:lang w:val="en-GB"/>
        </w:rPr>
        <w:t xml:space="preserve"> absorber</w:t>
      </w:r>
      <w:r w:rsidR="003F122E">
        <w:rPr>
          <w:lang w:val="en-GB"/>
        </w:rPr>
        <w:t xml:space="preserve">, </w:t>
      </w:r>
      <w:r w:rsidR="00076FC0">
        <w:rPr>
          <w:lang w:val="en-GB"/>
        </w:rPr>
        <w:t>which can also be constructed</w:t>
      </w:r>
      <w:r w:rsidR="00475FEC">
        <w:rPr>
          <w:lang w:val="en-GB"/>
        </w:rPr>
        <w:t xml:space="preserve"> as a quantum well </w:t>
      </w:r>
      <w:proofErr w:type="spellStart"/>
      <w:r w:rsidR="00475FEC">
        <w:rPr>
          <w:lang w:val="en-GB"/>
        </w:rPr>
        <w:t>heterostructure</w:t>
      </w:r>
      <w:proofErr w:type="spellEnd"/>
      <w:r w:rsidR="00475FEC">
        <w:rPr>
          <w:lang w:val="en-GB"/>
        </w:rPr>
        <w:t xml:space="preserve"> with suitably chosen well and barrier thicknesses</w:t>
      </w:r>
      <w:r w:rsidR="00305CD5">
        <w:rPr>
          <w:lang w:val="en-GB"/>
        </w:rPr>
        <w:t xml:space="preserve"> </w:t>
      </w:r>
      <w:r w:rsidR="00475FEC">
        <w:rPr>
          <w:lang w:val="en-GB"/>
        </w:rPr>
        <w:t>[</w:t>
      </w:r>
      <w:r w:rsidR="000D013E">
        <w:rPr>
          <w:lang w:val="en-GB"/>
        </w:rPr>
        <w:t>3</w:t>
      </w:r>
      <w:r w:rsidR="00475FEC">
        <w:rPr>
          <w:lang w:val="en-GB"/>
        </w:rPr>
        <w:t>]</w:t>
      </w:r>
      <w:r w:rsidR="00632297">
        <w:rPr>
          <w:lang w:val="en-GB"/>
        </w:rPr>
        <w:t>.</w:t>
      </w:r>
      <w:r w:rsidR="00376F10">
        <w:rPr>
          <w:lang w:val="en-GB"/>
        </w:rPr>
        <w:t xml:space="preserve"> Our results are</w:t>
      </w:r>
      <w:r w:rsidR="003C1582">
        <w:rPr>
          <w:lang w:val="en-GB"/>
        </w:rPr>
        <w:t xml:space="preserve"> based on </w:t>
      </w:r>
      <w:r w:rsidR="00376F10">
        <w:rPr>
          <w:lang w:val="en-GB"/>
        </w:rPr>
        <w:t>the numerical</w:t>
      </w:r>
      <w:r w:rsidR="003C1582">
        <w:rPr>
          <w:lang w:val="en-GB"/>
        </w:rPr>
        <w:t xml:space="preserve"> sol</w:t>
      </w:r>
      <w:r w:rsidR="00376F10">
        <w:rPr>
          <w:lang w:val="en-GB"/>
        </w:rPr>
        <w:t>ution of</w:t>
      </w:r>
      <w:r w:rsidR="003C1582">
        <w:rPr>
          <w:lang w:val="en-GB"/>
        </w:rPr>
        <w:t xml:space="preserve"> the Maxwell-Bloch equations.</w:t>
      </w:r>
    </w:p>
    <w:p w:rsidR="00E70C5A" w:rsidRPr="00EB7B80" w:rsidRDefault="00475FEC" w:rsidP="00EB7B80">
      <w:pPr>
        <w:spacing w:line="230" w:lineRule="exact"/>
        <w:ind w:firstLine="284"/>
        <w:jc w:val="both"/>
        <w:rPr>
          <w:lang w:val="en-GB"/>
        </w:rPr>
      </w:pPr>
      <w:r>
        <w:rPr>
          <w:noProof/>
          <w:lang w:val="en-US"/>
        </w:rPr>
        <w:br w:type="textWrapping" w:clear="all"/>
      </w:r>
    </w:p>
    <w:p w:rsidR="00E70C5A" w:rsidRPr="0088310F" w:rsidRDefault="009A0959" w:rsidP="00BD5C47">
      <w:pPr>
        <w:jc w:val="center"/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45pt;height:172.7pt">
            <v:imagedata r:id="rId6" o:title="IMG02"/>
          </v:shape>
        </w:pict>
      </w:r>
    </w:p>
    <w:p w:rsidR="00E70C5A" w:rsidRDefault="00E70C5A" w:rsidP="00E70C5A">
      <w:pPr>
        <w:autoSpaceDE w:val="0"/>
        <w:autoSpaceDN w:val="0"/>
        <w:adjustRightInd w:val="0"/>
        <w:ind w:left="567" w:right="565"/>
        <w:jc w:val="both"/>
        <w:rPr>
          <w:rFonts w:ascii="TimesNewRoman" w:hAnsi="TimesNewRoman" w:cs="TimesNewRoman"/>
          <w:color w:val="000000"/>
          <w:sz w:val="16"/>
          <w:szCs w:val="16"/>
          <w:lang w:val="en-GB"/>
        </w:rPr>
      </w:pPr>
      <w:r w:rsidRPr="00CA0D6B">
        <w:rPr>
          <w:b/>
          <w:sz w:val="16"/>
          <w:lang w:val="en-IE"/>
        </w:rPr>
        <w:t>Fig. 1</w:t>
      </w:r>
      <w:r w:rsidR="00843971">
        <w:rPr>
          <w:b/>
          <w:sz w:val="16"/>
          <w:lang w:val="en-IE"/>
        </w:rPr>
        <w:t>.</w:t>
      </w:r>
      <w:r w:rsidR="00953E46">
        <w:rPr>
          <w:lang w:val="en-IE"/>
        </w:rPr>
        <w:t xml:space="preserve"> </w:t>
      </w:r>
      <w:r w:rsidR="00953E46" w:rsidRPr="00953E46">
        <w:rPr>
          <w:sz w:val="16"/>
          <w:lang w:val="en-IE"/>
        </w:rPr>
        <w:t>(</w:t>
      </w:r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a) The </w:t>
      </w:r>
      <w:r w:rsidR="009D2E75">
        <w:rPr>
          <w:rFonts w:ascii="TimesNewRoman" w:hAnsi="TimesNewRoman" w:cs="TimesNewRoman"/>
          <w:color w:val="000000"/>
          <w:sz w:val="16"/>
          <w:szCs w:val="16"/>
          <w:lang w:val="en-GB"/>
        </w:rPr>
        <w:t>modelled</w:t>
      </w:r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linear cavity design consisting of a gain and absorber section</w:t>
      </w:r>
      <w:r w:rsidRPr="00C807A5">
        <w:rPr>
          <w:rFonts w:ascii="TimesNewRoman" w:hAnsi="TimesNewRoman" w:cs="TimesNewRoman"/>
          <w:color w:val="000000"/>
          <w:sz w:val="16"/>
          <w:szCs w:val="16"/>
          <w:lang w:val="en-GB"/>
        </w:rPr>
        <w:t>.</w:t>
      </w:r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(b)</w:t>
      </w:r>
      <w:proofErr w:type="gramStart"/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>-(</w:t>
      </w:r>
      <w:proofErr w:type="gramEnd"/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>d) A snapshot of pulse propagation inside the cavity for decreasing gain recovery</w:t>
      </w:r>
      <w:r w:rsidR="0013602B">
        <w:rPr>
          <w:rFonts w:ascii="TimesNewRoman" w:hAnsi="TimesNewRoman" w:cs="TimesNewRoman"/>
          <w:color w:val="000000"/>
          <w:sz w:val="16"/>
          <w:szCs w:val="16"/>
          <w:lang w:val="en-GB"/>
        </w:rPr>
        <w:t>. (e)</w:t>
      </w:r>
      <w:proofErr w:type="gramStart"/>
      <w:r w:rsidR="0013602B">
        <w:rPr>
          <w:rFonts w:ascii="TimesNewRoman" w:hAnsi="TimesNewRoman" w:cs="TimesNewRoman"/>
          <w:color w:val="000000"/>
          <w:sz w:val="16"/>
          <w:szCs w:val="16"/>
          <w:lang w:val="en-GB"/>
        </w:rPr>
        <w:t>-(</w:t>
      </w:r>
      <w:proofErr w:type="gramEnd"/>
      <w:r w:rsidR="00BD5C47">
        <w:rPr>
          <w:rFonts w:ascii="TimesNewRoman" w:hAnsi="TimesNewRoman" w:cs="TimesNewRoman"/>
          <w:color w:val="000000"/>
          <w:sz w:val="16"/>
          <w:szCs w:val="16"/>
          <w:lang w:val="en-GB"/>
        </w:rPr>
        <w:t>g</w:t>
      </w:r>
      <w:r w:rsidR="0013602B">
        <w:rPr>
          <w:rFonts w:ascii="TimesNewRoman" w:hAnsi="TimesNewRoman" w:cs="TimesNewRoman"/>
          <w:color w:val="000000"/>
          <w:sz w:val="16"/>
          <w:szCs w:val="16"/>
          <w:lang w:val="en-GB"/>
        </w:rPr>
        <w:t>)</w:t>
      </w:r>
      <w:r w:rsidR="009A0959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</w:t>
      </w:r>
      <w:r w:rsidR="0013602B">
        <w:rPr>
          <w:rFonts w:ascii="TimesNewRoman" w:hAnsi="TimesNewRoman" w:cs="TimesNewRoman"/>
          <w:color w:val="000000"/>
          <w:sz w:val="16"/>
          <w:szCs w:val="16"/>
          <w:lang w:val="en-GB"/>
        </w:rPr>
        <w:t>T</w:t>
      </w:r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>he corresponding optical power spectra</w:t>
      </w:r>
      <w:r w:rsidR="0013602B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. </w:t>
      </w:r>
      <w:r w:rsidR="009A0959">
        <w:rPr>
          <w:rFonts w:ascii="TimesNewRoman" w:hAnsi="TimesNewRoman" w:cs="TimesNewRoman"/>
          <w:color w:val="000000"/>
          <w:sz w:val="16"/>
          <w:szCs w:val="16"/>
          <w:lang w:val="en-GB"/>
        </w:rPr>
        <w:t>The</w:t>
      </w:r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used simulation parameters are </w:t>
      </w:r>
      <w:r w:rsidR="003C1582">
        <w:rPr>
          <w:rFonts w:ascii="TimesNewRoman" w:hAnsi="TimesNewRoman" w:cs="TimesNewRoman"/>
          <w:color w:val="000000"/>
          <w:sz w:val="16"/>
          <w:szCs w:val="16"/>
          <w:lang w:val="en-GB"/>
        </w:rPr>
        <w:t>displayed</w:t>
      </w:r>
      <w:r w:rsidR="00953E4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in the tables in the lower left corner.</w:t>
      </w:r>
    </w:p>
    <w:p w:rsidR="00E70C5A" w:rsidRDefault="00E70C5A" w:rsidP="00F407EF">
      <w:pPr>
        <w:spacing w:line="230" w:lineRule="exact"/>
        <w:ind w:firstLine="284"/>
        <w:jc w:val="both"/>
        <w:rPr>
          <w:lang w:val="en-GB"/>
        </w:rPr>
      </w:pPr>
    </w:p>
    <w:p w:rsidR="00581BA8" w:rsidRPr="00545DFC" w:rsidRDefault="00F407EF" w:rsidP="00953E46">
      <w:pPr>
        <w:spacing w:line="230" w:lineRule="exact"/>
        <w:ind w:firstLine="284"/>
        <w:jc w:val="both"/>
        <w:rPr>
          <w:b/>
          <w:lang w:val="en-GB"/>
        </w:rPr>
      </w:pPr>
      <w:r>
        <w:rPr>
          <w:lang w:val="en-GB"/>
        </w:rPr>
        <w:t xml:space="preserve">Figure 1(a) illustrates the envisaged cavity design, incorporating an absorber and </w:t>
      </w:r>
      <w:r w:rsidR="00306898">
        <w:rPr>
          <w:lang w:val="en-GB"/>
        </w:rPr>
        <w:t xml:space="preserve">a </w:t>
      </w:r>
      <w:r w:rsidR="00953E46">
        <w:rPr>
          <w:lang w:val="en-GB"/>
        </w:rPr>
        <w:t>g</w:t>
      </w:r>
      <w:r w:rsidR="009D2E75">
        <w:rPr>
          <w:lang w:val="en-GB"/>
        </w:rPr>
        <w:t>ain section in a serial fashion</w:t>
      </w:r>
      <w:r>
        <w:rPr>
          <w:lang w:val="en-GB"/>
        </w:rPr>
        <w:t xml:space="preserve"> and not </w:t>
      </w:r>
      <w:r w:rsidR="00953E46">
        <w:rPr>
          <w:lang w:val="en-GB"/>
        </w:rPr>
        <w:t>parallel</w:t>
      </w:r>
      <w:r w:rsidR="009D2E75">
        <w:rPr>
          <w:lang w:val="en-GB"/>
        </w:rPr>
        <w:t>,</w:t>
      </w:r>
      <w:r>
        <w:rPr>
          <w:lang w:val="en-GB"/>
        </w:rPr>
        <w:t xml:space="preserve"> as previously suggested for the case</w:t>
      </w:r>
      <w:r w:rsidR="00821BA3">
        <w:rPr>
          <w:lang w:val="en-GB"/>
        </w:rPr>
        <w:t xml:space="preserve"> of SIT mode locking of </w:t>
      </w:r>
      <w:r w:rsidR="00CD7544">
        <w:rPr>
          <w:lang w:val="en-GB"/>
        </w:rPr>
        <w:t>mid-infrared</w:t>
      </w:r>
      <w:r w:rsidR="00821BA3">
        <w:rPr>
          <w:lang w:val="en-GB"/>
        </w:rPr>
        <w:t xml:space="preserve"> devices</w:t>
      </w:r>
      <w:r w:rsidR="000D013E">
        <w:rPr>
          <w:lang w:val="en-GB"/>
        </w:rPr>
        <w:t xml:space="preserve"> [3]</w:t>
      </w:r>
      <w:r>
        <w:rPr>
          <w:lang w:val="en-GB"/>
        </w:rPr>
        <w:t xml:space="preserve">. The gain and absorber medium are assumed to have the same resonance frequency and to be </w:t>
      </w:r>
      <w:r w:rsidR="009A0959">
        <w:rPr>
          <w:lang w:val="en-GB"/>
        </w:rPr>
        <w:t xml:space="preserve">positively and negatively inverted, respectively, </w:t>
      </w:r>
      <w:r>
        <w:rPr>
          <w:lang w:val="en-GB"/>
        </w:rPr>
        <w:t>at the onset of our simulations. Within a reasonable range of parameters, illustrated in</w:t>
      </w:r>
      <w:r w:rsidR="00DE7F09">
        <w:rPr>
          <w:lang w:val="en-GB"/>
        </w:rPr>
        <w:t xml:space="preserve"> the table</w:t>
      </w:r>
      <w:r w:rsidR="009D2E75">
        <w:rPr>
          <w:lang w:val="en-GB"/>
        </w:rPr>
        <w:t>s</w:t>
      </w:r>
      <w:r w:rsidR="00DE7F09">
        <w:rPr>
          <w:lang w:val="en-GB"/>
        </w:rPr>
        <w:t xml:space="preserve"> of Fig. 1</w:t>
      </w:r>
      <w:r>
        <w:rPr>
          <w:lang w:val="en-GB"/>
        </w:rPr>
        <w:t xml:space="preserve">, namely a fast recovery of the absorber </w:t>
      </w:r>
      <w:r w:rsidR="00330959">
        <w:rPr>
          <w:lang w:val="en-GB"/>
        </w:rPr>
        <w:t>(</w:t>
      </w:r>
      <w:r w:rsidR="00330959"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</w:t>
      </w:r>
      <w:r w:rsidR="00330959">
        <w:rPr>
          <w:vertAlign w:val="subscript"/>
          <w:lang w:val="en-GB"/>
        </w:rPr>
        <w:t>a</w:t>
      </w:r>
      <w:r w:rsidR="00330959">
        <w:rPr>
          <w:lang w:val="en-GB"/>
        </w:rPr>
        <w:t xml:space="preserve">) </w:t>
      </w:r>
      <w:r>
        <w:rPr>
          <w:lang w:val="en-GB"/>
        </w:rPr>
        <w:t>and a relatively long, but still realistic [</w:t>
      </w:r>
      <w:r w:rsidR="000D013E">
        <w:rPr>
          <w:lang w:val="en-GB"/>
        </w:rPr>
        <w:t>4</w:t>
      </w:r>
      <w:r>
        <w:rPr>
          <w:lang w:val="en-GB"/>
        </w:rPr>
        <w:t xml:space="preserve">], </w:t>
      </w:r>
      <w:r w:rsidR="00330959">
        <w:rPr>
          <w:lang w:val="en-GB"/>
        </w:rPr>
        <w:t>recovery (</w:t>
      </w:r>
      <w:r w:rsidRPr="00694248">
        <w:rPr>
          <w:lang w:val="en-GB"/>
        </w:rPr>
        <w:t>T</w:t>
      </w:r>
      <w:r w:rsidR="00330959" w:rsidRPr="00330959">
        <w:rPr>
          <w:vertAlign w:val="subscript"/>
          <w:lang w:val="en-GB"/>
        </w:rPr>
        <w:t>1g</w:t>
      </w:r>
      <w:r w:rsidR="00330959">
        <w:rPr>
          <w:lang w:val="en-GB"/>
        </w:rPr>
        <w:t xml:space="preserve">) </w:t>
      </w:r>
      <w:r>
        <w:rPr>
          <w:lang w:val="en-GB"/>
        </w:rPr>
        <w:t>of the gain</w:t>
      </w:r>
      <w:r w:rsidR="00493391">
        <w:rPr>
          <w:lang w:val="en-GB"/>
        </w:rPr>
        <w:t>, as can be seen from Fig. 1(b) and 1(c),</w:t>
      </w:r>
      <w:r w:rsidR="003F3977">
        <w:rPr>
          <w:lang w:val="en-GB"/>
        </w:rPr>
        <w:t xml:space="preserve"> </w:t>
      </w:r>
      <w:r w:rsidR="00493391">
        <w:rPr>
          <w:lang w:val="en-GB"/>
        </w:rPr>
        <w:t xml:space="preserve">our simulations </w:t>
      </w:r>
      <w:r>
        <w:rPr>
          <w:lang w:val="en-GB"/>
        </w:rPr>
        <w:t xml:space="preserve">produce pulses </w:t>
      </w:r>
      <w:r w:rsidR="008030A4">
        <w:rPr>
          <w:lang w:val="en-GB"/>
        </w:rPr>
        <w:t xml:space="preserve">with full width at half maximum (FWHM) duration of </w:t>
      </w:r>
      <w:r w:rsidR="00694248">
        <w:rPr>
          <w:lang w:val="en-GB"/>
        </w:rPr>
        <w:t>around</w:t>
      </w:r>
      <w:r w:rsidR="00306898">
        <w:rPr>
          <w:lang w:val="en-GB"/>
        </w:rPr>
        <w:t xml:space="preserve"> </w:t>
      </w:r>
      <w:r w:rsidR="00694248">
        <w:rPr>
          <w:lang w:val="en-GB"/>
        </w:rPr>
        <w:t>2</w:t>
      </w:r>
      <w:r w:rsidR="00306898">
        <w:rPr>
          <w:lang w:val="en-GB"/>
        </w:rPr>
        <w:t xml:space="preserve"> ps.</w:t>
      </w:r>
      <w:r w:rsidR="00694248">
        <w:rPr>
          <w:lang w:val="en-GB"/>
        </w:rPr>
        <w:t xml:space="preserve"> </w:t>
      </w:r>
      <w:r w:rsidR="00306898">
        <w:rPr>
          <w:lang w:val="en-GB"/>
        </w:rPr>
        <w:t xml:space="preserve">Note that </w:t>
      </w:r>
      <w:r w:rsidR="009D2E75">
        <w:rPr>
          <w:lang w:val="en-GB"/>
        </w:rPr>
        <w:t>these</w:t>
      </w:r>
      <w:r w:rsidR="00306898">
        <w:rPr>
          <w:lang w:val="en-GB"/>
        </w:rPr>
        <w:t xml:space="preserve"> values are </w:t>
      </w:r>
      <w:r w:rsidR="008030A4">
        <w:rPr>
          <w:lang w:val="en-GB"/>
        </w:rPr>
        <w:t xml:space="preserve">comparable to </w:t>
      </w:r>
      <w:r w:rsidR="00306898">
        <w:rPr>
          <w:lang w:val="en-GB"/>
        </w:rPr>
        <w:t xml:space="preserve">the </w:t>
      </w:r>
      <w:r w:rsidR="00B922A7">
        <w:rPr>
          <w:lang w:val="en-GB"/>
        </w:rPr>
        <w:t xml:space="preserve">shortest </w:t>
      </w:r>
      <w:r w:rsidR="00306898">
        <w:rPr>
          <w:lang w:val="en-GB"/>
        </w:rPr>
        <w:t>pulse lengths</w:t>
      </w:r>
      <w:r w:rsidR="008030A4">
        <w:rPr>
          <w:lang w:val="en-GB"/>
        </w:rPr>
        <w:t xml:space="preserve"> </w:t>
      </w:r>
      <w:r w:rsidR="00B922A7">
        <w:rPr>
          <w:lang w:val="en-GB"/>
        </w:rPr>
        <w:t xml:space="preserve">ever produced by QCLs </w:t>
      </w:r>
      <w:r w:rsidR="00306898">
        <w:rPr>
          <w:lang w:val="en-GB"/>
        </w:rPr>
        <w:t>with</w:t>
      </w:r>
      <w:r w:rsidR="00B922A7">
        <w:rPr>
          <w:lang w:val="en-GB"/>
        </w:rPr>
        <w:t xml:space="preserve"> applied</w:t>
      </w:r>
      <w:r w:rsidR="00306898">
        <w:rPr>
          <w:lang w:val="en-GB"/>
        </w:rPr>
        <w:t xml:space="preserve"> active modulation of the injection current [</w:t>
      </w:r>
      <w:r w:rsidR="000D013E">
        <w:rPr>
          <w:lang w:val="en-GB"/>
        </w:rPr>
        <w:t>1</w:t>
      </w:r>
      <w:r w:rsidR="00200210">
        <w:rPr>
          <w:lang w:val="en-GB"/>
        </w:rPr>
        <w:t>,</w:t>
      </w:r>
      <w:r w:rsidR="000D013E">
        <w:rPr>
          <w:lang w:val="en-GB"/>
        </w:rPr>
        <w:t>2]</w:t>
      </w:r>
      <w:r w:rsidR="008030A4">
        <w:rPr>
          <w:lang w:val="en-GB"/>
        </w:rPr>
        <w:t>.</w:t>
      </w:r>
      <w:r w:rsidR="00E70C5A">
        <w:rPr>
          <w:lang w:val="en-GB"/>
        </w:rPr>
        <w:t xml:space="preserve"> When decreasing the gain recovery time from 30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 </w:t>
      </w:r>
      <w:r w:rsidR="00472589">
        <w:rPr>
          <w:lang w:val="en-GB"/>
        </w:rPr>
        <w:t>down to 20</w:t>
      </w:r>
      <w:r w:rsidR="003F3977">
        <w:rPr>
          <w:lang w:val="en-GB"/>
        </w:rPr>
        <w:t xml:space="preserve"> </w:t>
      </w:r>
      <w:proofErr w:type="spellStart"/>
      <w:r w:rsidR="003F3977">
        <w:rPr>
          <w:lang w:val="en-GB"/>
        </w:rPr>
        <w:t>ps</w:t>
      </w:r>
      <w:proofErr w:type="spellEnd"/>
      <w:r w:rsidR="00E70C5A">
        <w:rPr>
          <w:lang w:val="en-GB"/>
        </w:rPr>
        <w:t xml:space="preserve">, we </w:t>
      </w:r>
      <w:r w:rsidR="00953E46">
        <w:rPr>
          <w:lang w:val="en-GB"/>
        </w:rPr>
        <w:t>observe that the mode locking is preserved</w:t>
      </w:r>
      <w:r w:rsidR="003F3977">
        <w:rPr>
          <w:lang w:val="en-GB"/>
        </w:rPr>
        <w:t>, indicating the robustness of the method</w:t>
      </w:r>
      <w:r w:rsidR="00E70C5A">
        <w:rPr>
          <w:lang w:val="en-GB"/>
        </w:rPr>
        <w:t>, until the break-down of the single pulse operation into a pair of co-propagating pu</w:t>
      </w:r>
      <w:r w:rsidR="00545DFC">
        <w:rPr>
          <w:lang w:val="en-GB"/>
        </w:rPr>
        <w:t>l</w:t>
      </w:r>
      <w:r w:rsidR="00E70C5A">
        <w:rPr>
          <w:lang w:val="en-GB"/>
        </w:rPr>
        <w:t xml:space="preserve">ses for </w:t>
      </w:r>
      <w:r w:rsidR="003F3977">
        <w:rPr>
          <w:lang w:val="en-GB"/>
        </w:rPr>
        <w:t xml:space="preserve">the case </w:t>
      </w:r>
      <w:r w:rsidR="00E70C5A" w:rsidRPr="00AE4D44">
        <w:rPr>
          <w:lang w:val="en-GB"/>
        </w:rPr>
        <w:t>T</w:t>
      </w:r>
      <w:r w:rsidR="00E70C5A" w:rsidRPr="00330959">
        <w:rPr>
          <w:vertAlign w:val="subscript"/>
          <w:lang w:val="en-GB"/>
        </w:rPr>
        <w:t>1g</w:t>
      </w:r>
      <w:r w:rsidR="00E70C5A">
        <w:rPr>
          <w:lang w:val="en-GB"/>
        </w:rPr>
        <w:t xml:space="preserve"> = 1</w:t>
      </w:r>
      <w:r w:rsidR="00953E46">
        <w:rPr>
          <w:lang w:val="en-GB"/>
        </w:rPr>
        <w:t>0</w:t>
      </w:r>
      <w:r w:rsidR="00E70C5A">
        <w:rPr>
          <w:lang w:val="en-GB"/>
        </w:rPr>
        <w:t xml:space="preserve"> </w:t>
      </w:r>
      <w:proofErr w:type="spellStart"/>
      <w:r w:rsidR="00E70C5A">
        <w:rPr>
          <w:lang w:val="en-GB"/>
        </w:rPr>
        <w:t>ps</w:t>
      </w:r>
      <w:proofErr w:type="spellEnd"/>
      <w:r w:rsidR="003F3977">
        <w:rPr>
          <w:lang w:val="en-GB"/>
        </w:rPr>
        <w:t xml:space="preserve"> and lower</w:t>
      </w:r>
      <w:r w:rsidR="00E70C5A">
        <w:rPr>
          <w:lang w:val="en-GB"/>
        </w:rPr>
        <w:t xml:space="preserve">. </w:t>
      </w:r>
      <w:r w:rsidR="0005284B">
        <w:rPr>
          <w:lang w:val="en-GB"/>
        </w:rPr>
        <w:t xml:space="preserve">This </w:t>
      </w:r>
      <w:r w:rsidR="003F3977">
        <w:rPr>
          <w:lang w:val="en-GB"/>
        </w:rPr>
        <w:t xml:space="preserve">can be explained intuitively by </w:t>
      </w:r>
      <w:r w:rsidR="0005284B">
        <w:rPr>
          <w:lang w:val="en-GB"/>
        </w:rPr>
        <w:t xml:space="preserve">the fact that the round trip time is approx. 34 </w:t>
      </w:r>
      <w:proofErr w:type="spellStart"/>
      <w:r w:rsidR="0005284B">
        <w:rPr>
          <w:lang w:val="en-GB"/>
        </w:rPr>
        <w:t>ps</w:t>
      </w:r>
      <w:proofErr w:type="spellEnd"/>
      <w:r w:rsidR="0005284B">
        <w:rPr>
          <w:lang w:val="en-GB"/>
        </w:rPr>
        <w:t>, a</w:t>
      </w:r>
      <w:r w:rsidR="00545DFC">
        <w:rPr>
          <w:lang w:val="en-GB"/>
        </w:rPr>
        <w:t>nd so the pulse splits into two</w:t>
      </w:r>
      <w:r w:rsidR="003F3977">
        <w:rPr>
          <w:lang w:val="en-GB"/>
        </w:rPr>
        <w:t xml:space="preserve"> identical copies</w:t>
      </w:r>
      <w:r w:rsidR="00545DFC">
        <w:rPr>
          <w:lang w:val="en-GB"/>
        </w:rPr>
        <w:t xml:space="preserve">, </w:t>
      </w:r>
      <w:r w:rsidR="00472589">
        <w:rPr>
          <w:lang w:val="en-GB"/>
        </w:rPr>
        <w:t>such that</w:t>
      </w:r>
      <w:r w:rsidR="00330959">
        <w:rPr>
          <w:lang w:val="en-GB"/>
        </w:rPr>
        <w:t xml:space="preserve">, as seen by the active medium, </w:t>
      </w:r>
      <w:r w:rsidR="001F16B3">
        <w:rPr>
          <w:lang w:val="en-GB"/>
        </w:rPr>
        <w:t xml:space="preserve">the </w:t>
      </w:r>
      <w:r w:rsidR="00545DFC">
        <w:rPr>
          <w:lang w:val="en-GB"/>
        </w:rPr>
        <w:t xml:space="preserve">effective </w:t>
      </w:r>
      <w:r w:rsidR="009D2E75" w:rsidRPr="009D2E75">
        <w:rPr>
          <w:lang w:val="en-GB"/>
        </w:rPr>
        <w:t>round trip time</w:t>
      </w:r>
      <w:r w:rsidR="00545DFC">
        <w:rPr>
          <w:lang w:val="en-GB"/>
        </w:rPr>
        <w:t xml:space="preserve"> </w:t>
      </w:r>
      <w:r w:rsidR="003F3977">
        <w:rPr>
          <w:lang w:val="en-GB"/>
        </w:rPr>
        <w:t>reduces to</w:t>
      </w:r>
      <w:r w:rsidR="00545DFC">
        <w:rPr>
          <w:lang w:val="en-GB"/>
        </w:rPr>
        <w:t xml:space="preserve"> about half of the original value.</w:t>
      </w:r>
      <w:r w:rsidR="009D2E75">
        <w:rPr>
          <w:lang w:val="en-GB"/>
        </w:rPr>
        <w:t xml:space="preserve"> All simulations have been performed for a self-starting, free-running configuration, which shows the </w:t>
      </w:r>
      <w:r w:rsidR="00ED3469">
        <w:rPr>
          <w:lang w:val="en-GB"/>
        </w:rPr>
        <w:t>practical</w:t>
      </w:r>
      <w:r w:rsidR="009D2E75">
        <w:rPr>
          <w:lang w:val="en-GB"/>
        </w:rPr>
        <w:t xml:space="preserve"> potential of th</w:t>
      </w:r>
      <w:r w:rsidR="00B47FD2">
        <w:rPr>
          <w:lang w:val="en-GB"/>
        </w:rPr>
        <w:t>is</w:t>
      </w:r>
      <w:r w:rsidR="009D2E75">
        <w:rPr>
          <w:lang w:val="en-GB"/>
        </w:rPr>
        <w:t xml:space="preserve"> approach. </w:t>
      </w:r>
    </w:p>
    <w:p w:rsidR="000D013E" w:rsidRPr="000D013E" w:rsidRDefault="00A9188B" w:rsidP="000D013E">
      <w:pPr>
        <w:pStyle w:val="MCBody"/>
        <w:rPr>
          <w:b/>
          <w:lang w:val="en-IE"/>
        </w:rPr>
      </w:pPr>
      <w:r>
        <w:rPr>
          <w:b/>
          <w:lang w:val="en-IE"/>
        </w:rPr>
        <w:t>References</w:t>
      </w:r>
    </w:p>
    <w:p w:rsidR="000D013E" w:rsidRPr="000D013E" w:rsidRDefault="004A3DB1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color w:val="000000"/>
          <w:sz w:val="16"/>
          <w:szCs w:val="16"/>
        </w:rPr>
        <w:sym w:font="Symbol" w:char="F05B"/>
      </w:r>
      <w:r w:rsidRPr="000D013E">
        <w:rPr>
          <w:color w:val="000000"/>
          <w:sz w:val="16"/>
          <w:szCs w:val="16"/>
        </w:rPr>
        <w:t>1</w:t>
      </w:r>
      <w:r w:rsidRPr="000D013E">
        <w:rPr>
          <w:color w:val="000000"/>
          <w:sz w:val="16"/>
          <w:szCs w:val="16"/>
        </w:rPr>
        <w:sym w:font="Symbol" w:char="F05D"/>
      </w:r>
      <w:r w:rsidR="00294C68" w:rsidRPr="000D013E">
        <w:rPr>
          <w:sz w:val="16"/>
          <w:szCs w:val="16"/>
        </w:rPr>
        <w:t xml:space="preserve"> </w:t>
      </w:r>
      <w:r w:rsidR="000D013E" w:rsidRPr="000D013E">
        <w:rPr>
          <w:sz w:val="16"/>
          <w:szCs w:val="16"/>
          <w:lang w:val="en-GB" w:eastAsia="en-GB"/>
        </w:rPr>
        <w:t xml:space="preserve">Barbieri, Stefano, et al. "Coherent sampling of active mode-locked terahertz quantum cascade lasers and frequency synthesis." </w:t>
      </w:r>
      <w:r w:rsidR="000D013E" w:rsidRPr="000D013E">
        <w:rPr>
          <w:i/>
          <w:iCs/>
          <w:sz w:val="16"/>
          <w:szCs w:val="16"/>
          <w:lang w:val="en-GB" w:eastAsia="en-GB"/>
        </w:rPr>
        <w:t>Nat. Photon.</w:t>
      </w:r>
      <w:r w:rsidR="000D013E" w:rsidRPr="000D013E">
        <w:rPr>
          <w:sz w:val="16"/>
          <w:szCs w:val="16"/>
          <w:lang w:val="en-GB" w:eastAsia="en-GB"/>
        </w:rPr>
        <w:t xml:space="preserve"> 5.5 (2011): 306-313.</w:t>
      </w:r>
    </w:p>
    <w:p w:rsidR="000D013E" w:rsidRPr="000D013E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color w:val="000000"/>
          <w:sz w:val="16"/>
          <w:szCs w:val="16"/>
        </w:rPr>
        <w:sym w:font="Symbol" w:char="F05B"/>
      </w:r>
      <w:r w:rsidRPr="000D013E">
        <w:rPr>
          <w:color w:val="000000"/>
          <w:sz w:val="16"/>
          <w:szCs w:val="16"/>
          <w:lang w:val="en-GB"/>
        </w:rPr>
        <w:t>2</w:t>
      </w:r>
      <w:r w:rsidRPr="000D013E">
        <w:rPr>
          <w:color w:val="000000"/>
          <w:sz w:val="16"/>
          <w:szCs w:val="16"/>
        </w:rPr>
        <w:sym w:font="Symbol" w:char="F05D"/>
      </w:r>
      <w:r w:rsidRPr="000D013E">
        <w:rPr>
          <w:sz w:val="16"/>
          <w:szCs w:val="16"/>
          <w:lang w:val="en-GB"/>
        </w:rPr>
        <w:t xml:space="preserve"> </w:t>
      </w:r>
      <w:r w:rsidRPr="000D013E">
        <w:rPr>
          <w:sz w:val="16"/>
          <w:szCs w:val="16"/>
          <w:lang w:val="en-GB" w:eastAsia="en-GB"/>
        </w:rPr>
        <w:t xml:space="preserve">Wang, </w:t>
      </w:r>
      <w:proofErr w:type="spellStart"/>
      <w:r w:rsidRPr="000D013E">
        <w:rPr>
          <w:sz w:val="16"/>
          <w:szCs w:val="16"/>
          <w:lang w:val="en-GB" w:eastAsia="en-GB"/>
        </w:rPr>
        <w:t>Feihu</w:t>
      </w:r>
      <w:proofErr w:type="spellEnd"/>
      <w:r w:rsidRPr="000D013E">
        <w:rPr>
          <w:sz w:val="16"/>
          <w:szCs w:val="16"/>
          <w:lang w:val="en-GB" w:eastAsia="en-GB"/>
        </w:rPr>
        <w:t xml:space="preserve">, et al. "Generating ultrafast pulses of light from quantum cascade lasers." </w:t>
      </w:r>
      <w:proofErr w:type="spellStart"/>
      <w:r w:rsidRPr="000D013E">
        <w:rPr>
          <w:i/>
          <w:iCs/>
          <w:sz w:val="16"/>
          <w:szCs w:val="16"/>
          <w:lang w:val="en-GB" w:eastAsia="en-GB"/>
        </w:rPr>
        <w:t>Optica</w:t>
      </w:r>
      <w:proofErr w:type="spellEnd"/>
      <w:r w:rsidRPr="000D013E">
        <w:rPr>
          <w:sz w:val="16"/>
          <w:szCs w:val="16"/>
          <w:lang w:val="en-GB" w:eastAsia="en-GB"/>
        </w:rPr>
        <w:t xml:space="preserve"> 2.11 (2015): 944-949.</w:t>
      </w:r>
    </w:p>
    <w:p w:rsidR="000D013E" w:rsidRPr="000D013E" w:rsidRDefault="000D013E" w:rsidP="004A581F">
      <w:pPr>
        <w:jc w:val="both"/>
        <w:rPr>
          <w:sz w:val="16"/>
          <w:szCs w:val="16"/>
          <w:lang w:val="en-GB" w:eastAsia="en-GB"/>
        </w:rPr>
      </w:pPr>
      <w:r w:rsidRPr="000D013E">
        <w:rPr>
          <w:color w:val="000000"/>
          <w:sz w:val="16"/>
          <w:szCs w:val="16"/>
        </w:rPr>
        <w:sym w:font="Symbol" w:char="F05B"/>
      </w:r>
      <w:r w:rsidRPr="000D013E">
        <w:rPr>
          <w:color w:val="000000"/>
          <w:sz w:val="16"/>
          <w:szCs w:val="16"/>
          <w:lang w:val="en-GB"/>
        </w:rPr>
        <w:t>3</w:t>
      </w:r>
      <w:r w:rsidRPr="000D013E">
        <w:rPr>
          <w:color w:val="000000"/>
          <w:sz w:val="16"/>
          <w:szCs w:val="16"/>
        </w:rPr>
        <w:sym w:font="Symbol" w:char="F05D"/>
      </w:r>
      <w:r w:rsidRPr="000D013E">
        <w:rPr>
          <w:sz w:val="16"/>
          <w:szCs w:val="16"/>
          <w:lang w:val="en-GB"/>
        </w:rPr>
        <w:t xml:space="preserve"> </w:t>
      </w:r>
      <w:proofErr w:type="spellStart"/>
      <w:r w:rsidRPr="000D013E">
        <w:rPr>
          <w:sz w:val="16"/>
          <w:szCs w:val="16"/>
          <w:lang w:val="en-GB" w:eastAsia="en-GB"/>
        </w:rPr>
        <w:t>Menyuk</w:t>
      </w:r>
      <w:proofErr w:type="spellEnd"/>
      <w:r w:rsidRPr="000D013E">
        <w:rPr>
          <w:sz w:val="16"/>
          <w:szCs w:val="16"/>
          <w:lang w:val="en-GB" w:eastAsia="en-GB"/>
        </w:rPr>
        <w:t xml:space="preserve">, Curtis R., and Muhammad A. </w:t>
      </w:r>
      <w:proofErr w:type="spellStart"/>
      <w:r w:rsidRPr="000D013E">
        <w:rPr>
          <w:sz w:val="16"/>
          <w:szCs w:val="16"/>
          <w:lang w:val="en-GB" w:eastAsia="en-GB"/>
        </w:rPr>
        <w:t>Talukder</w:t>
      </w:r>
      <w:proofErr w:type="spellEnd"/>
      <w:r w:rsidRPr="000D013E">
        <w:rPr>
          <w:sz w:val="16"/>
          <w:szCs w:val="16"/>
          <w:lang w:val="en-GB" w:eastAsia="en-GB"/>
        </w:rPr>
        <w:t xml:space="preserve">. "Self-induced transparency </w:t>
      </w:r>
      <w:proofErr w:type="spellStart"/>
      <w:r w:rsidRPr="000D013E">
        <w:rPr>
          <w:sz w:val="16"/>
          <w:szCs w:val="16"/>
          <w:lang w:val="en-GB" w:eastAsia="en-GB"/>
        </w:rPr>
        <w:t>modelocking</w:t>
      </w:r>
      <w:proofErr w:type="spellEnd"/>
      <w:r w:rsidRPr="000D013E">
        <w:rPr>
          <w:sz w:val="16"/>
          <w:szCs w:val="16"/>
          <w:lang w:val="en-GB" w:eastAsia="en-GB"/>
        </w:rPr>
        <w:t xml:space="preserve"> of quantum cascade lasers." </w:t>
      </w:r>
      <w:r w:rsidRPr="000D013E">
        <w:rPr>
          <w:i/>
          <w:iCs/>
          <w:sz w:val="16"/>
          <w:szCs w:val="16"/>
          <w:lang w:val="en-GB" w:eastAsia="en-GB"/>
        </w:rPr>
        <w:t>Phys. Rev. Lett.</w:t>
      </w:r>
      <w:r w:rsidRPr="000D013E">
        <w:rPr>
          <w:sz w:val="16"/>
          <w:szCs w:val="16"/>
          <w:lang w:val="en-GB" w:eastAsia="en-GB"/>
        </w:rPr>
        <w:t xml:space="preserve"> 102.2 (2009): 023903.</w:t>
      </w:r>
    </w:p>
    <w:p w:rsidR="000D013E" w:rsidRPr="000D013E" w:rsidRDefault="000D013E" w:rsidP="004A581F">
      <w:pPr>
        <w:jc w:val="both"/>
        <w:rPr>
          <w:sz w:val="24"/>
          <w:szCs w:val="24"/>
          <w:lang w:val="en-GB" w:eastAsia="en-GB"/>
        </w:rPr>
      </w:pPr>
      <w:r w:rsidRPr="000D013E">
        <w:rPr>
          <w:sz w:val="16"/>
          <w:szCs w:val="16"/>
          <w:lang w:val="en-GB" w:eastAsia="en-GB"/>
        </w:rPr>
        <w:t>[4] Green, Richard P., et</w:t>
      </w:r>
      <w:bookmarkStart w:id="0" w:name="_GoBack"/>
      <w:bookmarkEnd w:id="0"/>
      <w:r w:rsidRPr="000D013E">
        <w:rPr>
          <w:sz w:val="16"/>
          <w:szCs w:val="16"/>
          <w:lang w:val="en-GB" w:eastAsia="en-GB"/>
        </w:rPr>
        <w:t xml:space="preserve"> al. "Gain recovery dynamics of a terahertz quantum cascade laser." </w:t>
      </w:r>
      <w:r w:rsidRPr="000D013E">
        <w:rPr>
          <w:i/>
          <w:iCs/>
          <w:sz w:val="16"/>
          <w:szCs w:val="16"/>
          <w:lang w:val="en-GB" w:eastAsia="en-GB"/>
        </w:rPr>
        <w:t>Phys. Rev. B</w:t>
      </w:r>
      <w:r w:rsidRPr="000D013E">
        <w:rPr>
          <w:sz w:val="16"/>
          <w:szCs w:val="16"/>
          <w:lang w:val="en-GB" w:eastAsia="en-GB"/>
        </w:rPr>
        <w:t xml:space="preserve"> 80.7 (2009): 075303.</w:t>
      </w:r>
    </w:p>
    <w:sectPr w:rsidR="000D013E" w:rsidRPr="000D013E" w:rsidSect="00484E60">
      <w:headerReference w:type="default" r:id="rId7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4F" w:rsidRDefault="009E584F">
      <w:r>
        <w:separator/>
      </w:r>
    </w:p>
  </w:endnote>
  <w:endnote w:type="continuationSeparator" w:id="0">
    <w:p w:rsidR="009E584F" w:rsidRDefault="009E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4F" w:rsidRDefault="009E584F">
      <w:r>
        <w:separator/>
      </w:r>
    </w:p>
  </w:footnote>
  <w:footnote w:type="continuationSeparator" w:id="0">
    <w:p w:rsidR="009E584F" w:rsidRDefault="009E5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60" w:rsidRDefault="004A3DB1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8B"/>
    <w:rsid w:val="0005284B"/>
    <w:rsid w:val="00076FC0"/>
    <w:rsid w:val="000D013E"/>
    <w:rsid w:val="0013602B"/>
    <w:rsid w:val="001B3EF5"/>
    <w:rsid w:val="001F16B3"/>
    <w:rsid w:val="00200210"/>
    <w:rsid w:val="00217200"/>
    <w:rsid w:val="00294C68"/>
    <w:rsid w:val="00305CD5"/>
    <w:rsid w:val="00306898"/>
    <w:rsid w:val="00312DAA"/>
    <w:rsid w:val="00315A8E"/>
    <w:rsid w:val="00330959"/>
    <w:rsid w:val="003311B0"/>
    <w:rsid w:val="00376F10"/>
    <w:rsid w:val="00385B99"/>
    <w:rsid w:val="003B7609"/>
    <w:rsid w:val="003C1582"/>
    <w:rsid w:val="003F122E"/>
    <w:rsid w:val="003F3977"/>
    <w:rsid w:val="00472589"/>
    <w:rsid w:val="00475FEC"/>
    <w:rsid w:val="00493391"/>
    <w:rsid w:val="004A3DB1"/>
    <w:rsid w:val="004A581F"/>
    <w:rsid w:val="004F676F"/>
    <w:rsid w:val="00545DFC"/>
    <w:rsid w:val="00581BA8"/>
    <w:rsid w:val="005E13E6"/>
    <w:rsid w:val="00632297"/>
    <w:rsid w:val="00694248"/>
    <w:rsid w:val="007444F2"/>
    <w:rsid w:val="0078274C"/>
    <w:rsid w:val="007A0B19"/>
    <w:rsid w:val="008030A4"/>
    <w:rsid w:val="00821BA3"/>
    <w:rsid w:val="00843971"/>
    <w:rsid w:val="0087254C"/>
    <w:rsid w:val="0088310F"/>
    <w:rsid w:val="009025F2"/>
    <w:rsid w:val="00953E46"/>
    <w:rsid w:val="009A0959"/>
    <w:rsid w:val="009C500B"/>
    <w:rsid w:val="009D2E75"/>
    <w:rsid w:val="009E584F"/>
    <w:rsid w:val="00A9188B"/>
    <w:rsid w:val="00AA4974"/>
    <w:rsid w:val="00AE4D44"/>
    <w:rsid w:val="00B47FD2"/>
    <w:rsid w:val="00B86F88"/>
    <w:rsid w:val="00B922A7"/>
    <w:rsid w:val="00BD5C47"/>
    <w:rsid w:val="00C045E9"/>
    <w:rsid w:val="00C45492"/>
    <w:rsid w:val="00C8480F"/>
    <w:rsid w:val="00CD6DBF"/>
    <w:rsid w:val="00CD7544"/>
    <w:rsid w:val="00D87FAD"/>
    <w:rsid w:val="00DB5738"/>
    <w:rsid w:val="00DE7F09"/>
    <w:rsid w:val="00E70C5A"/>
    <w:rsid w:val="00EB7B80"/>
    <w:rsid w:val="00ED3469"/>
    <w:rsid w:val="00F05909"/>
    <w:rsid w:val="00F407EF"/>
    <w:rsid w:val="00FA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0884-BE45-4368-AB20-C597621C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1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9188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le">
    <w:name w:val="Title"/>
    <w:basedOn w:val="Normal"/>
    <w:link w:val="TitleChar"/>
    <w:qFormat/>
    <w:rsid w:val="00A9188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9188B"/>
    <w:rPr>
      <w:rFonts w:ascii="Times New Roman" w:eastAsia="Times New Roman" w:hAnsi="Times New Roman" w:cs="Times New Roman"/>
      <w:b/>
      <w:sz w:val="28"/>
      <w:szCs w:val="20"/>
      <w:lang w:val="fr-FR" w:eastAsia="fr-FR"/>
    </w:rPr>
  </w:style>
  <w:style w:type="paragraph" w:customStyle="1" w:styleId="MCBody">
    <w:name w:val="MC Body"/>
    <w:next w:val="Normal"/>
    <w:rsid w:val="00A9188B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A9188B"/>
    <w:rPr>
      <w:b/>
      <w:bCs/>
    </w:rPr>
  </w:style>
  <w:style w:type="character" w:styleId="Emphasis">
    <w:name w:val="Emphasis"/>
    <w:basedOn w:val="DefaultParagraphFont"/>
    <w:qFormat/>
    <w:rsid w:val="00A9188B"/>
    <w:rPr>
      <w:i/>
      <w:iCs/>
    </w:rPr>
  </w:style>
  <w:style w:type="paragraph" w:customStyle="1" w:styleId="Author">
    <w:name w:val="Author"/>
    <w:uiPriority w:val="99"/>
    <w:rsid w:val="00A9188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character" w:styleId="Hyperlink">
    <w:name w:val="Hyperlink"/>
    <w:unhideWhenUsed/>
    <w:rsid w:val="00A9188B"/>
    <w:rPr>
      <w:color w:val="0000FF"/>
      <w:u w:val="single"/>
    </w:rPr>
  </w:style>
  <w:style w:type="character" w:customStyle="1" w:styleId="xbe">
    <w:name w:val="_xbe"/>
    <w:rsid w:val="00A9188B"/>
  </w:style>
  <w:style w:type="character" w:styleId="PlaceholderText">
    <w:name w:val="Placeholder Text"/>
    <w:basedOn w:val="DefaultParagraphFont"/>
    <w:uiPriority w:val="99"/>
    <w:semiHidden/>
    <w:rsid w:val="0069424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C6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petz</cp:lastModifiedBy>
  <cp:revision>13</cp:revision>
  <cp:lastPrinted>2017-01-12T13:49:00Z</cp:lastPrinted>
  <dcterms:created xsi:type="dcterms:W3CDTF">2017-01-12T13:46:00Z</dcterms:created>
  <dcterms:modified xsi:type="dcterms:W3CDTF">2017-01-13T08:55:00Z</dcterms:modified>
</cp:coreProperties>
</file>