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7B77F792" w:rsidR="576062CF" w:rsidRPr="000B1DD9" w:rsidRDefault="000B1DD9" w:rsidP="00FD478C">
      <w:pPr>
        <w:pStyle w:val="Ttulo"/>
        <w:rPr>
          <w:lang w:val="pt-BR"/>
        </w:rPr>
      </w:pPr>
      <w:r w:rsidRPr="000B1DD9">
        <w:rPr>
          <w:lang w:val="pt-BR"/>
        </w:rPr>
        <w:t>Compras públicas e contratos em Informática (TIC) na Administração Pública Federal: Análise Inferencial com Dados do</w:t>
      </w:r>
      <w:r w:rsidR="00CB6FFE">
        <w:rPr>
          <w:lang w:val="pt-BR"/>
        </w:rPr>
        <w:t xml:space="preserve"> Portal</w:t>
      </w:r>
      <w:r w:rsidRPr="000B1DD9">
        <w:rPr>
          <w:lang w:val="pt-BR"/>
        </w:rPr>
        <w:t xml:space="preserve"> </w:t>
      </w:r>
      <w:r w:rsidR="00CB6FFE">
        <w:rPr>
          <w:lang w:val="pt-BR"/>
        </w:rPr>
        <w:t>Contratos.gov.</w:t>
      </w:r>
      <w:r w:rsidRPr="000B1DD9">
        <w:rPr>
          <w:lang w:val="pt-BR"/>
        </w:rPr>
        <w:t>br</w:t>
      </w:r>
      <w:r w:rsidR="576062CF" w:rsidRPr="000B1DD9">
        <w:rPr>
          <w:lang w:val="pt-BR"/>
        </w:rPr>
        <w:t xml:space="preserve"> </w:t>
      </w:r>
    </w:p>
    <w:p w14:paraId="6E1E87BC" w14:textId="2A2970A4" w:rsidR="576062CF" w:rsidRPr="000B1DD9" w:rsidRDefault="00FD478C" w:rsidP="00FD478C">
      <w:pPr>
        <w:pStyle w:val="Subttulo"/>
        <w:rPr>
          <w:lang w:val="pt-BR"/>
        </w:rPr>
      </w:pPr>
      <w:r w:rsidRPr="000B1DD9">
        <w:rPr>
          <w:lang w:val="pt-BR"/>
        </w:rPr>
        <w:t xml:space="preserve"> </w:t>
      </w:r>
    </w:p>
    <w:p w14:paraId="244A2704" w14:textId="16848738" w:rsidR="00FD478C" w:rsidRPr="000B1DD9" w:rsidRDefault="000B1DD9" w:rsidP="00FD478C">
      <w:pPr>
        <w:pStyle w:val="Subttulo"/>
        <w:rPr>
          <w:lang w:val="pt-BR"/>
        </w:rPr>
      </w:pPr>
      <w:r w:rsidRPr="000B1DD9">
        <w:rPr>
          <w:lang w:val="pt-BR"/>
        </w:rPr>
        <w:t>Paulo Evelton Lemos de Sousa</w:t>
      </w:r>
      <w:r w:rsidR="00FD478C" w:rsidRPr="000B1DD9">
        <w:rPr>
          <w:lang w:val="pt-BR"/>
        </w:rPr>
        <w:t xml:space="preserve"> </w:t>
      </w:r>
    </w:p>
    <w:p w14:paraId="4BC797B3" w14:textId="0A9DEE83" w:rsidR="00FD478C" w:rsidRPr="000B1DD9" w:rsidRDefault="000B1DD9" w:rsidP="00FD478C">
      <w:pPr>
        <w:pStyle w:val="Subttulo"/>
        <w:rPr>
          <w:lang w:val="pt-BR"/>
        </w:rPr>
      </w:pPr>
      <w:r>
        <w:rPr>
          <w:lang w:val="pt-BR"/>
        </w:rPr>
        <w:t xml:space="preserve">Programa de </w:t>
      </w:r>
      <w:proofErr w:type="gramStart"/>
      <w:r>
        <w:rPr>
          <w:lang w:val="pt-BR"/>
        </w:rPr>
        <w:t>Pós Graduação</w:t>
      </w:r>
      <w:proofErr w:type="gramEnd"/>
      <w:r>
        <w:rPr>
          <w:lang w:val="pt-BR"/>
        </w:rPr>
        <w:t xml:space="preserve"> em Administração - PPGA</w:t>
      </w:r>
      <w:r w:rsidR="00FD478C" w:rsidRPr="000B1DD9">
        <w:rPr>
          <w:lang w:val="pt-BR"/>
        </w:rPr>
        <w:t xml:space="preserve"> </w:t>
      </w:r>
    </w:p>
    <w:p w14:paraId="531849E9" w14:textId="373CD810" w:rsidR="00811895" w:rsidRPr="00811895" w:rsidRDefault="000B1DD9" w:rsidP="00FD478C">
      <w:pPr>
        <w:pStyle w:val="Subttulo"/>
        <w:rPr>
          <w:lang w:val="pt-BR"/>
        </w:rPr>
      </w:pPr>
      <w:r w:rsidRPr="00811895">
        <w:rPr>
          <w:lang w:val="pt-BR"/>
        </w:rPr>
        <w:t xml:space="preserve">Universidade de Brasília </w:t>
      </w:r>
      <w:r w:rsidR="00811895" w:rsidRPr="00811895">
        <w:rPr>
          <w:lang w:val="pt-BR"/>
        </w:rPr>
        <w:t>–</w:t>
      </w:r>
      <w:r w:rsidRPr="00811895">
        <w:rPr>
          <w:lang w:val="pt-BR"/>
        </w:rPr>
        <w:t xml:space="preserve"> UnB</w:t>
      </w:r>
    </w:p>
    <w:p w14:paraId="5A616191" w14:textId="256D3C1F" w:rsidR="00811895" w:rsidRPr="00811895" w:rsidRDefault="00FD478C" w:rsidP="00811895">
      <w:pPr>
        <w:pStyle w:val="Subttulo"/>
        <w:rPr>
          <w:lang w:val="pt-BR"/>
        </w:rPr>
      </w:pPr>
      <w:r w:rsidRPr="00811895">
        <w:rPr>
          <w:lang w:val="pt-BR"/>
        </w:rPr>
        <w:t xml:space="preserve"> </w:t>
      </w:r>
      <w:r w:rsidR="00811895" w:rsidRPr="00811895">
        <w:rPr>
          <w:lang w:val="pt-BR"/>
        </w:rPr>
        <w:t>Brasília, Brasil</w:t>
      </w:r>
    </w:p>
    <w:p w14:paraId="4313804C" w14:textId="04646445" w:rsidR="00FD478C" w:rsidRDefault="00811895" w:rsidP="00811895">
      <w:pPr>
        <w:pStyle w:val="Subttulo"/>
      </w:pPr>
      <w:r>
        <w:t>p</w:t>
      </w:r>
      <w:r w:rsidRPr="00811895">
        <w:t>aulo.evelton@</w:t>
      </w:r>
      <w:r>
        <w:t>aluno.unb.br</w:t>
      </w:r>
      <w:r w:rsidRPr="00811895">
        <w:t xml:space="preserve"> / ORCID: 0000-0001-5725-4894</w:t>
      </w:r>
    </w:p>
    <w:p w14:paraId="0886647C" w14:textId="77777777" w:rsidR="00811895" w:rsidRDefault="00811895" w:rsidP="00811895"/>
    <w:p w14:paraId="2094C632" w14:textId="4F61E61D" w:rsidR="00811895" w:rsidRPr="00654F93" w:rsidRDefault="003F2D57" w:rsidP="003F2D57">
      <w:pPr>
        <w:ind w:firstLine="0"/>
        <w:jc w:val="center"/>
        <w:rPr>
          <w:lang w:val="pt-BR"/>
        </w:rPr>
      </w:pPr>
      <w:r w:rsidRPr="00654F93">
        <w:rPr>
          <w:lang w:val="pt-BR"/>
        </w:rPr>
        <w:t xml:space="preserve">Solange </w:t>
      </w:r>
      <w:proofErr w:type="spellStart"/>
      <w:r w:rsidRPr="00654F93">
        <w:rPr>
          <w:lang w:val="pt-BR"/>
        </w:rPr>
        <w:t>Alfinito</w:t>
      </w:r>
      <w:proofErr w:type="spellEnd"/>
    </w:p>
    <w:p w14:paraId="30066925" w14:textId="47247CE2" w:rsidR="003F2D57" w:rsidRPr="000B1DD9" w:rsidRDefault="003F2D57" w:rsidP="003F2D57">
      <w:pPr>
        <w:pStyle w:val="Subttulo"/>
        <w:rPr>
          <w:lang w:val="pt-BR"/>
        </w:rPr>
      </w:pPr>
      <w:r>
        <w:rPr>
          <w:lang w:val="pt-BR"/>
        </w:rPr>
        <w:t xml:space="preserve">Programa de </w:t>
      </w:r>
      <w:proofErr w:type="gramStart"/>
      <w:r>
        <w:rPr>
          <w:lang w:val="pt-BR"/>
        </w:rPr>
        <w:t>Pós Graduação</w:t>
      </w:r>
      <w:proofErr w:type="gramEnd"/>
      <w:r>
        <w:rPr>
          <w:lang w:val="pt-BR"/>
        </w:rPr>
        <w:t xml:space="preserve"> em Administração - PPGA</w:t>
      </w:r>
    </w:p>
    <w:p w14:paraId="00FC851D" w14:textId="77777777" w:rsidR="003F2D57" w:rsidRPr="00811895" w:rsidRDefault="003F2D57" w:rsidP="003F2D57">
      <w:pPr>
        <w:pStyle w:val="Subttulo"/>
        <w:rPr>
          <w:lang w:val="pt-BR"/>
        </w:rPr>
      </w:pPr>
      <w:r w:rsidRPr="00811895">
        <w:rPr>
          <w:lang w:val="pt-BR"/>
        </w:rPr>
        <w:t>Universidade de Brasília – UnB</w:t>
      </w:r>
    </w:p>
    <w:p w14:paraId="728B66C0" w14:textId="5DD7D6D2" w:rsidR="003F2D57" w:rsidRDefault="003F2D57" w:rsidP="003F2D57">
      <w:pPr>
        <w:pStyle w:val="Subttulo"/>
        <w:rPr>
          <w:lang w:val="pt-BR"/>
        </w:rPr>
      </w:pPr>
      <w:r w:rsidRPr="00811895">
        <w:rPr>
          <w:lang w:val="pt-BR"/>
        </w:rPr>
        <w:t>Brasília, Brasil</w:t>
      </w:r>
    </w:p>
    <w:p w14:paraId="3274D46B" w14:textId="59626C99" w:rsidR="003F2D57" w:rsidRPr="003F2D57" w:rsidRDefault="003F2D57" w:rsidP="003F2D57">
      <w:pPr>
        <w:ind w:firstLine="0"/>
        <w:jc w:val="center"/>
        <w:rPr>
          <w:lang w:val="pt-BR"/>
        </w:rPr>
      </w:pPr>
      <w:r w:rsidRPr="003F2D57">
        <w:rPr>
          <w:lang w:val="pt-BR"/>
        </w:rPr>
        <w:t>salfinito@unb.br</w:t>
      </w:r>
      <w:r>
        <w:rPr>
          <w:lang w:val="pt-BR"/>
        </w:rPr>
        <w:t xml:space="preserve"> / ORCID: </w:t>
      </w:r>
      <w:r w:rsidRPr="003F2D57">
        <w:rPr>
          <w:lang w:val="pt-BR"/>
        </w:rPr>
        <w:t>0000-0001-6235-7564</w:t>
      </w:r>
    </w:p>
    <w:p w14:paraId="5E2DCE61" w14:textId="77777777" w:rsidR="576062CF" w:rsidRPr="003F2D57" w:rsidRDefault="576062CF" w:rsidP="00DF3215">
      <w:pPr>
        <w:rPr>
          <w:lang w:val="pt-BR"/>
        </w:rPr>
      </w:pPr>
    </w:p>
    <w:p w14:paraId="1E535939" w14:textId="77777777" w:rsidR="717E282B" w:rsidRPr="003F2D57" w:rsidRDefault="717E282B" w:rsidP="00DF3215">
      <w:pPr>
        <w:rPr>
          <w:lang w:val="pt-BR"/>
        </w:rPr>
      </w:pPr>
    </w:p>
    <w:p w14:paraId="7E92AE74" w14:textId="77777777" w:rsidR="717E282B" w:rsidRPr="003F2D57" w:rsidRDefault="717E282B" w:rsidP="00DF3215">
      <w:pPr>
        <w:rPr>
          <w:lang w:val="pt-BR"/>
        </w:rPr>
      </w:pPr>
    </w:p>
    <w:p w14:paraId="5C3B94AC" w14:textId="77777777" w:rsidR="717E282B" w:rsidRPr="003F2D57" w:rsidRDefault="717E282B" w:rsidP="00DF3215">
      <w:pPr>
        <w:rPr>
          <w:lang w:val="pt-BR"/>
        </w:rPr>
      </w:pPr>
    </w:p>
    <w:p w14:paraId="74C36020" w14:textId="77777777" w:rsidR="717E282B" w:rsidRPr="003F2D57" w:rsidRDefault="717E282B" w:rsidP="00DF3215">
      <w:pPr>
        <w:rPr>
          <w:lang w:val="pt-BR"/>
        </w:rPr>
      </w:pPr>
    </w:p>
    <w:p w14:paraId="064B9D12" w14:textId="77777777" w:rsidR="709762D6" w:rsidRPr="003F2D57" w:rsidRDefault="709762D6" w:rsidP="00DF3215">
      <w:pPr>
        <w:rPr>
          <w:lang w:val="pt-BR"/>
        </w:rPr>
      </w:pPr>
    </w:p>
    <w:p w14:paraId="5847C065" w14:textId="77777777" w:rsidR="003F2D57" w:rsidRPr="00AE5B5D" w:rsidRDefault="003F2D57" w:rsidP="00904DBE">
      <w:pPr>
        <w:pStyle w:val="SectionTitle"/>
        <w:rPr>
          <w:lang w:val="pt-BR"/>
        </w:rPr>
      </w:pPr>
    </w:p>
    <w:p w14:paraId="5E5BD64E" w14:textId="36669295" w:rsidR="003F2D57" w:rsidRPr="007E1E44" w:rsidRDefault="003F2D57" w:rsidP="003F2D57">
      <w:pPr>
        <w:pStyle w:val="SectionTitle"/>
        <w:rPr>
          <w:lang w:val="pt-BR"/>
        </w:rPr>
      </w:pPr>
      <w:r w:rsidRPr="007E1E44">
        <w:rPr>
          <w:lang w:val="pt-BR"/>
        </w:rPr>
        <w:t xml:space="preserve">Resumo </w:t>
      </w:r>
    </w:p>
    <w:p w14:paraId="75A1DF0A" w14:textId="465984AC" w:rsidR="00654F93" w:rsidRDefault="00B95732" w:rsidP="00556A70">
      <w:pPr>
        <w:ind w:firstLine="0"/>
        <w:jc w:val="both"/>
        <w:rPr>
          <w:lang w:val="pt-BR"/>
        </w:rPr>
      </w:pPr>
      <w:r w:rsidRPr="00B95732">
        <w:rPr>
          <w:lang w:val="pt-BR"/>
        </w:rPr>
        <w:t xml:space="preserve">Este artigo analisa os fatores que influenciam a recontratação de fornecedores de Tecnologia da Informação e Comunicação (TIC) no âmbito dos ministérios do Poder Executivo Federal, com base em 1.008 contratos extraídos do portal Contratos.gov.br entre os anos de 2020 e 2024. Adota-se uma abordagem metodológica híbrida, que combina técnicas estatísticas inferenciais, modelos de regressão e algoritmos de aprendizado de máquina supervisionado (Random Forest e </w:t>
      </w:r>
      <w:proofErr w:type="spellStart"/>
      <w:r w:rsidRPr="00B95732">
        <w:rPr>
          <w:lang w:val="pt-BR"/>
        </w:rPr>
        <w:t>XGBoost</w:t>
      </w:r>
      <w:proofErr w:type="spellEnd"/>
      <w:r w:rsidRPr="00B95732">
        <w:rPr>
          <w:lang w:val="pt-BR"/>
        </w:rPr>
        <w:t xml:space="preserve">), com o objetivo de identificar padrões associados à recontratação de fornecedores. Após o enriquecimento da base com informações estruturais dos fornecedores (tempo de atividade, porte, capital social, localização e registros em cadastros de sanções), foram aplicados testes de Mann-Whitney, </w:t>
      </w:r>
      <w:proofErr w:type="spellStart"/>
      <w:r w:rsidRPr="00B95732">
        <w:rPr>
          <w:lang w:val="pt-BR"/>
        </w:rPr>
        <w:t>Kruskal</w:t>
      </w:r>
      <w:proofErr w:type="spellEnd"/>
      <w:r w:rsidRPr="00B95732">
        <w:rPr>
          <w:lang w:val="pt-BR"/>
        </w:rPr>
        <w:t xml:space="preserve">-Wallis e correlação de </w:t>
      </w:r>
      <w:proofErr w:type="spellStart"/>
      <w:r w:rsidRPr="00B95732">
        <w:rPr>
          <w:lang w:val="pt-BR"/>
        </w:rPr>
        <w:t>Spearman</w:t>
      </w:r>
      <w:proofErr w:type="spellEnd"/>
      <w:r w:rsidRPr="00B95732">
        <w:rPr>
          <w:lang w:val="pt-BR"/>
        </w:rPr>
        <w:t xml:space="preserve">, além de regressões robustas (OLS, </w:t>
      </w:r>
      <w:proofErr w:type="spellStart"/>
      <w:r w:rsidRPr="00B95732">
        <w:rPr>
          <w:lang w:val="pt-BR"/>
        </w:rPr>
        <w:t>quantílica</w:t>
      </w:r>
      <w:proofErr w:type="spellEnd"/>
      <w:r w:rsidRPr="00B95732">
        <w:rPr>
          <w:lang w:val="pt-BR"/>
        </w:rPr>
        <w:t xml:space="preserve"> e </w:t>
      </w:r>
      <w:proofErr w:type="spellStart"/>
      <w:r w:rsidRPr="00B95732">
        <w:rPr>
          <w:lang w:val="pt-BR"/>
        </w:rPr>
        <w:t>bootstrap</w:t>
      </w:r>
      <w:proofErr w:type="spellEnd"/>
      <w:r w:rsidRPr="00B95732">
        <w:rPr>
          <w:lang w:val="pt-BR"/>
        </w:rPr>
        <w:t>). Os resultados indicam que o capital social, a idade da empresa e a diversidade de ministérios contratantes estão positivamente associados à recontratação. Em contrapartida, a presença de sanções reduz significativamente essa probabilidade. Os modelos preditivos apresentaram elevado desempenho (AUC-ROC &gt; 0,90), corroborando os achados estatísticos. As principais limitações envolvem a dificuldade de enriquecimento da base via CNPJ, o que restringiu a amostra inferencial a 143 fornecedores, a partir de um universo inicial de 479. O estudo contribui com evidências empíricas para o aprimoramento de políticas de avaliação de desempenho, integridade e eficiência nas compras públicas.</w:t>
      </w:r>
    </w:p>
    <w:p w14:paraId="26AC3FD6" w14:textId="10A5DE8B" w:rsidR="003F2D57" w:rsidRPr="00654F93" w:rsidRDefault="00DB3999" w:rsidP="00556A70">
      <w:pPr>
        <w:ind w:firstLine="0"/>
        <w:jc w:val="both"/>
        <w:rPr>
          <w:lang w:val="pt-BR"/>
        </w:rPr>
      </w:pPr>
      <w:r w:rsidRPr="00DB3999">
        <w:rPr>
          <w:rStyle w:val="nfase"/>
          <w:b/>
          <w:bCs/>
          <w:lang w:val="pt-BR"/>
        </w:rPr>
        <w:t>Palavras-chave:</w:t>
      </w:r>
      <w:r w:rsidR="003F2D57" w:rsidRPr="00556A70">
        <w:rPr>
          <w:rStyle w:val="nfase"/>
          <w:lang w:val="pt-BR"/>
        </w:rPr>
        <w:t xml:space="preserve"> </w:t>
      </w:r>
      <w:r w:rsidR="00654F93" w:rsidRPr="00654F93">
        <w:rPr>
          <w:lang w:val="pt-BR"/>
        </w:rPr>
        <w:t>compras públicas; contratos; recontratação; TIC; aprendizado de máquina.</w:t>
      </w:r>
    </w:p>
    <w:p w14:paraId="71E6F2F6" w14:textId="77777777" w:rsidR="003F2D57" w:rsidRPr="00556A70" w:rsidRDefault="003F2D57" w:rsidP="00904DBE">
      <w:pPr>
        <w:pStyle w:val="SectionTitle"/>
        <w:rPr>
          <w:lang w:val="pt-BR"/>
        </w:rPr>
      </w:pPr>
    </w:p>
    <w:p w14:paraId="3CC88D22" w14:textId="0CB75FE8" w:rsidR="00904DBE" w:rsidRDefault="00000000" w:rsidP="00904DBE">
      <w:pPr>
        <w:pStyle w:val="SectionTitle"/>
      </w:pPr>
      <w:sdt>
        <w:sdtPr>
          <w:id w:val="-1254123792"/>
          <w:placeholder>
            <w:docPart w:val="D98F804DF0DF44AD9A39523A6BBBEFD4"/>
          </w:placeholder>
          <w:temporary/>
          <w:showingPlcHdr/>
          <w15:appearance w15:val="hidden"/>
        </w:sdtPr>
        <w:sdtContent>
          <w:r w:rsidR="00904DBE" w:rsidRPr="576062CF">
            <w:t>Abstract</w:t>
          </w:r>
        </w:sdtContent>
      </w:sdt>
      <w:r w:rsidR="00904DBE" w:rsidRPr="00FD478C">
        <w:t xml:space="preserve"> </w:t>
      </w:r>
    </w:p>
    <w:p w14:paraId="049F2D69" w14:textId="6F18986C" w:rsidR="00654F93" w:rsidRDefault="00B95732" w:rsidP="00B95732">
      <w:pPr>
        <w:ind w:firstLine="0"/>
        <w:jc w:val="both"/>
      </w:pPr>
      <w:r w:rsidRPr="00B95732">
        <w:t xml:space="preserve">This article examines the factors associated with the re-hiring of Information and Communication Technology (ICT) suppliers by Brazil’s Federal Executive Ministries, based on 1,008 public contracts </w:t>
      </w:r>
      <w:r w:rsidRPr="00B95732">
        <w:lastRenderedPageBreak/>
        <w:t xml:space="preserve">obtained from the Contratos.gov.br portal between 2020 and 2024. A hybrid methodological approach was employed, combining inferential statistical techniques, regression models, and supervised machine learning algorithms (Random Forest and </w:t>
      </w:r>
      <w:proofErr w:type="spellStart"/>
      <w:r w:rsidRPr="00B95732">
        <w:t>XGBoost</w:t>
      </w:r>
      <w:proofErr w:type="spellEnd"/>
      <w:r w:rsidRPr="00B95732">
        <w:t>) to identify patterns related to supplier re-hiring. The dataset was enriched with supplier-level structural data—such as time in operation, size, capital, location, and records in sanction databases—enabling the application of Mann-Whitney U, Kruskal-Wallis, and Spearman correlation tests, along with robust regression techniques (OLS, quantile, and bootstrap). The results indicate that higher capital, longer time in operation, and broader engagement with multiple ministries are positively associated with re-hiring. Conversely, the presence of sanctions significantly reduces the likelihood of re-hiring. The predictive models demonstrated strong performance (AUC-ROC &gt; 0.90), reinforcing the statistical findings. The main limitation concerns the difficulty in enriching supplier data via CNPJ identifiers, which reduced the inferential sample to 143 suppliers out of an initial 479. This study contributes empirical evidence to inform improvements in supplier evaluation, risk management, and integrity mechanisms in public procurement.</w:t>
      </w:r>
    </w:p>
    <w:p w14:paraId="2E6F1150" w14:textId="77777777" w:rsidR="00654F93" w:rsidRPr="00654F93" w:rsidRDefault="00000000" w:rsidP="00654F93">
      <w:pPr>
        <w:ind w:firstLine="0"/>
      </w:pPr>
      <w:sdt>
        <w:sdtPr>
          <w:rPr>
            <w:rStyle w:val="nfase"/>
          </w:rPr>
          <w:id w:val="1557668240"/>
          <w:placeholder>
            <w:docPart w:val="605309C0D69A418DAB91916A556C8565"/>
          </w:placeholder>
          <w:temporary/>
          <w:showingPlcHdr/>
          <w15:appearance w15:val="hidden"/>
        </w:sdtPr>
        <w:sdtContent>
          <w:r w:rsidR="00500997" w:rsidRPr="00DB3999">
            <w:rPr>
              <w:rStyle w:val="nfase"/>
              <w:b/>
              <w:bCs/>
            </w:rPr>
            <w:t>Keywords</w:t>
          </w:r>
          <w:r w:rsidR="00500997" w:rsidRPr="00DB3999">
            <w:rPr>
              <w:b/>
              <w:bCs/>
            </w:rPr>
            <w:t>:</w:t>
          </w:r>
        </w:sdtContent>
      </w:sdt>
      <w:r w:rsidR="00500997">
        <w:rPr>
          <w:rStyle w:val="nfase"/>
        </w:rPr>
        <w:t xml:space="preserve"> </w:t>
      </w:r>
      <w:r w:rsidR="00654F93" w:rsidRPr="00654F93">
        <w:t>public procurement; contracts; re-hiring; ICT; machine learning.</w:t>
      </w:r>
    </w:p>
    <w:p w14:paraId="0194DC04" w14:textId="77777777" w:rsidR="003F2D57" w:rsidRDefault="003F2D57" w:rsidP="00500997"/>
    <w:p w14:paraId="7A259A3C" w14:textId="77777777" w:rsidR="576062CF" w:rsidRDefault="576062CF">
      <w:r>
        <w:br w:type="page"/>
      </w:r>
    </w:p>
    <w:p w14:paraId="0F9AF120" w14:textId="5AB5145A" w:rsidR="00500997" w:rsidRPr="00556A70" w:rsidRDefault="00556A70" w:rsidP="00AF1E43">
      <w:pPr>
        <w:pStyle w:val="SectionTitle"/>
        <w:numPr>
          <w:ilvl w:val="0"/>
          <w:numId w:val="4"/>
        </w:numPr>
        <w:ind w:left="0" w:firstLine="0"/>
        <w:rPr>
          <w:lang w:val="pt-BR"/>
        </w:rPr>
      </w:pPr>
      <w:r w:rsidRPr="00556A70">
        <w:rPr>
          <w:lang w:val="pt-BR"/>
        </w:rPr>
        <w:lastRenderedPageBreak/>
        <w:t>INTRODUÇÃO</w:t>
      </w:r>
      <w:r w:rsidR="00500997" w:rsidRPr="00556A70">
        <w:rPr>
          <w:lang w:val="pt-BR"/>
        </w:rPr>
        <w:t xml:space="preserve"> </w:t>
      </w:r>
    </w:p>
    <w:p w14:paraId="716EB2CF" w14:textId="5690107D" w:rsidR="006C740D" w:rsidRDefault="00556A70" w:rsidP="00556A70">
      <w:pPr>
        <w:jc w:val="both"/>
        <w:rPr>
          <w:lang w:val="pt-BR"/>
        </w:rPr>
      </w:pPr>
      <w:r w:rsidRPr="00DB3999">
        <w:rPr>
          <w:lang w:val="pt-BR"/>
        </w:rPr>
        <w:t>A gestão pública, particularmente no setor de compras, é um pilar fundamental para a administração eficiente dos recursos e a prestação de serviços à cidadania</w:t>
      </w:r>
      <w:r w:rsidR="00DB3999">
        <w:rPr>
          <w:lang w:val="pt-BR"/>
        </w:rPr>
        <w:t xml:space="preserve"> (</w:t>
      </w:r>
      <w:proofErr w:type="spellStart"/>
      <w:r w:rsidR="00DB3999">
        <w:rPr>
          <w:lang w:val="pt-BR"/>
        </w:rPr>
        <w:t>Akaba</w:t>
      </w:r>
      <w:proofErr w:type="spellEnd"/>
      <w:r w:rsidR="00E70B78">
        <w:rPr>
          <w:lang w:val="pt-BR"/>
        </w:rPr>
        <w:t xml:space="preserve"> </w:t>
      </w:r>
      <w:r w:rsidR="00A62B00">
        <w:rPr>
          <w:lang w:val="pt-BR"/>
        </w:rPr>
        <w:t>et al.</w:t>
      </w:r>
      <w:r w:rsidR="00893F06">
        <w:rPr>
          <w:lang w:val="pt-BR"/>
        </w:rPr>
        <w:t>,</w:t>
      </w:r>
      <w:r w:rsidR="00DB3999">
        <w:rPr>
          <w:lang w:val="pt-BR"/>
        </w:rPr>
        <w:t xml:space="preserve"> 202</w:t>
      </w:r>
      <w:r w:rsidR="00790A48">
        <w:rPr>
          <w:lang w:val="pt-BR"/>
        </w:rPr>
        <w:t>0</w:t>
      </w:r>
      <w:r w:rsidR="00DB3999">
        <w:rPr>
          <w:lang w:val="pt-BR"/>
        </w:rPr>
        <w:t>)</w:t>
      </w:r>
      <w:r w:rsidRPr="00DB3999">
        <w:rPr>
          <w:lang w:val="pt-BR"/>
        </w:rPr>
        <w:t xml:space="preserve">. </w:t>
      </w:r>
      <w:r w:rsidRPr="006C740D">
        <w:rPr>
          <w:lang w:val="pt-BR"/>
        </w:rPr>
        <w:t xml:space="preserve">No Brasil, a Emenda Constitucional nº 19/98 </w:t>
      </w:r>
      <w:r w:rsidR="006C740D" w:rsidRPr="006C740D">
        <w:rPr>
          <w:lang w:val="pt-BR"/>
        </w:rPr>
        <w:t xml:space="preserve">(1998) </w:t>
      </w:r>
      <w:r w:rsidRPr="006C740D">
        <w:rPr>
          <w:lang w:val="pt-BR"/>
        </w:rPr>
        <w:t>introduziu a eficiência como um princípio basilar da Administração Pública, impulsionando a busca por otimização de recursos e excelência. Compreender o comportamento e as características dos contratos e fornecedores no setor de compras públicas é, portanto, essencial para aprimorar a tomada de decisão estratégica e tática.</w:t>
      </w:r>
    </w:p>
    <w:p w14:paraId="13B8F94A" w14:textId="78659F52" w:rsidR="000A3CB7" w:rsidRPr="000A3CB7" w:rsidRDefault="000A3CB7" w:rsidP="000A3CB7">
      <w:pPr>
        <w:jc w:val="both"/>
        <w:rPr>
          <w:lang w:val="pt-BR"/>
        </w:rPr>
      </w:pPr>
      <w:r w:rsidRPr="000A3CB7">
        <w:rPr>
          <w:lang w:val="pt-BR"/>
        </w:rPr>
        <w:t>As compras públicas representam uma parcela significativa da economia global e são um pilar fundamental da gestão governamental em diversos países, incluindo o Brasil.</w:t>
      </w:r>
      <w:r w:rsidR="00622939">
        <w:rPr>
          <w:lang w:val="pt-BR"/>
        </w:rPr>
        <w:t xml:space="preserve"> Ao longo dos anos, </w:t>
      </w:r>
      <w:r w:rsidRPr="000A3CB7">
        <w:rPr>
          <w:lang w:val="pt-BR"/>
        </w:rPr>
        <w:t xml:space="preserve">o tema </w:t>
      </w:r>
      <w:r w:rsidR="00622939">
        <w:rPr>
          <w:lang w:val="pt-BR"/>
        </w:rPr>
        <w:t>tem ganhado</w:t>
      </w:r>
      <w:r w:rsidRPr="000A3CB7">
        <w:rPr>
          <w:lang w:val="pt-BR"/>
        </w:rPr>
        <w:t xml:space="preserve"> relevância exponencial não apenas por seu volume financeiro, mas também por seu potencial estratégico como instrumento de política pública para impulsionar a inovação, a sustentabilidade e o desenvolvimento socioeconômico</w:t>
      </w:r>
      <w:r w:rsidR="00893F06">
        <w:rPr>
          <w:lang w:val="pt-BR"/>
        </w:rPr>
        <w:t xml:space="preserve"> (</w:t>
      </w:r>
      <w:proofErr w:type="spellStart"/>
      <w:r w:rsidR="00893F06">
        <w:rPr>
          <w:lang w:val="pt-BR"/>
        </w:rPr>
        <w:t>Amann</w:t>
      </w:r>
      <w:proofErr w:type="spellEnd"/>
      <w:r w:rsidR="00A62B00">
        <w:rPr>
          <w:lang w:val="pt-BR"/>
        </w:rPr>
        <w:t xml:space="preserve"> et al.</w:t>
      </w:r>
      <w:r w:rsidR="00893F06">
        <w:rPr>
          <w:lang w:val="pt-BR"/>
        </w:rPr>
        <w:t xml:space="preserve">, 2014; </w:t>
      </w:r>
      <w:proofErr w:type="spellStart"/>
      <w:r w:rsidR="00622939">
        <w:rPr>
          <w:lang w:val="pt-BR"/>
        </w:rPr>
        <w:t>Edler</w:t>
      </w:r>
      <w:proofErr w:type="spellEnd"/>
      <w:r w:rsidR="00622939">
        <w:rPr>
          <w:lang w:val="pt-BR"/>
        </w:rPr>
        <w:t xml:space="preserve"> </w:t>
      </w:r>
      <w:r w:rsidR="00A62B00">
        <w:rPr>
          <w:lang w:val="pt-BR"/>
        </w:rPr>
        <w:t>&amp;</w:t>
      </w:r>
      <w:r w:rsidR="00622939" w:rsidRPr="00622939">
        <w:rPr>
          <w:lang w:val="pt-BR"/>
        </w:rPr>
        <w:t xml:space="preserve"> </w:t>
      </w:r>
      <w:proofErr w:type="spellStart"/>
      <w:r w:rsidR="00622939" w:rsidRPr="00622939">
        <w:rPr>
          <w:lang w:val="pt-BR"/>
        </w:rPr>
        <w:t>Georghiou</w:t>
      </w:r>
      <w:proofErr w:type="spellEnd"/>
      <w:r w:rsidR="00622939">
        <w:rPr>
          <w:lang w:val="pt-BR"/>
        </w:rPr>
        <w:t xml:space="preserve">, 2007; </w:t>
      </w:r>
      <w:proofErr w:type="spellStart"/>
      <w:r w:rsidR="00622939" w:rsidRPr="00622939">
        <w:rPr>
          <w:lang w:val="pt-BR"/>
        </w:rPr>
        <w:t>Uyarra</w:t>
      </w:r>
      <w:proofErr w:type="spellEnd"/>
      <w:r w:rsidR="00A62B00">
        <w:rPr>
          <w:lang w:val="pt-BR"/>
        </w:rPr>
        <w:t xml:space="preserve"> et al.</w:t>
      </w:r>
      <w:r w:rsidR="00622939">
        <w:rPr>
          <w:lang w:val="pt-BR"/>
        </w:rPr>
        <w:t>, 2014</w:t>
      </w:r>
      <w:r w:rsidR="00893F06">
        <w:rPr>
          <w:lang w:val="pt-BR"/>
        </w:rPr>
        <w:t>)</w:t>
      </w:r>
      <w:r w:rsidRPr="000A3CB7">
        <w:rPr>
          <w:lang w:val="pt-BR"/>
        </w:rPr>
        <w:t>.</w:t>
      </w:r>
    </w:p>
    <w:p w14:paraId="6D7644EE" w14:textId="367C6F0E" w:rsidR="000A3CB7" w:rsidRPr="000A3CB7" w:rsidRDefault="000A3CB7" w:rsidP="000A3CB7">
      <w:pPr>
        <w:jc w:val="both"/>
        <w:rPr>
          <w:lang w:val="pt-BR"/>
        </w:rPr>
      </w:pPr>
      <w:r w:rsidRPr="000A3CB7">
        <w:rPr>
          <w:lang w:val="pt-BR"/>
        </w:rPr>
        <w:t>No entanto, a complexidade inerente às compras governamentais, que envolve desde o planejamento orçamentário até a avaliação e implementação de projetos, apresenta desafios substanciais</w:t>
      </w:r>
      <w:r w:rsidR="00EA24A3">
        <w:rPr>
          <w:lang w:val="pt-BR"/>
        </w:rPr>
        <w:t xml:space="preserve"> (</w:t>
      </w:r>
      <w:proofErr w:type="spellStart"/>
      <w:r w:rsidR="00EA24A3">
        <w:rPr>
          <w:lang w:val="pt-BR"/>
        </w:rPr>
        <w:t>Akaba</w:t>
      </w:r>
      <w:proofErr w:type="spellEnd"/>
      <w:r w:rsidR="00A62B00">
        <w:rPr>
          <w:lang w:val="pt-BR"/>
        </w:rPr>
        <w:t xml:space="preserve"> et al.</w:t>
      </w:r>
      <w:r w:rsidR="00EA24A3">
        <w:rPr>
          <w:lang w:val="pt-BR"/>
        </w:rPr>
        <w:t xml:space="preserve">, 2020; </w:t>
      </w:r>
      <w:r w:rsidR="00EA6915" w:rsidRPr="00EA6915">
        <w:rPr>
          <w:lang w:val="pt-BR"/>
        </w:rPr>
        <w:t>Mircea</w:t>
      </w:r>
      <w:r w:rsidR="00A62B00">
        <w:rPr>
          <w:lang w:val="pt-BR"/>
        </w:rPr>
        <w:t xml:space="preserve"> et al.</w:t>
      </w:r>
      <w:r w:rsidR="00EA6915">
        <w:rPr>
          <w:lang w:val="pt-BR"/>
        </w:rPr>
        <w:t xml:space="preserve">, </w:t>
      </w:r>
      <w:r w:rsidR="00EA6915" w:rsidRPr="00EA6915">
        <w:rPr>
          <w:lang w:val="pt-BR"/>
        </w:rPr>
        <w:t>2022</w:t>
      </w:r>
      <w:r w:rsidR="00EA6915">
        <w:rPr>
          <w:lang w:val="pt-BR"/>
        </w:rPr>
        <w:t>)</w:t>
      </w:r>
      <w:r w:rsidRPr="000A3CB7">
        <w:rPr>
          <w:lang w:val="pt-BR"/>
        </w:rPr>
        <w:t>. Estudos na área têm apontado para a necessidade de maior eficiência, transparência e integridade nos processos, além de abordar questões como a gestão de riscos e a superação de barreiras regulatórias que podem impedir a colaboração e a inovação</w:t>
      </w:r>
      <w:r w:rsidR="00EA6915">
        <w:rPr>
          <w:lang w:val="pt-BR"/>
        </w:rPr>
        <w:t xml:space="preserve"> (Ramos </w:t>
      </w:r>
      <w:proofErr w:type="gramStart"/>
      <w:r w:rsidR="00EA6915">
        <w:rPr>
          <w:lang w:val="pt-BR"/>
        </w:rPr>
        <w:t>&amp;  Oliveira</w:t>
      </w:r>
      <w:proofErr w:type="gramEnd"/>
      <w:r w:rsidR="00EA6915">
        <w:rPr>
          <w:lang w:val="pt-BR"/>
        </w:rPr>
        <w:t>, 2023)</w:t>
      </w:r>
      <w:r w:rsidRPr="000A3CB7">
        <w:rPr>
          <w:lang w:val="pt-BR"/>
        </w:rPr>
        <w:t xml:space="preserve">. Autores como </w:t>
      </w:r>
      <w:proofErr w:type="spellStart"/>
      <w:r w:rsidRPr="000A3CB7">
        <w:rPr>
          <w:lang w:val="pt-BR"/>
        </w:rPr>
        <w:t>Edler</w:t>
      </w:r>
      <w:proofErr w:type="spellEnd"/>
      <w:r w:rsidRPr="000A3CB7">
        <w:rPr>
          <w:lang w:val="pt-BR"/>
        </w:rPr>
        <w:t xml:space="preserve"> &amp; </w:t>
      </w:r>
      <w:proofErr w:type="spellStart"/>
      <w:r w:rsidRPr="000A3CB7">
        <w:rPr>
          <w:lang w:val="pt-BR"/>
        </w:rPr>
        <w:t>Georghiou</w:t>
      </w:r>
      <w:proofErr w:type="spellEnd"/>
      <w:r w:rsidRPr="000A3CB7">
        <w:rPr>
          <w:lang w:val="pt-BR"/>
        </w:rPr>
        <w:t xml:space="preserve"> (2007) e </w:t>
      </w:r>
      <w:proofErr w:type="spellStart"/>
      <w:r w:rsidRPr="000A3CB7">
        <w:rPr>
          <w:lang w:val="pt-BR"/>
        </w:rPr>
        <w:t>Uyarra</w:t>
      </w:r>
      <w:proofErr w:type="spellEnd"/>
      <w:r w:rsidRPr="000A3CB7">
        <w:rPr>
          <w:lang w:val="pt-BR"/>
        </w:rPr>
        <w:t xml:space="preserve"> </w:t>
      </w:r>
      <w:r w:rsidR="00A62B00">
        <w:rPr>
          <w:lang w:val="pt-BR"/>
        </w:rPr>
        <w:t>et al.</w:t>
      </w:r>
      <w:r w:rsidRPr="000A3CB7">
        <w:rPr>
          <w:lang w:val="pt-BR"/>
        </w:rPr>
        <w:t xml:space="preserve"> (2014) discutem intensamente o papel das compras públicas como medida de política de inovação no setor privado, enquanto </w:t>
      </w:r>
      <w:proofErr w:type="spellStart"/>
      <w:r w:rsidR="00EA6915" w:rsidRPr="00EA6915">
        <w:rPr>
          <w:lang w:val="pt-BR"/>
        </w:rPr>
        <w:t>Amann</w:t>
      </w:r>
      <w:proofErr w:type="spellEnd"/>
      <w:r w:rsidR="00A62B00">
        <w:rPr>
          <w:lang w:val="pt-BR"/>
        </w:rPr>
        <w:t xml:space="preserve"> et al.</w:t>
      </w:r>
      <w:r w:rsidR="00EA6915" w:rsidRPr="00EA6915">
        <w:rPr>
          <w:lang w:val="pt-BR"/>
        </w:rPr>
        <w:t xml:space="preserve"> </w:t>
      </w:r>
      <w:r w:rsidRPr="000A3CB7">
        <w:rPr>
          <w:lang w:val="pt-BR"/>
        </w:rPr>
        <w:t xml:space="preserve">(2014) e </w:t>
      </w:r>
      <w:proofErr w:type="spellStart"/>
      <w:r w:rsidRPr="000A3CB7">
        <w:rPr>
          <w:lang w:val="pt-BR"/>
        </w:rPr>
        <w:t>Hueskes</w:t>
      </w:r>
      <w:proofErr w:type="spellEnd"/>
      <w:r w:rsidR="00A62B00">
        <w:rPr>
          <w:lang w:val="pt-BR"/>
        </w:rPr>
        <w:t xml:space="preserve"> et al.</w:t>
      </w:r>
      <w:r w:rsidR="00F73EFF">
        <w:rPr>
          <w:lang w:val="pt-BR"/>
        </w:rPr>
        <w:t xml:space="preserve"> </w:t>
      </w:r>
      <w:r w:rsidRPr="000A3CB7">
        <w:rPr>
          <w:lang w:val="pt-BR"/>
        </w:rPr>
        <w:t>(2017) exploram a gestão e mensuração da sustentabilidade na cadeia de suprimentos pública.</w:t>
      </w:r>
    </w:p>
    <w:p w14:paraId="665D2D62" w14:textId="4673A1BD" w:rsidR="000A3CB7" w:rsidRPr="000A3CB7" w:rsidRDefault="000A3CB7" w:rsidP="000A3CB7">
      <w:pPr>
        <w:jc w:val="both"/>
        <w:rPr>
          <w:lang w:val="pt-BR"/>
        </w:rPr>
      </w:pPr>
      <w:r w:rsidRPr="000A3CB7">
        <w:rPr>
          <w:lang w:val="pt-BR"/>
        </w:rPr>
        <w:lastRenderedPageBreak/>
        <w:t xml:space="preserve">Um dos debates emergentes na área é o crescente papel da tecnologia, como a Inteligência Artificial (IA), Blockchain e a Internet das Coisas (IoT), na modernização das operações de aquisição pública. </w:t>
      </w:r>
      <w:proofErr w:type="spellStart"/>
      <w:r w:rsidRPr="000A3CB7">
        <w:rPr>
          <w:lang w:val="pt-BR"/>
        </w:rPr>
        <w:t>Aboelazm</w:t>
      </w:r>
      <w:proofErr w:type="spellEnd"/>
      <w:r w:rsidRPr="000A3CB7">
        <w:rPr>
          <w:lang w:val="pt-BR"/>
        </w:rPr>
        <w:t xml:space="preserve"> </w:t>
      </w:r>
      <w:r w:rsidR="00AE58A4">
        <w:rPr>
          <w:lang w:val="pt-BR"/>
        </w:rPr>
        <w:t>&amp;</w:t>
      </w:r>
      <w:r w:rsidRPr="000A3CB7">
        <w:rPr>
          <w:lang w:val="pt-BR"/>
        </w:rPr>
        <w:t xml:space="preserve"> </w:t>
      </w:r>
      <w:proofErr w:type="spellStart"/>
      <w:r w:rsidRPr="000A3CB7">
        <w:rPr>
          <w:lang w:val="pt-BR"/>
        </w:rPr>
        <w:t>Dganni</w:t>
      </w:r>
      <w:proofErr w:type="spellEnd"/>
      <w:r w:rsidRPr="000A3CB7">
        <w:rPr>
          <w:lang w:val="pt-BR"/>
        </w:rPr>
        <w:t xml:space="preserve"> (2025) e </w:t>
      </w:r>
      <w:r w:rsidR="00AE58A4" w:rsidRPr="00AE58A4">
        <w:rPr>
          <w:lang w:val="pt-BR"/>
        </w:rPr>
        <w:t>Mircea</w:t>
      </w:r>
      <w:r w:rsidR="00A62B00">
        <w:rPr>
          <w:lang w:val="pt-BR"/>
        </w:rPr>
        <w:t xml:space="preserve"> et al.</w:t>
      </w:r>
      <w:r w:rsidRPr="000A3CB7">
        <w:rPr>
          <w:lang w:val="pt-BR"/>
        </w:rPr>
        <w:t xml:space="preserve"> (2022) preveem um papel </w:t>
      </w:r>
      <w:r w:rsidR="0010559B">
        <w:rPr>
          <w:lang w:val="pt-BR"/>
        </w:rPr>
        <w:t>relevante</w:t>
      </w:r>
      <w:r w:rsidRPr="000A3CB7">
        <w:rPr>
          <w:lang w:val="pt-BR"/>
        </w:rPr>
        <w:t xml:space="preserve"> para essas tecnologias, capazes de aumentar a competitividade, aprimorar a integridade e expandir a base de participação, além de gerar economias de esforço e dinheiro. Contudo, essa transição tecnológica não é isenta de desafios, exigindo a cooperação humana e a compreensão dos fatores de risco, como observado por </w:t>
      </w:r>
      <w:proofErr w:type="spellStart"/>
      <w:r w:rsidRPr="000A3CB7">
        <w:rPr>
          <w:lang w:val="pt-BR"/>
        </w:rPr>
        <w:t>Hodosi</w:t>
      </w:r>
      <w:proofErr w:type="spellEnd"/>
      <w:r w:rsidRPr="000A3CB7">
        <w:rPr>
          <w:lang w:val="pt-BR"/>
        </w:rPr>
        <w:t xml:space="preserve"> </w:t>
      </w:r>
      <w:r w:rsidR="0090244C">
        <w:rPr>
          <w:lang w:val="pt-BR"/>
        </w:rPr>
        <w:t>et al.</w:t>
      </w:r>
      <w:r w:rsidRPr="000A3CB7">
        <w:rPr>
          <w:lang w:val="pt-BR"/>
        </w:rPr>
        <w:t xml:space="preserve"> (202</w:t>
      </w:r>
      <w:r w:rsidR="0090244C">
        <w:rPr>
          <w:lang w:val="pt-BR"/>
        </w:rPr>
        <w:t>3</w:t>
      </w:r>
      <w:r w:rsidRPr="000A3CB7">
        <w:rPr>
          <w:lang w:val="pt-BR"/>
        </w:rPr>
        <w:t>) no contexto da terceirização de TI para organizações públicas. A literatura também ressalta a importância de se desenvolver teorias científicas a partir da realidade prática para entender os fatores de sucesso desses sistemas e o papel humano na interação com eles</w:t>
      </w:r>
      <w:r w:rsidR="00B9546B">
        <w:rPr>
          <w:lang w:val="pt-BR"/>
        </w:rPr>
        <w:t xml:space="preserve"> (</w:t>
      </w:r>
      <w:proofErr w:type="spellStart"/>
      <w:r w:rsidR="00B9546B" w:rsidRPr="000A3CB7">
        <w:rPr>
          <w:lang w:val="pt-BR"/>
        </w:rPr>
        <w:t>Aboelazm</w:t>
      </w:r>
      <w:proofErr w:type="spellEnd"/>
      <w:r w:rsidR="00B9546B" w:rsidRPr="000A3CB7">
        <w:rPr>
          <w:lang w:val="pt-BR"/>
        </w:rPr>
        <w:t xml:space="preserve"> </w:t>
      </w:r>
      <w:r w:rsidR="00B9546B">
        <w:rPr>
          <w:lang w:val="pt-BR"/>
        </w:rPr>
        <w:t>&amp;</w:t>
      </w:r>
      <w:r w:rsidR="00B9546B" w:rsidRPr="000A3CB7">
        <w:rPr>
          <w:lang w:val="pt-BR"/>
        </w:rPr>
        <w:t xml:space="preserve"> </w:t>
      </w:r>
      <w:proofErr w:type="spellStart"/>
      <w:r w:rsidR="00B9546B" w:rsidRPr="000A3CB7">
        <w:rPr>
          <w:lang w:val="pt-BR"/>
        </w:rPr>
        <w:t>Dganni</w:t>
      </w:r>
      <w:proofErr w:type="spellEnd"/>
      <w:r w:rsidR="00B9546B">
        <w:rPr>
          <w:lang w:val="pt-BR"/>
        </w:rPr>
        <w:t xml:space="preserve">, </w:t>
      </w:r>
      <w:r w:rsidR="00B9546B" w:rsidRPr="000A3CB7">
        <w:rPr>
          <w:lang w:val="pt-BR"/>
        </w:rPr>
        <w:t>2025</w:t>
      </w:r>
      <w:r w:rsidR="00B9546B">
        <w:rPr>
          <w:lang w:val="pt-BR"/>
        </w:rPr>
        <w:t>)</w:t>
      </w:r>
      <w:r w:rsidRPr="000A3CB7">
        <w:rPr>
          <w:lang w:val="pt-BR"/>
        </w:rPr>
        <w:t>.</w:t>
      </w:r>
    </w:p>
    <w:p w14:paraId="0EE486E0" w14:textId="0E2CDC8D" w:rsidR="000A3CB7" w:rsidRDefault="000A3CB7" w:rsidP="000A3CB7">
      <w:pPr>
        <w:jc w:val="both"/>
        <w:rPr>
          <w:lang w:val="pt-BR"/>
        </w:rPr>
      </w:pPr>
      <w:r w:rsidRPr="000A3CB7">
        <w:rPr>
          <w:lang w:val="pt-BR"/>
        </w:rPr>
        <w:t xml:space="preserve">Apesar do reconhecimento da importância das compras públicas e do avanço tecnológico, há uma lacuna na pesquisa empírica que quantifique o comportamento e as relações dentro de segmentos específicos do processo de aquisição. Frequentemente, </w:t>
      </w:r>
      <w:r w:rsidR="00EA6915">
        <w:rPr>
          <w:lang w:val="pt-BR"/>
        </w:rPr>
        <w:t xml:space="preserve">pesquisas </w:t>
      </w:r>
      <w:r w:rsidRPr="000A3CB7">
        <w:rPr>
          <w:lang w:val="pt-BR"/>
        </w:rPr>
        <w:t>são basead</w:t>
      </w:r>
      <w:r w:rsidR="00EA6915">
        <w:rPr>
          <w:lang w:val="pt-BR"/>
        </w:rPr>
        <w:t>a</w:t>
      </w:r>
      <w:r w:rsidRPr="000A3CB7">
        <w:rPr>
          <w:lang w:val="pt-BR"/>
        </w:rPr>
        <w:t>s em relatos ou estudos de caso limitados</w:t>
      </w:r>
      <w:r w:rsidR="00B9546B">
        <w:rPr>
          <w:lang w:val="pt-BR"/>
        </w:rPr>
        <w:t xml:space="preserve"> (</w:t>
      </w:r>
      <w:proofErr w:type="spellStart"/>
      <w:r w:rsidR="00B9546B">
        <w:rPr>
          <w:lang w:val="pt-BR"/>
        </w:rPr>
        <w:t>Tas</w:t>
      </w:r>
      <w:proofErr w:type="spellEnd"/>
      <w:r w:rsidR="00B9546B">
        <w:rPr>
          <w:lang w:val="pt-BR"/>
        </w:rPr>
        <w:t>, 2020)</w:t>
      </w:r>
      <w:r w:rsidRPr="000A3CB7">
        <w:rPr>
          <w:lang w:val="pt-BR"/>
        </w:rPr>
        <w:t xml:space="preserve">. Há uma necessidade de análises que forneçam insights objetivos, fundamentados em dados, para auxiliar gestores e formuladores de políticas na tomada de decisões. Como apontado por </w:t>
      </w:r>
      <w:proofErr w:type="spellStart"/>
      <w:r w:rsidRPr="000A3CB7">
        <w:rPr>
          <w:lang w:val="pt-BR"/>
        </w:rPr>
        <w:t>Jaccard</w:t>
      </w:r>
      <w:proofErr w:type="spellEnd"/>
      <w:r w:rsidRPr="000A3CB7">
        <w:rPr>
          <w:lang w:val="pt-BR"/>
        </w:rPr>
        <w:t xml:space="preserve"> &amp; </w:t>
      </w:r>
      <w:proofErr w:type="spellStart"/>
      <w:r w:rsidRPr="000A3CB7">
        <w:rPr>
          <w:lang w:val="pt-BR"/>
        </w:rPr>
        <w:t>Jacoby</w:t>
      </w:r>
      <w:proofErr w:type="spellEnd"/>
      <w:r w:rsidRPr="000A3CB7">
        <w:rPr>
          <w:lang w:val="pt-BR"/>
        </w:rPr>
        <w:t xml:space="preserve"> (2010), toda investigação requer uma hipótese ou ideia guia, </w:t>
      </w:r>
      <w:proofErr w:type="gramStart"/>
      <w:r w:rsidRPr="000A3CB7">
        <w:rPr>
          <w:lang w:val="pt-BR"/>
        </w:rPr>
        <w:t>pois</w:t>
      </w:r>
      <w:proofErr w:type="gramEnd"/>
      <w:r w:rsidRPr="000A3CB7">
        <w:rPr>
          <w:lang w:val="pt-BR"/>
        </w:rPr>
        <w:t xml:space="preserve"> "nenhuma observação é puramente empírica". As estatísticas são ferramentas essenciais para transformar dados em informações compreensíveis, desde que a pesquisa seja bem planejada e os dados interpretados corretamente.</w:t>
      </w:r>
    </w:p>
    <w:p w14:paraId="7F4FB499" w14:textId="6D058D46" w:rsidR="00AF1E43" w:rsidRPr="00AF1E43" w:rsidRDefault="00AF1E43" w:rsidP="00AF1E43">
      <w:pPr>
        <w:jc w:val="both"/>
        <w:rPr>
          <w:lang w:val="pt-BR"/>
        </w:rPr>
      </w:pPr>
      <w:r w:rsidRPr="00AF1E43">
        <w:rPr>
          <w:lang w:val="pt-BR"/>
        </w:rPr>
        <w:t xml:space="preserve">A transformação digital do Estado, impulsionada por marcos regulatórios e políticas públicas de inovação, favoreceu o surgimento de plataformas digitais como o </w:t>
      </w:r>
      <w:r w:rsidR="00CB6FFE">
        <w:rPr>
          <w:lang w:val="pt-BR"/>
        </w:rPr>
        <w:t>Contratos.gov.</w:t>
      </w:r>
      <w:r w:rsidRPr="00AF1E43">
        <w:rPr>
          <w:lang w:val="pt-BR"/>
        </w:rPr>
        <w:t>br</w:t>
      </w:r>
      <w:r w:rsidRPr="00AF1E43">
        <w:rPr>
          <w:rStyle w:val="Refdenotaderodap"/>
          <w:b/>
          <w:bCs/>
          <w:i/>
          <w:iCs/>
          <w:lang w:val="pt-BR"/>
        </w:rPr>
        <w:footnoteReference w:id="2"/>
      </w:r>
      <w:r w:rsidRPr="00AF1E43">
        <w:rPr>
          <w:lang w:val="pt-BR"/>
        </w:rPr>
        <w:t xml:space="preserve">. Essas iniciativas passaram a organizar e disponibilizar dados estruturados sobre fornecedores, contratos e órgãos demandantes, criando oportunidades inéditas para análises empíricas sobre o comportamento da </w:t>
      </w:r>
      <w:r w:rsidRPr="00AF1E43">
        <w:rPr>
          <w:lang w:val="pt-BR"/>
        </w:rPr>
        <w:lastRenderedPageBreak/>
        <w:t>Administração Pública e os fatores que influenciam suas decisões contratuais (</w:t>
      </w:r>
      <w:proofErr w:type="spellStart"/>
      <w:r w:rsidRPr="00AF1E43">
        <w:rPr>
          <w:lang w:val="pt-BR"/>
        </w:rPr>
        <w:t>Akaba</w:t>
      </w:r>
      <w:proofErr w:type="spellEnd"/>
      <w:r w:rsidRPr="00AF1E43">
        <w:rPr>
          <w:lang w:val="pt-BR"/>
        </w:rPr>
        <w:t xml:space="preserve"> et al., 2020; </w:t>
      </w:r>
      <w:proofErr w:type="spellStart"/>
      <w:r w:rsidRPr="00AF1E43">
        <w:rPr>
          <w:lang w:val="pt-BR"/>
        </w:rPr>
        <w:t>Aboelazm</w:t>
      </w:r>
      <w:proofErr w:type="spellEnd"/>
      <w:r w:rsidRPr="00AF1E43">
        <w:rPr>
          <w:lang w:val="pt-BR"/>
        </w:rPr>
        <w:t xml:space="preserve"> &amp; </w:t>
      </w:r>
      <w:proofErr w:type="spellStart"/>
      <w:r w:rsidRPr="00AF1E43">
        <w:rPr>
          <w:lang w:val="pt-BR"/>
        </w:rPr>
        <w:t>Dganni</w:t>
      </w:r>
      <w:proofErr w:type="spellEnd"/>
      <w:r w:rsidRPr="00AF1E43">
        <w:rPr>
          <w:lang w:val="pt-BR"/>
        </w:rPr>
        <w:t>, 2025).</w:t>
      </w:r>
    </w:p>
    <w:p w14:paraId="2FD05EAC" w14:textId="77777777" w:rsidR="00AF1E43" w:rsidRPr="00AF1E43" w:rsidRDefault="00AF1E43" w:rsidP="00AF1E43">
      <w:pPr>
        <w:jc w:val="both"/>
        <w:rPr>
          <w:lang w:val="pt-BR"/>
        </w:rPr>
      </w:pPr>
      <w:r w:rsidRPr="00AF1E43">
        <w:rPr>
          <w:lang w:val="pt-BR"/>
        </w:rPr>
        <w:t xml:space="preserve">Neste contexto, emerge a seguinte questão de pesquisa: </w:t>
      </w:r>
      <w:r w:rsidRPr="00AF1E43">
        <w:rPr>
          <w:b/>
          <w:bCs/>
          <w:lang w:val="pt-BR"/>
        </w:rPr>
        <w:t>como as características dos contratos e dos fornecedores de TIC se relacionam com o volume, valor e a recorrência de contratações realizadas pelos Ministérios do Poder Executivo Federal no Brasil entre 2020 e 2024?</w:t>
      </w:r>
    </w:p>
    <w:p w14:paraId="67CCC785" w14:textId="77777777" w:rsidR="00AF1E43" w:rsidRPr="00AF1E43" w:rsidRDefault="00AF1E43" w:rsidP="00AF1E43">
      <w:pPr>
        <w:jc w:val="both"/>
        <w:rPr>
          <w:lang w:val="pt-BR"/>
        </w:rPr>
      </w:pPr>
      <w:r w:rsidRPr="00AF1E43">
        <w:rPr>
          <w:lang w:val="pt-BR"/>
        </w:rPr>
        <w:t xml:space="preserve">Para respondê-la, este artigo adota uma abordagem quantitativa estruturada em duas frentes complementares. A primeira aplica </w:t>
      </w:r>
      <w:r w:rsidRPr="00AF1E43">
        <w:rPr>
          <w:b/>
          <w:bCs/>
          <w:lang w:val="pt-BR"/>
        </w:rPr>
        <w:t>métodos inferenciais</w:t>
      </w:r>
      <w:r w:rsidRPr="00AF1E43">
        <w:rPr>
          <w:lang w:val="pt-BR"/>
        </w:rPr>
        <w:t xml:space="preserve"> (como correlações, testes de hipóteses e análises não paramétricas) para verificar associações entre variáveis contratuais e características dos fornecedores. A segunda frente envolve o uso de </w:t>
      </w:r>
      <w:r w:rsidRPr="00AF1E43">
        <w:rPr>
          <w:b/>
          <w:bCs/>
          <w:lang w:val="pt-BR"/>
        </w:rPr>
        <w:t>técnicas supervisionadas de aprendizado de máquina</w:t>
      </w:r>
      <w:r w:rsidRPr="00AF1E43">
        <w:rPr>
          <w:lang w:val="pt-BR"/>
        </w:rPr>
        <w:t xml:space="preserve">, como Random Forest e </w:t>
      </w:r>
      <w:proofErr w:type="spellStart"/>
      <w:r w:rsidRPr="00AF1E43">
        <w:rPr>
          <w:lang w:val="pt-BR"/>
        </w:rPr>
        <w:t>XGBoost</w:t>
      </w:r>
      <w:proofErr w:type="spellEnd"/>
      <w:r w:rsidRPr="00AF1E43">
        <w:rPr>
          <w:lang w:val="pt-BR"/>
        </w:rPr>
        <w:t>, com o objetivo de prever quais fornecedores têm maior probabilidade de serem recontratados.</w:t>
      </w:r>
    </w:p>
    <w:p w14:paraId="360F2DC2" w14:textId="7FC9A519" w:rsidR="00AF1E43" w:rsidRPr="00AF1E43" w:rsidRDefault="00AF1E43" w:rsidP="00AF1E43">
      <w:pPr>
        <w:jc w:val="both"/>
        <w:rPr>
          <w:lang w:val="pt-BR"/>
        </w:rPr>
      </w:pPr>
      <w:r>
        <w:rPr>
          <w:lang w:val="pt-BR"/>
        </w:rPr>
        <w:t>O</w:t>
      </w:r>
      <w:r w:rsidRPr="00AF1E43">
        <w:rPr>
          <w:lang w:val="pt-BR"/>
        </w:rPr>
        <w:t xml:space="preserve"> objetivo principal</w:t>
      </w:r>
      <w:r>
        <w:rPr>
          <w:lang w:val="pt-BR"/>
        </w:rPr>
        <w:t xml:space="preserve"> preocupa-se em</w:t>
      </w:r>
      <w:r w:rsidRPr="00AF1E43">
        <w:rPr>
          <w:lang w:val="pt-BR"/>
        </w:rPr>
        <w:t xml:space="preserve"> compreender os fatores que influenciam a recontratação de fornecedores no setor público, além de identificar padrões associados ao valor e volume de contratações. Como contribuição prática, nossos achados podem apoiar estratégias de gestão de riscos, melhoria da concorrência, prevenção de fraudes e aprimoramento dos critérios de avaliação de desempenho contratual.</w:t>
      </w:r>
    </w:p>
    <w:p w14:paraId="7F5B294A" w14:textId="77777777" w:rsidR="00AF1E43" w:rsidRPr="00AF1E43" w:rsidRDefault="00AF1E43" w:rsidP="00AF1E43">
      <w:pPr>
        <w:jc w:val="both"/>
        <w:rPr>
          <w:lang w:val="pt-BR"/>
        </w:rPr>
      </w:pPr>
      <w:r w:rsidRPr="00AF1E43">
        <w:rPr>
          <w:lang w:val="pt-BR"/>
        </w:rPr>
        <w:t>Com isso, o artigo busca preencher lacunas da literatura sobre seleção e recorrência de fornecedores em compras públicas, contribuindo tanto para o avanço teórico quanto para a aplicação em políticas públicas orientadas por dados.</w:t>
      </w:r>
    </w:p>
    <w:p w14:paraId="0D90F6AB" w14:textId="77777777" w:rsidR="00FA65D0" w:rsidRDefault="00FA65D0" w:rsidP="00556A70">
      <w:pPr>
        <w:jc w:val="both"/>
        <w:rPr>
          <w:lang w:val="pt-BR"/>
        </w:rPr>
      </w:pPr>
    </w:p>
    <w:p w14:paraId="5FE65A5A" w14:textId="0207F483" w:rsidR="003656D0" w:rsidRPr="00556A70" w:rsidRDefault="003656D0" w:rsidP="000B2E01">
      <w:pPr>
        <w:pStyle w:val="SectionTitle"/>
        <w:numPr>
          <w:ilvl w:val="0"/>
          <w:numId w:val="4"/>
        </w:numPr>
        <w:ind w:left="0" w:firstLine="0"/>
        <w:rPr>
          <w:lang w:val="pt-BR"/>
        </w:rPr>
      </w:pPr>
      <w:r>
        <w:rPr>
          <w:lang w:val="pt-BR"/>
        </w:rPr>
        <w:t>REVISÃO DA LITERATURA</w:t>
      </w:r>
      <w:r w:rsidRPr="00556A70">
        <w:rPr>
          <w:lang w:val="pt-BR"/>
        </w:rPr>
        <w:t xml:space="preserve"> </w:t>
      </w:r>
    </w:p>
    <w:p w14:paraId="7539AB09" w14:textId="3D7EA00F" w:rsidR="003656D0" w:rsidRDefault="0004094A" w:rsidP="00556A70">
      <w:pPr>
        <w:jc w:val="both"/>
        <w:rPr>
          <w:lang w:val="pt-BR"/>
        </w:rPr>
      </w:pPr>
      <w:r w:rsidRPr="0004094A">
        <w:rPr>
          <w:lang w:val="pt-BR"/>
        </w:rPr>
        <w:t xml:space="preserve">Esta seção estabelece o arcabouço teórico </w:t>
      </w:r>
      <w:r>
        <w:rPr>
          <w:lang w:val="pt-BR"/>
        </w:rPr>
        <w:t>sobre</w:t>
      </w:r>
      <w:r w:rsidRPr="0004094A">
        <w:rPr>
          <w:lang w:val="pt-BR"/>
        </w:rPr>
        <w:t xml:space="preserve"> análise d</w:t>
      </w:r>
      <w:r>
        <w:rPr>
          <w:lang w:val="pt-BR"/>
        </w:rPr>
        <w:t>e</w:t>
      </w:r>
      <w:r w:rsidRPr="0004094A">
        <w:rPr>
          <w:lang w:val="pt-BR"/>
        </w:rPr>
        <w:t xml:space="preserve"> compras públicas </w:t>
      </w:r>
      <w:r>
        <w:rPr>
          <w:lang w:val="pt-BR"/>
        </w:rPr>
        <w:t>e sua relação com a</w:t>
      </w:r>
      <w:r w:rsidRPr="0004094A">
        <w:rPr>
          <w:lang w:val="pt-BR"/>
        </w:rPr>
        <w:t xml:space="preserve"> Tecnologia da</w:t>
      </w:r>
      <w:r>
        <w:rPr>
          <w:lang w:val="pt-BR"/>
        </w:rPr>
        <w:t xml:space="preserve"> </w:t>
      </w:r>
      <w:r w:rsidR="00145186" w:rsidRPr="00145186">
        <w:rPr>
          <w:lang w:val="pt-BR"/>
        </w:rPr>
        <w:t xml:space="preserve">Informação e Comunicação (TIC). Serão brevemente delineadas a relevância estratégica </w:t>
      </w:r>
      <w:r w:rsidR="00145186" w:rsidRPr="00145186">
        <w:rPr>
          <w:lang w:val="pt-BR"/>
        </w:rPr>
        <w:lastRenderedPageBreak/>
        <w:t>e os desafios inerentes às aquisições governamentais de TIC, conforme discutido na literatura pertinente</w:t>
      </w:r>
      <w:r w:rsidR="00886F9A">
        <w:rPr>
          <w:lang w:val="pt-BR"/>
        </w:rPr>
        <w:t>.</w:t>
      </w:r>
      <w:r w:rsidR="00145186" w:rsidRPr="00145186">
        <w:rPr>
          <w:lang w:val="pt-BR"/>
        </w:rPr>
        <w:t xml:space="preserve"> Complementarmente, serão revisados os principais </w:t>
      </w:r>
      <w:r w:rsidR="001F42EC">
        <w:rPr>
          <w:lang w:val="pt-BR"/>
        </w:rPr>
        <w:t>apoios teóricos que sustentam as escolhas das hipóteses e variáveis utilizadas no estudo</w:t>
      </w:r>
      <w:r w:rsidR="00145186" w:rsidRPr="00145186">
        <w:rPr>
          <w:lang w:val="pt-BR"/>
        </w:rPr>
        <w:t>.</w:t>
      </w:r>
    </w:p>
    <w:p w14:paraId="7FD0F0F9" w14:textId="2A7D270A" w:rsidR="576062CF" w:rsidRPr="003656D0" w:rsidRDefault="00493235" w:rsidP="007D4A2B">
      <w:pPr>
        <w:pStyle w:val="Ttulo1"/>
        <w:rPr>
          <w:lang w:val="pt-BR"/>
        </w:rPr>
      </w:pPr>
      <w:r>
        <w:rPr>
          <w:lang w:val="pt-BR"/>
        </w:rPr>
        <w:t xml:space="preserve">2.1 </w:t>
      </w:r>
      <w:r w:rsidR="003656D0" w:rsidRPr="003656D0">
        <w:rPr>
          <w:lang w:val="pt-BR"/>
        </w:rPr>
        <w:t>Compras Públicas e Transformação Digital</w:t>
      </w:r>
      <w:r w:rsidR="576062CF" w:rsidRPr="003656D0">
        <w:rPr>
          <w:lang w:val="pt-BR"/>
        </w:rPr>
        <w:t xml:space="preserve"> </w:t>
      </w:r>
    </w:p>
    <w:p w14:paraId="027D5EB6" w14:textId="56A0D357" w:rsidR="00BF0A4E" w:rsidRPr="00BF0A4E" w:rsidRDefault="003656D0" w:rsidP="003656D0">
      <w:pPr>
        <w:jc w:val="both"/>
        <w:rPr>
          <w:lang w:val="pt-BR"/>
        </w:rPr>
      </w:pPr>
      <w:r w:rsidRPr="00E70B78">
        <w:rPr>
          <w:lang w:val="pt-BR"/>
        </w:rPr>
        <w:t>As compras públicas são processos vitais para o funcionamento dos governos, gerando valor para os cidadãos</w:t>
      </w:r>
      <w:r w:rsidR="00E70B78" w:rsidRPr="00E70B78">
        <w:rPr>
          <w:lang w:val="pt-BR"/>
        </w:rPr>
        <w:t xml:space="preserve"> (</w:t>
      </w:r>
      <w:proofErr w:type="spellStart"/>
      <w:r w:rsidR="00E70B78" w:rsidRPr="00E70B78">
        <w:rPr>
          <w:lang w:val="pt-BR"/>
        </w:rPr>
        <w:t>Akaba</w:t>
      </w:r>
      <w:proofErr w:type="spellEnd"/>
      <w:r w:rsidR="00E70B78" w:rsidRPr="00E70B78">
        <w:rPr>
          <w:lang w:val="pt-BR"/>
        </w:rPr>
        <w:t xml:space="preserve"> et al., 2020)</w:t>
      </w:r>
      <w:r w:rsidRPr="00E70B78">
        <w:rPr>
          <w:lang w:val="pt-BR"/>
        </w:rPr>
        <w:t>. Elas são cruciais para promover a competição, melhorar os serviços administrativos e garantir a relação custo-benefício</w:t>
      </w:r>
      <w:r w:rsidR="00E70B78" w:rsidRPr="00E70B78">
        <w:rPr>
          <w:lang w:val="pt-BR"/>
        </w:rPr>
        <w:t xml:space="preserve"> (</w:t>
      </w:r>
      <w:proofErr w:type="spellStart"/>
      <w:r w:rsidR="00E70B78" w:rsidRPr="00E70B78">
        <w:rPr>
          <w:lang w:val="pt-BR"/>
        </w:rPr>
        <w:t>Tas</w:t>
      </w:r>
      <w:proofErr w:type="spellEnd"/>
      <w:r w:rsidR="00E70B78" w:rsidRPr="00E70B78">
        <w:rPr>
          <w:lang w:val="pt-BR"/>
        </w:rPr>
        <w:t>, 2020)</w:t>
      </w:r>
      <w:r w:rsidRPr="00E70B78">
        <w:rPr>
          <w:lang w:val="pt-BR"/>
        </w:rPr>
        <w:t>. O fluxo típico de um processo de compras públicas envolve a elaboração do orçamento anual, o planejamento da aquisição, a emissão de chamadas de licitação, a avaliação financeira e técnica dos licitantes, e a eventual adjudicação e implementação dos projetos</w:t>
      </w:r>
      <w:r w:rsidR="00E70B78">
        <w:rPr>
          <w:lang w:val="pt-BR"/>
        </w:rPr>
        <w:t xml:space="preserve"> </w:t>
      </w:r>
      <w:r w:rsidR="00E70B78" w:rsidRPr="00E70B78">
        <w:rPr>
          <w:lang w:val="pt-BR"/>
        </w:rPr>
        <w:t>(</w:t>
      </w:r>
      <w:proofErr w:type="spellStart"/>
      <w:r w:rsidR="00E70B78" w:rsidRPr="00E70B78">
        <w:rPr>
          <w:lang w:val="pt-BR"/>
        </w:rPr>
        <w:t>Akaba</w:t>
      </w:r>
      <w:proofErr w:type="spellEnd"/>
      <w:r w:rsidR="00E70B78" w:rsidRPr="00E70B78">
        <w:rPr>
          <w:lang w:val="pt-BR"/>
        </w:rPr>
        <w:t xml:space="preserve"> et al., 2020).</w:t>
      </w:r>
      <w:r w:rsidRPr="00E70B78">
        <w:rPr>
          <w:lang w:val="pt-BR"/>
        </w:rPr>
        <w:t xml:space="preserve"> No entanto, a literatura aponta para a necessidade de mais pesquisas empíricas sobre o impacto da qualidade da regulamentação das compras públicas nos resultados econômicos </w:t>
      </w:r>
      <w:r w:rsidR="00E70B78" w:rsidRPr="00E70B78">
        <w:rPr>
          <w:lang w:val="pt-BR"/>
        </w:rPr>
        <w:t>(</w:t>
      </w:r>
      <w:proofErr w:type="spellStart"/>
      <w:r w:rsidR="00E70B78" w:rsidRPr="00E70B78">
        <w:rPr>
          <w:lang w:val="pt-BR"/>
        </w:rPr>
        <w:t>Tas</w:t>
      </w:r>
      <w:proofErr w:type="spellEnd"/>
      <w:r w:rsidR="00E70B78" w:rsidRPr="00E70B78">
        <w:rPr>
          <w:lang w:val="pt-BR"/>
        </w:rPr>
        <w:t>, 2020</w:t>
      </w:r>
      <w:r w:rsidR="00E70B78" w:rsidRPr="007D60BB">
        <w:rPr>
          <w:lang w:val="pt-BR"/>
        </w:rPr>
        <w:t>)</w:t>
      </w:r>
      <w:r w:rsidRPr="007D60BB">
        <w:rPr>
          <w:lang w:val="pt-BR"/>
        </w:rPr>
        <w:t xml:space="preserve">. A evolução das demandas sobre as Forças Armadas e as mudanças correspondentes nos requisitos de capacidade de suprimento, por exemplo, ilustram a complexidade e a necessidade de adaptação contínua nos processos de compras </w:t>
      </w:r>
      <w:r w:rsidR="007D60BB" w:rsidRPr="007D60BB">
        <w:rPr>
          <w:lang w:val="pt-BR"/>
        </w:rPr>
        <w:t>(</w:t>
      </w:r>
      <w:proofErr w:type="spellStart"/>
      <w:r w:rsidR="007D60BB" w:rsidRPr="007D60BB">
        <w:rPr>
          <w:lang w:val="pt-BR"/>
        </w:rPr>
        <w:t>Hellberg</w:t>
      </w:r>
      <w:proofErr w:type="spellEnd"/>
      <w:r w:rsidR="007D60BB" w:rsidRPr="007D60BB">
        <w:rPr>
          <w:lang w:val="pt-BR"/>
        </w:rPr>
        <w:t>, 2023).</w:t>
      </w:r>
      <w:r w:rsidRPr="007D60BB">
        <w:rPr>
          <w:lang w:val="pt-BR"/>
        </w:rPr>
        <w:t xml:space="preserve"> </w:t>
      </w:r>
      <w:r w:rsidRPr="00E36953">
        <w:rPr>
          <w:lang w:val="pt-BR"/>
        </w:rPr>
        <w:t xml:space="preserve">A adesão rigorosa às regulamentações, como as normas da União </w:t>
      </w:r>
      <w:proofErr w:type="spellStart"/>
      <w:r w:rsidRPr="00E36953">
        <w:rPr>
          <w:lang w:val="pt-BR"/>
        </w:rPr>
        <w:t>Européia</w:t>
      </w:r>
      <w:proofErr w:type="spellEnd"/>
      <w:r w:rsidRPr="00E36953">
        <w:rPr>
          <w:lang w:val="pt-BR"/>
        </w:rPr>
        <w:t xml:space="preserve"> e da Suécia, por exemplo, para compras públicas, é um desafio constante</w:t>
      </w:r>
      <w:r w:rsidR="00E36953" w:rsidRPr="00E36953">
        <w:rPr>
          <w:lang w:val="pt-BR"/>
        </w:rPr>
        <w:t xml:space="preserve"> (</w:t>
      </w:r>
      <w:proofErr w:type="spellStart"/>
      <w:r w:rsidR="00E36953" w:rsidRPr="00E36953">
        <w:rPr>
          <w:lang w:val="pt-BR"/>
        </w:rPr>
        <w:t>Hellberg</w:t>
      </w:r>
      <w:proofErr w:type="spellEnd"/>
      <w:r w:rsidR="00E36953" w:rsidRPr="00E36953">
        <w:rPr>
          <w:lang w:val="pt-BR"/>
        </w:rPr>
        <w:t>, 2023</w:t>
      </w:r>
      <w:r w:rsidR="00E36953" w:rsidRPr="00BF0A4E">
        <w:rPr>
          <w:lang w:val="pt-BR"/>
        </w:rPr>
        <w:t>)</w:t>
      </w:r>
      <w:r w:rsidRPr="00BF0A4E">
        <w:rPr>
          <w:lang w:val="pt-BR"/>
        </w:rPr>
        <w:t xml:space="preserve">. Além disso, a área de compras públicas não está imune a desafios como a detecção de fraudes e a avaliação de riscos de corrupção </w:t>
      </w:r>
      <w:r w:rsidR="00BF0A4E" w:rsidRPr="00BF0A4E">
        <w:rPr>
          <w:lang w:val="pt-BR"/>
        </w:rPr>
        <w:t>(Velasco et al. 2020)</w:t>
      </w:r>
      <w:r w:rsidRPr="00BF0A4E">
        <w:rPr>
          <w:lang w:val="pt-BR"/>
        </w:rPr>
        <w:t xml:space="preserve">. </w:t>
      </w:r>
    </w:p>
    <w:p w14:paraId="0DB9726D" w14:textId="062C1D95" w:rsidR="576062CF" w:rsidRDefault="003656D0" w:rsidP="003656D0">
      <w:pPr>
        <w:jc w:val="both"/>
        <w:rPr>
          <w:lang w:val="pt-BR"/>
        </w:rPr>
      </w:pPr>
      <w:r w:rsidRPr="00E8542C">
        <w:rPr>
          <w:lang w:val="pt-BR"/>
        </w:rPr>
        <w:t>A sustentabilidade também tem se tornado um foco crescente nas compras públicas, com estudos explorando como as parcerias público-privadas (PPP) podem estimular práticas sustentáveis em projetos de infraestrutura</w:t>
      </w:r>
      <w:r w:rsidR="00D05942" w:rsidRPr="00E8542C">
        <w:rPr>
          <w:lang w:val="pt-BR"/>
        </w:rPr>
        <w:t xml:space="preserve"> (</w:t>
      </w:r>
      <w:proofErr w:type="spellStart"/>
      <w:r w:rsidR="00D05942" w:rsidRPr="00E8542C">
        <w:rPr>
          <w:lang w:val="pt-BR"/>
        </w:rPr>
        <w:t>Hueskes</w:t>
      </w:r>
      <w:proofErr w:type="spellEnd"/>
      <w:r w:rsidR="00D05942" w:rsidRPr="00E8542C">
        <w:rPr>
          <w:lang w:val="pt-BR"/>
        </w:rPr>
        <w:t xml:space="preserve"> et al., 2017)</w:t>
      </w:r>
      <w:r w:rsidRPr="00E8542C">
        <w:rPr>
          <w:lang w:val="pt-BR"/>
        </w:rPr>
        <w:t xml:space="preserve"> e como impulsionar a gestão sustentável da cadeia de suprimentos</w:t>
      </w:r>
      <w:r w:rsidR="00D05942" w:rsidRPr="00E8542C">
        <w:rPr>
          <w:lang w:val="pt-BR"/>
        </w:rPr>
        <w:t xml:space="preserve"> (</w:t>
      </w:r>
      <w:proofErr w:type="spellStart"/>
      <w:r w:rsidR="00D05942" w:rsidRPr="00E8542C">
        <w:rPr>
          <w:lang w:val="pt-BR"/>
        </w:rPr>
        <w:t>Amann</w:t>
      </w:r>
      <w:proofErr w:type="spellEnd"/>
      <w:r w:rsidR="00D05942" w:rsidRPr="00E8542C">
        <w:rPr>
          <w:lang w:val="pt-BR"/>
        </w:rPr>
        <w:t xml:space="preserve"> et al.</w:t>
      </w:r>
      <w:r w:rsidR="00AA1181">
        <w:rPr>
          <w:lang w:val="pt-BR"/>
        </w:rPr>
        <w:t>,</w:t>
      </w:r>
      <w:r w:rsidR="00E8542C" w:rsidRPr="00E8542C">
        <w:rPr>
          <w:lang w:val="pt-BR"/>
        </w:rPr>
        <w:t xml:space="preserve"> 2014).</w:t>
      </w:r>
      <w:r w:rsidRPr="00E8542C">
        <w:rPr>
          <w:lang w:val="pt-BR"/>
        </w:rPr>
        <w:t xml:space="preserve"> </w:t>
      </w:r>
    </w:p>
    <w:p w14:paraId="23A01083" w14:textId="1B5AEB6F" w:rsidR="0004094A" w:rsidRDefault="0004094A" w:rsidP="003656D0">
      <w:pPr>
        <w:jc w:val="both"/>
        <w:rPr>
          <w:lang w:val="pt-BR"/>
        </w:rPr>
      </w:pPr>
      <w:r w:rsidRPr="0004094A">
        <w:rPr>
          <w:lang w:val="pt-BR"/>
        </w:rPr>
        <w:t xml:space="preserve">Márquez Lozada &amp; Vela </w:t>
      </w:r>
      <w:proofErr w:type="spellStart"/>
      <w:r w:rsidRPr="0004094A">
        <w:rPr>
          <w:lang w:val="pt-BR"/>
        </w:rPr>
        <w:t>Aspajo</w:t>
      </w:r>
      <w:proofErr w:type="spellEnd"/>
      <w:r>
        <w:rPr>
          <w:lang w:val="pt-BR"/>
        </w:rPr>
        <w:t xml:space="preserve"> (</w:t>
      </w:r>
      <w:r w:rsidRPr="0004094A">
        <w:rPr>
          <w:lang w:val="pt-BR"/>
        </w:rPr>
        <w:t>2024</w:t>
      </w:r>
      <w:r>
        <w:rPr>
          <w:lang w:val="pt-BR"/>
        </w:rPr>
        <w:t xml:space="preserve">) </w:t>
      </w:r>
      <w:r w:rsidRPr="0004094A">
        <w:rPr>
          <w:lang w:val="pt-BR"/>
        </w:rPr>
        <w:t>realiza</w:t>
      </w:r>
      <w:r>
        <w:rPr>
          <w:lang w:val="pt-BR"/>
        </w:rPr>
        <w:t>ram</w:t>
      </w:r>
      <w:r w:rsidRPr="0004094A">
        <w:rPr>
          <w:lang w:val="pt-BR"/>
        </w:rPr>
        <w:t xml:space="preserve"> uma revisão sistemática da literatura sobre gestão de contratos em entidades públicas, destacando os avanços nos marcos regulatórios, </w:t>
      </w:r>
      <w:r w:rsidRPr="0004094A">
        <w:rPr>
          <w:lang w:val="pt-BR"/>
        </w:rPr>
        <w:lastRenderedPageBreak/>
        <w:t>transparência, eficiência e o papel da tecnologia nos processos de compras públicas de 2019 a 2023, enfatizando a importância dos controles internos e da participação cidadã.</w:t>
      </w:r>
      <w:r>
        <w:rPr>
          <w:lang w:val="pt-BR"/>
        </w:rPr>
        <w:t xml:space="preserve"> </w:t>
      </w:r>
      <w:r w:rsidR="00AA1181">
        <w:rPr>
          <w:lang w:val="pt-BR"/>
        </w:rPr>
        <w:t>Entre os achados dessa revisão, descrevem que a</w:t>
      </w:r>
      <w:r w:rsidR="00AA1181" w:rsidRPr="00AA1181">
        <w:rPr>
          <w:lang w:val="pt-BR"/>
        </w:rPr>
        <w:t xml:space="preserve"> tecnologia automatizou tarefas operacionais, otimizando o tempo dos profissionais para atividades estratégicas e permitindo o acesso em tempo real aos dados de aquisição. Além disso, possibilitou uma gestão baseada em dados e ampliou os mecanismos de controle social. No entanto, a implementação enfrenta desafios como resistência à mudança e necessidade de capacitação dos envolvidos</w:t>
      </w:r>
      <w:r w:rsidR="00AA1181">
        <w:rPr>
          <w:lang w:val="pt-BR"/>
        </w:rPr>
        <w:t xml:space="preserve"> (</w:t>
      </w:r>
      <w:r w:rsidR="00AA1181" w:rsidRPr="0004094A">
        <w:rPr>
          <w:lang w:val="pt-BR"/>
        </w:rPr>
        <w:t xml:space="preserve">Márquez Lozada &amp; Vela </w:t>
      </w:r>
      <w:proofErr w:type="spellStart"/>
      <w:r w:rsidR="00AA1181" w:rsidRPr="0004094A">
        <w:rPr>
          <w:lang w:val="pt-BR"/>
        </w:rPr>
        <w:t>Aspajo</w:t>
      </w:r>
      <w:proofErr w:type="spellEnd"/>
      <w:r w:rsidR="00AA1181">
        <w:rPr>
          <w:lang w:val="pt-BR"/>
        </w:rPr>
        <w:t xml:space="preserve">, </w:t>
      </w:r>
      <w:r w:rsidR="00AA1181" w:rsidRPr="0004094A">
        <w:rPr>
          <w:lang w:val="pt-BR"/>
        </w:rPr>
        <w:t>2024</w:t>
      </w:r>
      <w:r w:rsidR="00AA1181">
        <w:rPr>
          <w:lang w:val="pt-BR"/>
        </w:rPr>
        <w:t>)</w:t>
      </w:r>
      <w:r w:rsidR="00483671">
        <w:rPr>
          <w:lang w:val="pt-BR"/>
        </w:rPr>
        <w:t>.</w:t>
      </w:r>
    </w:p>
    <w:p w14:paraId="58A3E80B" w14:textId="72B6A5BB" w:rsidR="003656D0" w:rsidRPr="003656D0" w:rsidRDefault="00493235" w:rsidP="003656D0">
      <w:pPr>
        <w:pStyle w:val="Ttulo1"/>
        <w:rPr>
          <w:lang w:val="pt-BR"/>
        </w:rPr>
      </w:pPr>
      <w:r>
        <w:rPr>
          <w:lang w:val="pt-BR"/>
        </w:rPr>
        <w:t xml:space="preserve">2.2 </w:t>
      </w:r>
      <w:r w:rsidR="003656D0" w:rsidRPr="003656D0">
        <w:rPr>
          <w:lang w:val="pt-BR"/>
        </w:rPr>
        <w:t>Compras Públicas</w:t>
      </w:r>
      <w:r w:rsidR="001F42EC">
        <w:rPr>
          <w:lang w:val="pt-BR"/>
        </w:rPr>
        <w:t xml:space="preserve"> e Recontratação</w:t>
      </w:r>
    </w:p>
    <w:p w14:paraId="1B9C4D11" w14:textId="77777777" w:rsidR="001F42EC" w:rsidRPr="001F42EC" w:rsidRDefault="001F42EC" w:rsidP="001F42EC">
      <w:pPr>
        <w:jc w:val="both"/>
        <w:rPr>
          <w:lang w:val="pt-BR"/>
        </w:rPr>
      </w:pPr>
      <w:r w:rsidRPr="001F42EC">
        <w:rPr>
          <w:lang w:val="pt-BR"/>
        </w:rPr>
        <w:t>A literatura sobre compras públicas destaca seu papel estratégico na indução de inovação, sustentabilidade e eficiência governamental (</w:t>
      </w:r>
      <w:proofErr w:type="spellStart"/>
      <w:r w:rsidRPr="001F42EC">
        <w:rPr>
          <w:lang w:val="pt-BR"/>
        </w:rPr>
        <w:t>Edler</w:t>
      </w:r>
      <w:proofErr w:type="spellEnd"/>
      <w:r w:rsidRPr="001F42EC">
        <w:rPr>
          <w:lang w:val="pt-BR"/>
        </w:rPr>
        <w:t xml:space="preserve"> &amp; </w:t>
      </w:r>
      <w:proofErr w:type="spellStart"/>
      <w:r w:rsidRPr="001F42EC">
        <w:rPr>
          <w:lang w:val="pt-BR"/>
        </w:rPr>
        <w:t>Georghiou</w:t>
      </w:r>
      <w:proofErr w:type="spellEnd"/>
      <w:r w:rsidRPr="001F42EC">
        <w:rPr>
          <w:lang w:val="pt-BR"/>
        </w:rPr>
        <w:t xml:space="preserve">, 2007; </w:t>
      </w:r>
      <w:proofErr w:type="spellStart"/>
      <w:r w:rsidRPr="001F42EC">
        <w:rPr>
          <w:lang w:val="pt-BR"/>
        </w:rPr>
        <w:t>Uyarra</w:t>
      </w:r>
      <w:proofErr w:type="spellEnd"/>
      <w:r w:rsidRPr="001F42EC">
        <w:rPr>
          <w:lang w:val="pt-BR"/>
        </w:rPr>
        <w:t xml:space="preserve"> et al., 2014). Além de serem responsáveis por uma parcela significativa do PIB em diversos países, as aquisições públicas também influenciam diretamente a estrutura dos mercados e o comportamento dos fornecedores (</w:t>
      </w:r>
      <w:proofErr w:type="spellStart"/>
      <w:r w:rsidRPr="001F42EC">
        <w:rPr>
          <w:lang w:val="pt-BR"/>
        </w:rPr>
        <w:t>Amann</w:t>
      </w:r>
      <w:proofErr w:type="spellEnd"/>
      <w:r w:rsidRPr="001F42EC">
        <w:rPr>
          <w:lang w:val="pt-BR"/>
        </w:rPr>
        <w:t xml:space="preserve"> et al., 2014; Ramos &amp; Oliveira, 2023). Assim, compreender os fatores que influenciam o desempenho e a recorrência de fornecedores é fundamental para o aprimoramento das políticas públicas.</w:t>
      </w:r>
    </w:p>
    <w:p w14:paraId="56454876" w14:textId="77777777" w:rsidR="001F42EC" w:rsidRPr="001F42EC" w:rsidRDefault="001F42EC" w:rsidP="001F42EC">
      <w:pPr>
        <w:jc w:val="both"/>
        <w:rPr>
          <w:lang w:val="pt-BR"/>
        </w:rPr>
      </w:pPr>
      <w:r w:rsidRPr="001F42EC">
        <w:rPr>
          <w:lang w:val="pt-BR"/>
        </w:rPr>
        <w:t xml:space="preserve">Segundo </w:t>
      </w:r>
      <w:proofErr w:type="spellStart"/>
      <w:r w:rsidRPr="001F42EC">
        <w:rPr>
          <w:lang w:val="pt-BR"/>
        </w:rPr>
        <w:t>Akaba</w:t>
      </w:r>
      <w:proofErr w:type="spellEnd"/>
      <w:r w:rsidRPr="001F42EC">
        <w:rPr>
          <w:lang w:val="pt-BR"/>
        </w:rPr>
        <w:t xml:space="preserve"> et al. (2020), a adoção de sistemas digitais e plataformas de e-</w:t>
      </w:r>
      <w:proofErr w:type="spellStart"/>
      <w:r w:rsidRPr="001F42EC">
        <w:rPr>
          <w:lang w:val="pt-BR"/>
        </w:rPr>
        <w:t>procurement</w:t>
      </w:r>
      <w:proofErr w:type="spellEnd"/>
      <w:r w:rsidRPr="001F42EC">
        <w:rPr>
          <w:lang w:val="pt-BR"/>
        </w:rPr>
        <w:t xml:space="preserve"> aumenta a transparência, reduz custos operacionais e fortalece os mecanismos de integridade na Administração Pública. O uso estratégico dos dados gerados por esses sistemas oferece subsídios relevantes para a análise preditiva do comportamento contratual (Velasco et al., 2020), possibilitando identificar padrões de eficiência, riscos e oportunidades de melhoria.</w:t>
      </w:r>
    </w:p>
    <w:p w14:paraId="3AF9B50D" w14:textId="77777777" w:rsidR="001F42EC" w:rsidRPr="001F42EC" w:rsidRDefault="001F42EC" w:rsidP="001F42EC">
      <w:pPr>
        <w:jc w:val="both"/>
        <w:rPr>
          <w:lang w:val="pt-BR"/>
        </w:rPr>
      </w:pPr>
      <w:r w:rsidRPr="001F42EC">
        <w:rPr>
          <w:lang w:val="pt-BR"/>
        </w:rPr>
        <w:t xml:space="preserve">Estudos como os de </w:t>
      </w:r>
      <w:proofErr w:type="spellStart"/>
      <w:r w:rsidRPr="001F42EC">
        <w:rPr>
          <w:lang w:val="pt-BR"/>
        </w:rPr>
        <w:t>Koala</w:t>
      </w:r>
      <w:proofErr w:type="spellEnd"/>
      <w:r w:rsidRPr="001F42EC">
        <w:rPr>
          <w:lang w:val="pt-BR"/>
        </w:rPr>
        <w:t xml:space="preserve"> e Steinfeld (2018) e </w:t>
      </w:r>
      <w:proofErr w:type="spellStart"/>
      <w:r w:rsidRPr="001F42EC">
        <w:rPr>
          <w:lang w:val="pt-BR"/>
        </w:rPr>
        <w:t>Malacina</w:t>
      </w:r>
      <w:proofErr w:type="spellEnd"/>
      <w:r w:rsidRPr="001F42EC">
        <w:rPr>
          <w:lang w:val="pt-BR"/>
        </w:rPr>
        <w:t xml:space="preserve"> et al. (2022) defendem a construção de teorias baseadas em dados e na prática institucional como forma de ampliar a compreensão sobre os determinantes das decisões públicas. O presente estudo segue essa abordagem, empregando métodos inferenciais e técnicas supervisionadas de aprendizado de máquina (como Random Forest e </w:t>
      </w:r>
      <w:proofErr w:type="spellStart"/>
      <w:r w:rsidRPr="001F42EC">
        <w:rPr>
          <w:lang w:val="pt-BR"/>
        </w:rPr>
        <w:t>XGBoost</w:t>
      </w:r>
      <w:proofErr w:type="spellEnd"/>
      <w:r w:rsidRPr="001F42EC">
        <w:rPr>
          <w:lang w:val="pt-BR"/>
        </w:rPr>
        <w:t xml:space="preserve">) para </w:t>
      </w:r>
      <w:r w:rsidRPr="001F42EC">
        <w:rPr>
          <w:lang w:val="pt-BR"/>
        </w:rPr>
        <w:lastRenderedPageBreak/>
        <w:t>investigar quais fatores impactam a recontratação de fornecedores no setor público brasileiro entre 2020 e 2024.</w:t>
      </w:r>
    </w:p>
    <w:p w14:paraId="18A399ED" w14:textId="4227FE62" w:rsidR="001F42EC" w:rsidRPr="001F42EC" w:rsidRDefault="001F42EC" w:rsidP="001F42EC">
      <w:pPr>
        <w:jc w:val="both"/>
        <w:rPr>
          <w:lang w:val="pt-BR"/>
        </w:rPr>
      </w:pPr>
      <w:r w:rsidRPr="001F42EC">
        <w:rPr>
          <w:lang w:val="pt-BR"/>
        </w:rPr>
        <w:t>A recontratação pode ser interpretada como um indicador de confiança institucional, eficiência ou, em alguns casos, falta de concorrência ou risco de favorecimento (</w:t>
      </w:r>
      <w:proofErr w:type="spellStart"/>
      <w:r w:rsidRPr="001F42EC">
        <w:rPr>
          <w:lang w:val="pt-BR"/>
        </w:rPr>
        <w:t>Lenderink</w:t>
      </w:r>
      <w:proofErr w:type="spellEnd"/>
      <w:r w:rsidRPr="001F42EC">
        <w:rPr>
          <w:lang w:val="pt-BR"/>
        </w:rPr>
        <w:t xml:space="preserve">, 2018; </w:t>
      </w:r>
      <w:proofErr w:type="spellStart"/>
      <w:r w:rsidRPr="001F42EC">
        <w:rPr>
          <w:lang w:val="pt-BR"/>
        </w:rPr>
        <w:t>Tas</w:t>
      </w:r>
      <w:proofErr w:type="spellEnd"/>
      <w:r w:rsidRPr="001F42EC">
        <w:rPr>
          <w:lang w:val="pt-BR"/>
        </w:rPr>
        <w:t xml:space="preserve">, 2020). </w:t>
      </w:r>
      <w:proofErr w:type="spellStart"/>
      <w:r w:rsidRPr="001F42EC">
        <w:rPr>
          <w:lang w:val="pt-BR"/>
        </w:rPr>
        <w:t>Hodosi</w:t>
      </w:r>
      <w:proofErr w:type="spellEnd"/>
      <w:r w:rsidRPr="001F42EC">
        <w:rPr>
          <w:lang w:val="pt-BR"/>
        </w:rPr>
        <w:t xml:space="preserve"> e</w:t>
      </w:r>
      <w:r w:rsidR="0090244C">
        <w:rPr>
          <w:lang w:val="pt-BR"/>
        </w:rPr>
        <w:t>t al.</w:t>
      </w:r>
      <w:r w:rsidRPr="001F42EC">
        <w:rPr>
          <w:lang w:val="pt-BR"/>
        </w:rPr>
        <w:t xml:space="preserve"> (202</w:t>
      </w:r>
      <w:r w:rsidR="0090244C">
        <w:rPr>
          <w:lang w:val="pt-BR"/>
        </w:rPr>
        <w:t>3</w:t>
      </w:r>
      <w:r w:rsidRPr="001F42EC">
        <w:rPr>
          <w:lang w:val="pt-BR"/>
        </w:rPr>
        <w:t>) apontam que, no caso da terceirização de serviços de TI, a continuidade contratual está frequentemente associada à estabilidade, conhecimento acumulado e custos de transação reduzidos. No entanto, outros fatores como porte, localização, idade da empresa e histórico com múltiplos ministérios também influenciam a probabilidade de recontratação (</w:t>
      </w:r>
      <w:proofErr w:type="spellStart"/>
      <w:r w:rsidRPr="001F42EC">
        <w:rPr>
          <w:lang w:val="pt-BR"/>
        </w:rPr>
        <w:t>Caserta</w:t>
      </w:r>
      <w:proofErr w:type="spellEnd"/>
      <w:r w:rsidRPr="001F42EC">
        <w:rPr>
          <w:lang w:val="pt-BR"/>
        </w:rPr>
        <w:t xml:space="preserve"> et al., 2025).</w:t>
      </w:r>
    </w:p>
    <w:p w14:paraId="5754E9A5" w14:textId="77777777" w:rsidR="001F42EC" w:rsidRPr="001F42EC" w:rsidRDefault="001F42EC" w:rsidP="001F42EC">
      <w:pPr>
        <w:jc w:val="both"/>
        <w:rPr>
          <w:lang w:val="pt-BR"/>
        </w:rPr>
      </w:pPr>
      <w:r w:rsidRPr="001F42EC">
        <w:rPr>
          <w:lang w:val="pt-BR"/>
        </w:rPr>
        <w:t xml:space="preserve">A literatura sobre gestão de fornecedores no setor público também evidencia que empresas maiores tendem a possuir mais recursos para competir em licitações, cumprir exigências burocráticas e oferecer preços mais competitivos, o que pode impactar positivamente sua presença recorrente (Bergman &amp; </w:t>
      </w:r>
      <w:proofErr w:type="spellStart"/>
      <w:r w:rsidRPr="001F42EC">
        <w:rPr>
          <w:lang w:val="pt-BR"/>
        </w:rPr>
        <w:t>Lundberg</w:t>
      </w:r>
      <w:proofErr w:type="spellEnd"/>
      <w:r w:rsidRPr="001F42EC">
        <w:rPr>
          <w:lang w:val="pt-BR"/>
        </w:rPr>
        <w:t xml:space="preserve">, 2013; </w:t>
      </w:r>
      <w:proofErr w:type="spellStart"/>
      <w:r w:rsidRPr="001F42EC">
        <w:rPr>
          <w:lang w:val="pt-BR"/>
        </w:rPr>
        <w:t>Aboelazm</w:t>
      </w:r>
      <w:proofErr w:type="spellEnd"/>
      <w:r w:rsidRPr="001F42EC">
        <w:rPr>
          <w:lang w:val="pt-BR"/>
        </w:rPr>
        <w:t xml:space="preserve"> &amp; </w:t>
      </w:r>
      <w:proofErr w:type="spellStart"/>
      <w:r w:rsidRPr="001F42EC">
        <w:rPr>
          <w:lang w:val="pt-BR"/>
        </w:rPr>
        <w:t>Dganni</w:t>
      </w:r>
      <w:proofErr w:type="spellEnd"/>
      <w:r w:rsidRPr="001F42EC">
        <w:rPr>
          <w:lang w:val="pt-BR"/>
        </w:rPr>
        <w:t>, 2025). Além disso, características regionais e setoriais – como a concentração econômica no Sudeste e no Distrito Federal – influenciam a distribuição dos contratos públicos no Brasil (Maciel et al., 2024; Ramos &amp; Oliveira, 2023).</w:t>
      </w:r>
    </w:p>
    <w:p w14:paraId="6F9442E5" w14:textId="5EC38B77" w:rsidR="001F42EC" w:rsidRDefault="001F42EC" w:rsidP="001F42EC">
      <w:pPr>
        <w:jc w:val="both"/>
        <w:rPr>
          <w:lang w:val="pt-BR"/>
        </w:rPr>
      </w:pPr>
      <w:r w:rsidRPr="001F42EC">
        <w:rPr>
          <w:lang w:val="pt-BR"/>
        </w:rPr>
        <w:t xml:space="preserve">Com base nesses estudos, foram formuladas </w:t>
      </w:r>
      <w:r w:rsidRPr="001F42EC">
        <w:rPr>
          <w:b/>
          <w:bCs/>
          <w:lang w:val="pt-BR"/>
        </w:rPr>
        <w:t xml:space="preserve">hipóteses </w:t>
      </w:r>
      <w:r w:rsidRPr="001F42EC">
        <w:rPr>
          <w:lang w:val="pt-BR"/>
        </w:rPr>
        <w:t>relacionadas às características dos fornecedores (como porte, localização, idade e capital social), bem como aos contratos firmados com os ministérios. Tais hipóteses</w:t>
      </w:r>
      <w:r>
        <w:rPr>
          <w:lang w:val="pt-BR"/>
        </w:rPr>
        <w:t>, apresentadas n</w:t>
      </w:r>
      <w:r w:rsidR="00B26644">
        <w:rPr>
          <w:lang w:val="pt-BR"/>
        </w:rPr>
        <w:t>a</w:t>
      </w:r>
      <w:r>
        <w:rPr>
          <w:lang w:val="pt-BR"/>
        </w:rPr>
        <w:t xml:space="preserve"> </w:t>
      </w:r>
      <w:r w:rsidR="00B26644">
        <w:rPr>
          <w:lang w:val="pt-BR"/>
        </w:rPr>
        <w:t>Tabela</w:t>
      </w:r>
      <w:r>
        <w:rPr>
          <w:lang w:val="pt-BR"/>
        </w:rPr>
        <w:t xml:space="preserve"> 1, </w:t>
      </w:r>
      <w:r w:rsidRPr="001F42EC">
        <w:rPr>
          <w:lang w:val="pt-BR"/>
        </w:rPr>
        <w:t>orientam a análise quantitativa proposta neste artigo.</w:t>
      </w:r>
    </w:p>
    <w:p w14:paraId="7514DD8F" w14:textId="70A01F25" w:rsidR="001F42EC" w:rsidRPr="00B26644" w:rsidRDefault="00B26644" w:rsidP="001F42EC">
      <w:pPr>
        <w:ind w:firstLine="0"/>
        <w:jc w:val="center"/>
        <w:rPr>
          <w:i/>
          <w:iCs/>
          <w:lang w:val="pt-BR"/>
        </w:rPr>
      </w:pPr>
      <w:r>
        <w:rPr>
          <w:b/>
          <w:bCs/>
          <w:i/>
          <w:iCs/>
          <w:lang w:val="pt-BR"/>
        </w:rPr>
        <w:t xml:space="preserve">Tabela </w:t>
      </w:r>
      <w:r w:rsidR="001F42EC" w:rsidRPr="00B26644">
        <w:rPr>
          <w:b/>
          <w:bCs/>
          <w:i/>
          <w:iCs/>
          <w:lang w:val="pt-BR"/>
        </w:rPr>
        <w:t>1 - Hipóteses e Apoio Teórico</w:t>
      </w:r>
    </w:p>
    <w:tbl>
      <w:tblPr>
        <w:tblStyle w:val="SimplesTabela1"/>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031"/>
        <w:gridCol w:w="3282"/>
        <w:gridCol w:w="3652"/>
        <w:gridCol w:w="1395"/>
      </w:tblGrid>
      <w:tr w:rsidR="001F42EC" w:rsidRPr="003D5372" w14:paraId="04B31204" w14:textId="77777777" w:rsidTr="00D83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84AB63" w14:textId="77777777" w:rsidR="001F42EC" w:rsidRPr="003D5372" w:rsidRDefault="001F42EC" w:rsidP="00D83F41">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Hipótese</w:t>
            </w:r>
          </w:p>
        </w:tc>
        <w:tc>
          <w:tcPr>
            <w:tcW w:w="0" w:type="auto"/>
            <w:vAlign w:val="center"/>
            <w:hideMark/>
          </w:tcPr>
          <w:p w14:paraId="48AFD94B" w14:textId="77777777" w:rsidR="001F42EC" w:rsidRPr="003D5372" w:rsidRDefault="001F42EC" w:rsidP="00D83F4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Formulação</w:t>
            </w:r>
          </w:p>
        </w:tc>
        <w:tc>
          <w:tcPr>
            <w:tcW w:w="0" w:type="auto"/>
            <w:vAlign w:val="center"/>
            <w:hideMark/>
          </w:tcPr>
          <w:p w14:paraId="6495B785" w14:textId="77777777" w:rsidR="00D83F41" w:rsidRDefault="001F42EC" w:rsidP="00D83F4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val="pt-BR" w:eastAsia="pt-BR"/>
              </w:rPr>
            </w:pPr>
            <w:r w:rsidRPr="003D5372">
              <w:rPr>
                <w:rFonts w:eastAsia="Times New Roman" w:cstheme="minorHAnsi"/>
                <w:lang w:val="pt-BR" w:eastAsia="pt-BR"/>
              </w:rPr>
              <w:t xml:space="preserve">Fundamentação teórica </w:t>
            </w:r>
          </w:p>
          <w:p w14:paraId="1D2FF468" w14:textId="5D857992" w:rsidR="001F42EC" w:rsidRPr="003D5372" w:rsidRDefault="001F42EC" w:rsidP="00D83F4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(com base nos artigos enviados)</w:t>
            </w:r>
          </w:p>
        </w:tc>
        <w:tc>
          <w:tcPr>
            <w:tcW w:w="0" w:type="auto"/>
            <w:vAlign w:val="center"/>
            <w:hideMark/>
          </w:tcPr>
          <w:p w14:paraId="53BFEB4F" w14:textId="77777777" w:rsidR="001F42EC" w:rsidRPr="003D5372" w:rsidRDefault="001F42EC" w:rsidP="00D83F4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Técnica Estatística Proposta</w:t>
            </w:r>
          </w:p>
        </w:tc>
      </w:tr>
      <w:tr w:rsidR="001F42EC" w:rsidRPr="003D5372" w14:paraId="25854FAD" w14:textId="77777777" w:rsidTr="00A50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C6CE89"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H1</w:t>
            </w:r>
          </w:p>
        </w:tc>
        <w:tc>
          <w:tcPr>
            <w:tcW w:w="0" w:type="auto"/>
            <w:vAlign w:val="center"/>
            <w:hideMark/>
          </w:tcPr>
          <w:p w14:paraId="39EE489E"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Ministérios com maior número de contratos possuem valores médios de contratos mais baixos.</w:t>
            </w:r>
          </w:p>
        </w:tc>
        <w:tc>
          <w:tcPr>
            <w:tcW w:w="0" w:type="auto"/>
            <w:vAlign w:val="center"/>
            <w:hideMark/>
          </w:tcPr>
          <w:p w14:paraId="0564AFFE"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 xml:space="preserve">A dispersão orçamentária entre ministérios pode levar à pulverização de valores, conforme sugerido por </w:t>
            </w:r>
            <w:proofErr w:type="spellStart"/>
            <w:r w:rsidRPr="003D5372">
              <w:rPr>
                <w:rFonts w:eastAsia="Times New Roman" w:cstheme="minorHAnsi"/>
                <w:lang w:val="pt-BR" w:eastAsia="pt-BR"/>
              </w:rPr>
              <w:t>Caserta</w:t>
            </w:r>
            <w:proofErr w:type="spellEnd"/>
            <w:r w:rsidRPr="003D5372">
              <w:rPr>
                <w:rFonts w:eastAsia="Times New Roman" w:cstheme="minorHAnsi"/>
                <w:lang w:val="pt-BR" w:eastAsia="pt-BR"/>
              </w:rPr>
              <w:t xml:space="preserve"> et al. (2025), ao apontarem ineficiências associadas ao excesso de </w:t>
            </w:r>
            <w:r w:rsidRPr="003D5372">
              <w:rPr>
                <w:rFonts w:eastAsia="Times New Roman" w:cstheme="minorHAnsi"/>
                <w:lang w:val="pt-BR" w:eastAsia="pt-BR"/>
              </w:rPr>
              <w:lastRenderedPageBreak/>
              <w:t>contratos em estruturas burocráticas grandes.</w:t>
            </w:r>
          </w:p>
        </w:tc>
        <w:tc>
          <w:tcPr>
            <w:tcW w:w="0" w:type="auto"/>
            <w:vAlign w:val="center"/>
            <w:hideMark/>
          </w:tcPr>
          <w:p w14:paraId="02C0478B" w14:textId="77777777" w:rsidR="001F42EC" w:rsidRPr="003D5372" w:rsidRDefault="001F42EC" w:rsidP="00A5075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lastRenderedPageBreak/>
              <w:t>Mann-Whitney</w:t>
            </w:r>
          </w:p>
        </w:tc>
      </w:tr>
      <w:tr w:rsidR="001F42EC" w:rsidRPr="003D5372" w14:paraId="23E74FE4" w14:textId="77777777" w:rsidTr="00A507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4E71D3"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H2</w:t>
            </w:r>
          </w:p>
        </w:tc>
        <w:tc>
          <w:tcPr>
            <w:tcW w:w="0" w:type="auto"/>
            <w:vAlign w:val="center"/>
            <w:hideMark/>
          </w:tcPr>
          <w:p w14:paraId="0A716B32"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Fornecedores com maior idade (tempo de existência) possuem contratos de maior valor.</w:t>
            </w:r>
          </w:p>
        </w:tc>
        <w:tc>
          <w:tcPr>
            <w:tcW w:w="0" w:type="auto"/>
            <w:vAlign w:val="center"/>
            <w:hideMark/>
          </w:tcPr>
          <w:p w14:paraId="3C2A11D7" w14:textId="234D6A1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 xml:space="preserve">Fornecedores mais antigos tendem a apresentar maior reputação e confiança institucional, favorecendo sua seleção (Bergman &amp; </w:t>
            </w:r>
            <w:proofErr w:type="spellStart"/>
            <w:r w:rsidRPr="003D5372">
              <w:rPr>
                <w:rFonts w:eastAsia="Times New Roman" w:cstheme="minorHAnsi"/>
                <w:lang w:val="pt-BR" w:eastAsia="pt-BR"/>
              </w:rPr>
              <w:t>Lundberg</w:t>
            </w:r>
            <w:proofErr w:type="spellEnd"/>
            <w:r w:rsidRPr="003D5372">
              <w:rPr>
                <w:rFonts w:eastAsia="Times New Roman" w:cstheme="minorHAnsi"/>
                <w:lang w:val="pt-BR" w:eastAsia="pt-BR"/>
              </w:rPr>
              <w:t xml:space="preserve">, 2013; </w:t>
            </w:r>
            <w:proofErr w:type="spellStart"/>
            <w:r w:rsidRPr="003D5372">
              <w:rPr>
                <w:rFonts w:eastAsia="Times New Roman" w:cstheme="minorHAnsi"/>
                <w:lang w:val="pt-BR" w:eastAsia="pt-BR"/>
              </w:rPr>
              <w:t>Hodosi</w:t>
            </w:r>
            <w:proofErr w:type="spellEnd"/>
            <w:r w:rsidRPr="003D5372">
              <w:rPr>
                <w:rFonts w:eastAsia="Times New Roman" w:cstheme="minorHAnsi"/>
                <w:lang w:val="pt-BR" w:eastAsia="pt-BR"/>
              </w:rPr>
              <w:t xml:space="preserve"> </w:t>
            </w:r>
            <w:r w:rsidR="0090244C">
              <w:rPr>
                <w:rFonts w:eastAsia="Times New Roman" w:cstheme="minorHAnsi"/>
                <w:lang w:val="pt-BR" w:eastAsia="pt-BR"/>
              </w:rPr>
              <w:t>et al.</w:t>
            </w:r>
            <w:r w:rsidRPr="003D5372">
              <w:rPr>
                <w:rFonts w:eastAsia="Times New Roman" w:cstheme="minorHAnsi"/>
                <w:lang w:val="pt-BR" w:eastAsia="pt-BR"/>
              </w:rPr>
              <w:t>, 202</w:t>
            </w:r>
            <w:r w:rsidR="0090244C">
              <w:rPr>
                <w:rFonts w:eastAsia="Times New Roman" w:cstheme="minorHAnsi"/>
                <w:lang w:val="pt-BR" w:eastAsia="pt-BR"/>
              </w:rPr>
              <w:t>3</w:t>
            </w:r>
            <w:r w:rsidRPr="003D5372">
              <w:rPr>
                <w:rFonts w:eastAsia="Times New Roman" w:cstheme="minorHAnsi"/>
                <w:lang w:val="pt-BR" w:eastAsia="pt-BR"/>
              </w:rPr>
              <w:t>).</w:t>
            </w:r>
          </w:p>
        </w:tc>
        <w:tc>
          <w:tcPr>
            <w:tcW w:w="0" w:type="auto"/>
            <w:vAlign w:val="center"/>
            <w:hideMark/>
          </w:tcPr>
          <w:p w14:paraId="34FB332F" w14:textId="77777777" w:rsidR="001F42EC" w:rsidRPr="003D5372" w:rsidRDefault="001F42EC" w:rsidP="00A5075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 xml:space="preserve">Correlação de </w:t>
            </w:r>
            <w:proofErr w:type="spellStart"/>
            <w:r w:rsidRPr="003D5372">
              <w:rPr>
                <w:rFonts w:eastAsia="Times New Roman" w:cstheme="minorHAnsi"/>
                <w:lang w:val="pt-BR" w:eastAsia="pt-BR"/>
              </w:rPr>
              <w:t>Spearman</w:t>
            </w:r>
            <w:proofErr w:type="spellEnd"/>
          </w:p>
        </w:tc>
      </w:tr>
      <w:tr w:rsidR="001F42EC" w:rsidRPr="003D5372" w14:paraId="79C75FAA" w14:textId="77777777" w:rsidTr="00A50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F0B20B"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H3</w:t>
            </w:r>
          </w:p>
        </w:tc>
        <w:tc>
          <w:tcPr>
            <w:tcW w:w="0" w:type="auto"/>
            <w:vAlign w:val="center"/>
            <w:hideMark/>
          </w:tcPr>
          <w:p w14:paraId="5BEB567E" w14:textId="70069974"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Fornecedores sancionados (presentes nas listas CNEP</w:t>
            </w:r>
            <w:r w:rsidR="009F5BFB">
              <w:rPr>
                <w:rStyle w:val="Refdenotaderodap"/>
                <w:rFonts w:eastAsia="Times New Roman" w:cstheme="minorHAnsi"/>
                <w:lang w:val="pt-BR" w:eastAsia="pt-BR"/>
              </w:rPr>
              <w:footnoteReference w:id="3"/>
            </w:r>
            <w:r w:rsidRPr="003D5372">
              <w:rPr>
                <w:rFonts w:eastAsia="Times New Roman" w:cstheme="minorHAnsi"/>
                <w:lang w:val="pt-BR" w:eastAsia="pt-BR"/>
              </w:rPr>
              <w:t xml:space="preserve"> ou CEIS</w:t>
            </w:r>
            <w:r w:rsidR="009F5BFB">
              <w:rPr>
                <w:rStyle w:val="Refdenotaderodap"/>
                <w:rFonts w:eastAsia="Times New Roman" w:cstheme="minorHAnsi"/>
                <w:lang w:val="pt-BR" w:eastAsia="pt-BR"/>
              </w:rPr>
              <w:footnoteReference w:id="4"/>
            </w:r>
            <w:r w:rsidRPr="003D5372">
              <w:rPr>
                <w:rFonts w:eastAsia="Times New Roman" w:cstheme="minorHAnsi"/>
                <w:lang w:val="pt-BR" w:eastAsia="pt-BR"/>
              </w:rPr>
              <w:t>) possuem contratos de menor valor.</w:t>
            </w:r>
          </w:p>
        </w:tc>
        <w:tc>
          <w:tcPr>
            <w:tcW w:w="0" w:type="auto"/>
            <w:vAlign w:val="center"/>
            <w:hideMark/>
          </w:tcPr>
          <w:p w14:paraId="6E61FB69"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Conforme apontado por Velasco et al. (2020), restrições reputacionais e indícios de fraude impactam negativamente o volume contratual de empresas públicas.</w:t>
            </w:r>
          </w:p>
        </w:tc>
        <w:tc>
          <w:tcPr>
            <w:tcW w:w="0" w:type="auto"/>
            <w:vAlign w:val="center"/>
            <w:hideMark/>
          </w:tcPr>
          <w:p w14:paraId="3FF6CA9B" w14:textId="77777777" w:rsidR="001F42EC" w:rsidRPr="003D5372" w:rsidRDefault="001F42EC" w:rsidP="00A5075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Mann-Whitney</w:t>
            </w:r>
          </w:p>
        </w:tc>
      </w:tr>
      <w:tr w:rsidR="001F42EC" w:rsidRPr="003D5372" w14:paraId="26A4E08D" w14:textId="77777777" w:rsidTr="00A507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AE0846"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H4</w:t>
            </w:r>
          </w:p>
        </w:tc>
        <w:tc>
          <w:tcPr>
            <w:tcW w:w="0" w:type="auto"/>
            <w:vAlign w:val="center"/>
            <w:hideMark/>
          </w:tcPr>
          <w:p w14:paraId="5F8047A9"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Empresas de maior porte (classificação oficial) possuem contratos de maior valor.</w:t>
            </w:r>
          </w:p>
        </w:tc>
        <w:tc>
          <w:tcPr>
            <w:tcW w:w="0" w:type="auto"/>
            <w:vAlign w:val="center"/>
            <w:hideMark/>
          </w:tcPr>
          <w:p w14:paraId="5749FD54"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 xml:space="preserve">O porte influencia a capacidade de atendimento e entrega de contratos complexos (Baptista, 2025; </w:t>
            </w:r>
            <w:proofErr w:type="spellStart"/>
            <w:r w:rsidRPr="003D5372">
              <w:rPr>
                <w:rFonts w:eastAsia="Times New Roman" w:cstheme="minorHAnsi"/>
                <w:lang w:val="pt-BR" w:eastAsia="pt-BR"/>
              </w:rPr>
              <w:t>Amann</w:t>
            </w:r>
            <w:proofErr w:type="spellEnd"/>
            <w:r w:rsidRPr="003D5372">
              <w:rPr>
                <w:rFonts w:eastAsia="Times New Roman" w:cstheme="minorHAnsi"/>
                <w:lang w:val="pt-BR" w:eastAsia="pt-BR"/>
              </w:rPr>
              <w:t xml:space="preserve"> et al., 2014).</w:t>
            </w:r>
          </w:p>
        </w:tc>
        <w:tc>
          <w:tcPr>
            <w:tcW w:w="0" w:type="auto"/>
            <w:vAlign w:val="center"/>
            <w:hideMark/>
          </w:tcPr>
          <w:p w14:paraId="4C885EAD" w14:textId="77777777" w:rsidR="001F42EC" w:rsidRPr="003D5372" w:rsidRDefault="001F42EC" w:rsidP="00A5075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proofErr w:type="spellStart"/>
            <w:r w:rsidRPr="003D5372">
              <w:rPr>
                <w:rFonts w:eastAsia="Times New Roman" w:cstheme="minorHAnsi"/>
                <w:lang w:val="pt-BR" w:eastAsia="pt-BR"/>
              </w:rPr>
              <w:t>Kruskal</w:t>
            </w:r>
            <w:proofErr w:type="spellEnd"/>
            <w:r w:rsidRPr="003D5372">
              <w:rPr>
                <w:rFonts w:eastAsia="Times New Roman" w:cstheme="minorHAnsi"/>
                <w:lang w:val="pt-BR" w:eastAsia="pt-BR"/>
              </w:rPr>
              <w:t>-Wallis</w:t>
            </w:r>
          </w:p>
        </w:tc>
      </w:tr>
      <w:tr w:rsidR="001F42EC" w:rsidRPr="003D5372" w14:paraId="00C5FD1A" w14:textId="77777777" w:rsidTr="00A50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474290"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H5</w:t>
            </w:r>
          </w:p>
        </w:tc>
        <w:tc>
          <w:tcPr>
            <w:tcW w:w="0" w:type="auto"/>
            <w:vAlign w:val="center"/>
            <w:hideMark/>
          </w:tcPr>
          <w:p w14:paraId="2ED150C6"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Fornecedores localizados na Região Sudeste possuem contratos de maior valor.</w:t>
            </w:r>
          </w:p>
        </w:tc>
        <w:tc>
          <w:tcPr>
            <w:tcW w:w="0" w:type="auto"/>
            <w:vAlign w:val="center"/>
            <w:hideMark/>
          </w:tcPr>
          <w:p w14:paraId="2F149A31"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Não há evidência direta nos artigos compartilhados. Esta hipótese é contextual, baseada em indicadores econômicos externos (IBGE, BNDES) e será apresentada como suposição a ser testada empiricamente.</w:t>
            </w:r>
          </w:p>
        </w:tc>
        <w:tc>
          <w:tcPr>
            <w:tcW w:w="0" w:type="auto"/>
            <w:vAlign w:val="center"/>
            <w:hideMark/>
          </w:tcPr>
          <w:p w14:paraId="446C109C" w14:textId="77777777" w:rsidR="001F42EC" w:rsidRPr="003D5372" w:rsidRDefault="001F42EC" w:rsidP="00A5075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Mann-Whitney</w:t>
            </w:r>
          </w:p>
        </w:tc>
      </w:tr>
      <w:tr w:rsidR="001F42EC" w:rsidRPr="003D5372" w14:paraId="3510250B" w14:textId="77777777" w:rsidTr="00A507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8B8C69"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H6</w:t>
            </w:r>
          </w:p>
        </w:tc>
        <w:tc>
          <w:tcPr>
            <w:tcW w:w="0" w:type="auto"/>
            <w:vAlign w:val="center"/>
            <w:hideMark/>
          </w:tcPr>
          <w:p w14:paraId="72967A4D"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Fornecedores localizados no Distrito Federal (DF) possuem contratos de maior valor.</w:t>
            </w:r>
          </w:p>
        </w:tc>
        <w:tc>
          <w:tcPr>
            <w:tcW w:w="0" w:type="auto"/>
            <w:vAlign w:val="center"/>
            <w:hideMark/>
          </w:tcPr>
          <w:p w14:paraId="11DEBF55"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A presença institucional do governo federal em Brasília concentra licitações estratégicas, conforme indicado por Maciel et al. (2024).</w:t>
            </w:r>
          </w:p>
        </w:tc>
        <w:tc>
          <w:tcPr>
            <w:tcW w:w="0" w:type="auto"/>
            <w:vAlign w:val="center"/>
            <w:hideMark/>
          </w:tcPr>
          <w:p w14:paraId="295ECDF6" w14:textId="77777777" w:rsidR="001F42EC" w:rsidRPr="003D5372" w:rsidRDefault="001F42EC" w:rsidP="00A5075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Mann-Whitney</w:t>
            </w:r>
          </w:p>
        </w:tc>
      </w:tr>
      <w:tr w:rsidR="001F42EC" w:rsidRPr="003D5372" w14:paraId="76409102" w14:textId="77777777" w:rsidTr="00A50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69E632"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H7</w:t>
            </w:r>
          </w:p>
        </w:tc>
        <w:tc>
          <w:tcPr>
            <w:tcW w:w="0" w:type="auto"/>
            <w:vAlign w:val="center"/>
            <w:hideMark/>
          </w:tcPr>
          <w:p w14:paraId="44B0E5C7"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A proporção de contratos do Sudeste é maior em relação às demais regiões.</w:t>
            </w:r>
          </w:p>
        </w:tc>
        <w:tc>
          <w:tcPr>
            <w:tcW w:w="0" w:type="auto"/>
            <w:vAlign w:val="center"/>
            <w:hideMark/>
          </w:tcPr>
          <w:p w14:paraId="516BE66C"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 xml:space="preserve">A centralização da infraestrutura e TIC no Sudeste é relatada por </w:t>
            </w:r>
            <w:proofErr w:type="spellStart"/>
            <w:r w:rsidRPr="003D5372">
              <w:rPr>
                <w:rFonts w:eastAsia="Times New Roman" w:cstheme="minorHAnsi"/>
                <w:lang w:val="pt-BR" w:eastAsia="pt-BR"/>
              </w:rPr>
              <w:t>Akaba</w:t>
            </w:r>
            <w:proofErr w:type="spellEnd"/>
            <w:r w:rsidRPr="003D5372">
              <w:rPr>
                <w:rFonts w:eastAsia="Times New Roman" w:cstheme="minorHAnsi"/>
                <w:lang w:val="pt-BR" w:eastAsia="pt-BR"/>
              </w:rPr>
              <w:t xml:space="preserve"> (2020), ao analisar o desequilíbrio de adoção de e-</w:t>
            </w:r>
            <w:proofErr w:type="spellStart"/>
            <w:r w:rsidRPr="003D5372">
              <w:rPr>
                <w:rFonts w:eastAsia="Times New Roman" w:cstheme="minorHAnsi"/>
                <w:lang w:val="pt-BR" w:eastAsia="pt-BR"/>
              </w:rPr>
              <w:t>procurement</w:t>
            </w:r>
            <w:proofErr w:type="spellEnd"/>
            <w:r w:rsidRPr="003D5372">
              <w:rPr>
                <w:rFonts w:eastAsia="Times New Roman" w:cstheme="minorHAnsi"/>
                <w:lang w:val="pt-BR" w:eastAsia="pt-BR"/>
              </w:rPr>
              <w:t>.</w:t>
            </w:r>
          </w:p>
        </w:tc>
        <w:tc>
          <w:tcPr>
            <w:tcW w:w="0" w:type="auto"/>
            <w:vAlign w:val="center"/>
            <w:hideMark/>
          </w:tcPr>
          <w:p w14:paraId="3373A2FD" w14:textId="77777777" w:rsidR="001F42EC" w:rsidRPr="003D5372" w:rsidRDefault="001F42EC" w:rsidP="00A5075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Teste de Proporções</w:t>
            </w:r>
          </w:p>
        </w:tc>
      </w:tr>
      <w:tr w:rsidR="001F42EC" w:rsidRPr="003D5372" w14:paraId="2F9E91BC" w14:textId="77777777" w:rsidTr="00A507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07F669"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H8</w:t>
            </w:r>
          </w:p>
        </w:tc>
        <w:tc>
          <w:tcPr>
            <w:tcW w:w="0" w:type="auto"/>
            <w:vAlign w:val="center"/>
            <w:hideMark/>
          </w:tcPr>
          <w:p w14:paraId="1A84D737"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A proporção de contratos do Distrito Federal (DF) é maior.</w:t>
            </w:r>
          </w:p>
        </w:tc>
        <w:tc>
          <w:tcPr>
            <w:tcW w:w="0" w:type="auto"/>
            <w:vAlign w:val="center"/>
            <w:hideMark/>
          </w:tcPr>
          <w:p w14:paraId="75410DE0"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Justificativa baseada na localização central dos órgãos da Administração Pública Federal (Maciel et al., 2024).</w:t>
            </w:r>
          </w:p>
        </w:tc>
        <w:tc>
          <w:tcPr>
            <w:tcW w:w="0" w:type="auto"/>
            <w:vAlign w:val="center"/>
            <w:hideMark/>
          </w:tcPr>
          <w:p w14:paraId="5BBE53B8" w14:textId="77777777" w:rsidR="001F42EC" w:rsidRPr="003D5372" w:rsidRDefault="001F42EC" w:rsidP="00A5075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Teste de Proporções</w:t>
            </w:r>
          </w:p>
        </w:tc>
      </w:tr>
      <w:tr w:rsidR="001F42EC" w:rsidRPr="003D5372" w14:paraId="4B74D057" w14:textId="77777777" w:rsidTr="00A50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49B59B"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H9</w:t>
            </w:r>
          </w:p>
        </w:tc>
        <w:tc>
          <w:tcPr>
            <w:tcW w:w="0" w:type="auto"/>
            <w:vAlign w:val="center"/>
            <w:hideMark/>
          </w:tcPr>
          <w:p w14:paraId="33C8F31F"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Maior Capital Social das empresas possui correlação positiva com o número de contratos celebrados.</w:t>
            </w:r>
          </w:p>
        </w:tc>
        <w:tc>
          <w:tcPr>
            <w:tcW w:w="0" w:type="auto"/>
            <w:vAlign w:val="center"/>
            <w:hideMark/>
          </w:tcPr>
          <w:p w14:paraId="3F23B0D2"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A capitalização da empresa reflete maior capacidade operacional, o que pode influenciar sua atratividade (</w:t>
            </w:r>
            <w:proofErr w:type="spellStart"/>
            <w:r w:rsidRPr="003D5372">
              <w:rPr>
                <w:rFonts w:eastAsia="Times New Roman" w:cstheme="minorHAnsi"/>
                <w:lang w:val="pt-BR" w:eastAsia="pt-BR"/>
              </w:rPr>
              <w:t>Koala</w:t>
            </w:r>
            <w:proofErr w:type="spellEnd"/>
            <w:r w:rsidRPr="003D5372">
              <w:rPr>
                <w:rFonts w:eastAsia="Times New Roman" w:cstheme="minorHAnsi"/>
                <w:lang w:val="pt-BR" w:eastAsia="pt-BR"/>
              </w:rPr>
              <w:t xml:space="preserve"> &amp; Steinfeld, 2018).</w:t>
            </w:r>
          </w:p>
        </w:tc>
        <w:tc>
          <w:tcPr>
            <w:tcW w:w="0" w:type="auto"/>
            <w:vAlign w:val="center"/>
            <w:hideMark/>
          </w:tcPr>
          <w:p w14:paraId="574349D8" w14:textId="77777777" w:rsidR="001F42EC" w:rsidRPr="003D5372" w:rsidRDefault="001F42EC" w:rsidP="00A5075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 xml:space="preserve">Correlação de </w:t>
            </w:r>
            <w:proofErr w:type="spellStart"/>
            <w:r w:rsidRPr="003D5372">
              <w:rPr>
                <w:rFonts w:eastAsia="Times New Roman" w:cstheme="minorHAnsi"/>
                <w:lang w:val="pt-BR" w:eastAsia="pt-BR"/>
              </w:rPr>
              <w:t>Spearman</w:t>
            </w:r>
            <w:proofErr w:type="spellEnd"/>
          </w:p>
        </w:tc>
      </w:tr>
      <w:tr w:rsidR="001F42EC" w:rsidRPr="003D5372" w14:paraId="03A35D1F" w14:textId="77777777" w:rsidTr="00A507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697085"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H10</w:t>
            </w:r>
          </w:p>
        </w:tc>
        <w:tc>
          <w:tcPr>
            <w:tcW w:w="0" w:type="auto"/>
            <w:vAlign w:val="center"/>
            <w:hideMark/>
          </w:tcPr>
          <w:p w14:paraId="770E9320"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Maior Capital Social das empresas possui correlação positiva com o valor dos contratos.</w:t>
            </w:r>
          </w:p>
        </w:tc>
        <w:tc>
          <w:tcPr>
            <w:tcW w:w="0" w:type="auto"/>
            <w:vAlign w:val="center"/>
            <w:hideMark/>
          </w:tcPr>
          <w:p w14:paraId="052F39A6"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Relacionamento similar ao observado em H9, com base na robustez estrutural (</w:t>
            </w:r>
            <w:proofErr w:type="spellStart"/>
            <w:r w:rsidRPr="003D5372">
              <w:rPr>
                <w:rFonts w:eastAsia="Times New Roman" w:cstheme="minorHAnsi"/>
                <w:lang w:val="pt-BR" w:eastAsia="pt-BR"/>
              </w:rPr>
              <w:t>Koala</w:t>
            </w:r>
            <w:proofErr w:type="spellEnd"/>
            <w:r w:rsidRPr="003D5372">
              <w:rPr>
                <w:rFonts w:eastAsia="Times New Roman" w:cstheme="minorHAnsi"/>
                <w:lang w:val="pt-BR" w:eastAsia="pt-BR"/>
              </w:rPr>
              <w:t xml:space="preserve"> &amp; Steinfeld, 2018).</w:t>
            </w:r>
          </w:p>
        </w:tc>
        <w:tc>
          <w:tcPr>
            <w:tcW w:w="0" w:type="auto"/>
            <w:vAlign w:val="center"/>
            <w:hideMark/>
          </w:tcPr>
          <w:p w14:paraId="7FC35511" w14:textId="77777777" w:rsidR="001F42EC" w:rsidRPr="003D5372" w:rsidRDefault="001F42EC" w:rsidP="00A5075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 xml:space="preserve">Correlação de </w:t>
            </w:r>
            <w:proofErr w:type="spellStart"/>
            <w:r w:rsidRPr="003D5372">
              <w:rPr>
                <w:rFonts w:eastAsia="Times New Roman" w:cstheme="minorHAnsi"/>
                <w:lang w:val="pt-BR" w:eastAsia="pt-BR"/>
              </w:rPr>
              <w:t>Spearman</w:t>
            </w:r>
            <w:proofErr w:type="spellEnd"/>
          </w:p>
        </w:tc>
      </w:tr>
      <w:tr w:rsidR="001F42EC" w:rsidRPr="003D5372" w14:paraId="677C6BD8" w14:textId="77777777" w:rsidTr="00A50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383020"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lastRenderedPageBreak/>
              <w:t>H11</w:t>
            </w:r>
          </w:p>
        </w:tc>
        <w:tc>
          <w:tcPr>
            <w:tcW w:w="0" w:type="auto"/>
            <w:vAlign w:val="center"/>
            <w:hideMark/>
          </w:tcPr>
          <w:p w14:paraId="5F9B0880"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Valor do contrato influencia recorrência/recontratação do fornecedor.</w:t>
            </w:r>
          </w:p>
        </w:tc>
        <w:tc>
          <w:tcPr>
            <w:tcW w:w="0" w:type="auto"/>
            <w:vAlign w:val="center"/>
            <w:hideMark/>
          </w:tcPr>
          <w:p w14:paraId="59A1FE46"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 xml:space="preserve">Contratos de maior valor tendem a estabelecer relações mais duradouras, como discutido por </w:t>
            </w:r>
            <w:proofErr w:type="spellStart"/>
            <w:r w:rsidRPr="003D5372">
              <w:rPr>
                <w:rFonts w:eastAsia="Times New Roman" w:cstheme="minorHAnsi"/>
                <w:lang w:val="pt-BR" w:eastAsia="pt-BR"/>
              </w:rPr>
              <w:t>Edler</w:t>
            </w:r>
            <w:proofErr w:type="spellEnd"/>
            <w:r w:rsidRPr="003D5372">
              <w:rPr>
                <w:rFonts w:eastAsia="Times New Roman" w:cstheme="minorHAnsi"/>
                <w:lang w:val="pt-BR" w:eastAsia="pt-BR"/>
              </w:rPr>
              <w:t xml:space="preserve"> &amp; </w:t>
            </w:r>
            <w:proofErr w:type="spellStart"/>
            <w:r w:rsidRPr="003D5372">
              <w:rPr>
                <w:rFonts w:eastAsia="Times New Roman" w:cstheme="minorHAnsi"/>
                <w:lang w:val="pt-BR" w:eastAsia="pt-BR"/>
              </w:rPr>
              <w:t>Georghiou</w:t>
            </w:r>
            <w:proofErr w:type="spellEnd"/>
            <w:r w:rsidRPr="003D5372">
              <w:rPr>
                <w:rFonts w:eastAsia="Times New Roman" w:cstheme="minorHAnsi"/>
                <w:lang w:val="pt-BR" w:eastAsia="pt-BR"/>
              </w:rPr>
              <w:t xml:space="preserve"> (2007) e Mircea (2022).</w:t>
            </w:r>
          </w:p>
        </w:tc>
        <w:tc>
          <w:tcPr>
            <w:tcW w:w="0" w:type="auto"/>
            <w:vAlign w:val="center"/>
            <w:hideMark/>
          </w:tcPr>
          <w:p w14:paraId="36A4B339" w14:textId="77777777" w:rsidR="001F42EC" w:rsidRPr="003D5372" w:rsidRDefault="001F42EC" w:rsidP="00A5075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Regressão Logística</w:t>
            </w:r>
          </w:p>
        </w:tc>
      </w:tr>
      <w:tr w:rsidR="001F42EC" w:rsidRPr="003D5372" w14:paraId="5147613D" w14:textId="77777777" w:rsidTr="00A507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422B04"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H12</w:t>
            </w:r>
          </w:p>
        </w:tc>
        <w:tc>
          <w:tcPr>
            <w:tcW w:w="0" w:type="auto"/>
            <w:vAlign w:val="center"/>
            <w:hideMark/>
          </w:tcPr>
          <w:p w14:paraId="2479015C"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Tempo e porte influenciam recorrência/recontratação do fornecedor.</w:t>
            </w:r>
          </w:p>
        </w:tc>
        <w:tc>
          <w:tcPr>
            <w:tcW w:w="0" w:type="auto"/>
            <w:vAlign w:val="center"/>
            <w:hideMark/>
          </w:tcPr>
          <w:p w14:paraId="5135F625" w14:textId="77777777" w:rsidR="001F42EC" w:rsidRPr="003D5372" w:rsidRDefault="001F42EC" w:rsidP="00A5075B">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A reputação derivada do tempo de operação e porte é um fator crítico na avaliação pública (</w:t>
            </w:r>
            <w:proofErr w:type="spellStart"/>
            <w:r w:rsidRPr="003D5372">
              <w:rPr>
                <w:rFonts w:eastAsia="Times New Roman" w:cstheme="minorHAnsi"/>
                <w:lang w:val="pt-BR" w:eastAsia="pt-BR"/>
              </w:rPr>
              <w:t>Hueskes</w:t>
            </w:r>
            <w:proofErr w:type="spellEnd"/>
            <w:r w:rsidRPr="003D5372">
              <w:rPr>
                <w:rFonts w:eastAsia="Times New Roman" w:cstheme="minorHAnsi"/>
                <w:lang w:val="pt-BR" w:eastAsia="pt-BR"/>
              </w:rPr>
              <w:t xml:space="preserve">, </w:t>
            </w:r>
            <w:proofErr w:type="spellStart"/>
            <w:r w:rsidRPr="003D5372">
              <w:rPr>
                <w:rFonts w:eastAsia="Times New Roman" w:cstheme="minorHAnsi"/>
                <w:lang w:val="pt-BR" w:eastAsia="pt-BR"/>
              </w:rPr>
              <w:t>Verhoest</w:t>
            </w:r>
            <w:proofErr w:type="spellEnd"/>
            <w:r w:rsidRPr="003D5372">
              <w:rPr>
                <w:rFonts w:eastAsia="Times New Roman" w:cstheme="minorHAnsi"/>
                <w:lang w:val="pt-BR" w:eastAsia="pt-BR"/>
              </w:rPr>
              <w:t xml:space="preserve"> &amp; Block, 2017).</w:t>
            </w:r>
          </w:p>
        </w:tc>
        <w:tc>
          <w:tcPr>
            <w:tcW w:w="0" w:type="auto"/>
            <w:vAlign w:val="center"/>
            <w:hideMark/>
          </w:tcPr>
          <w:p w14:paraId="1E30CD79" w14:textId="77777777" w:rsidR="001F42EC" w:rsidRPr="003D5372" w:rsidRDefault="001F42EC" w:rsidP="00A5075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Regressão Logística</w:t>
            </w:r>
          </w:p>
        </w:tc>
      </w:tr>
      <w:tr w:rsidR="001F42EC" w:rsidRPr="003D5372" w14:paraId="74AEAF48" w14:textId="77777777" w:rsidTr="00A50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6A4989" w14:textId="77777777" w:rsidR="001F42EC" w:rsidRPr="003D5372" w:rsidRDefault="001F42EC" w:rsidP="00A5075B">
            <w:pPr>
              <w:spacing w:line="240" w:lineRule="auto"/>
              <w:ind w:firstLine="0"/>
              <w:jc w:val="center"/>
              <w:rPr>
                <w:rFonts w:eastAsia="Times New Roman" w:cstheme="minorHAnsi"/>
                <w:lang w:val="pt-BR" w:eastAsia="pt-BR"/>
              </w:rPr>
            </w:pPr>
            <w:r w:rsidRPr="003D5372">
              <w:rPr>
                <w:rFonts w:eastAsia="Times New Roman" w:cstheme="minorHAnsi"/>
                <w:lang w:val="pt-BR" w:eastAsia="pt-BR"/>
              </w:rPr>
              <w:t>H13</w:t>
            </w:r>
          </w:p>
        </w:tc>
        <w:tc>
          <w:tcPr>
            <w:tcW w:w="0" w:type="auto"/>
            <w:vAlign w:val="center"/>
            <w:hideMark/>
          </w:tcPr>
          <w:p w14:paraId="1A93E796"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Diversidade de ministérios contratantes influencia recorrência/recontratação do fornecedor.</w:t>
            </w:r>
          </w:p>
        </w:tc>
        <w:tc>
          <w:tcPr>
            <w:tcW w:w="0" w:type="auto"/>
            <w:vAlign w:val="center"/>
            <w:hideMark/>
          </w:tcPr>
          <w:p w14:paraId="37281EAA" w14:textId="77777777" w:rsidR="001F42EC" w:rsidRPr="003D5372" w:rsidRDefault="001F42EC" w:rsidP="00A5075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A diversidade contratual reflete confiança generalizada, aumentando as chances de recontratação (</w:t>
            </w:r>
            <w:proofErr w:type="spellStart"/>
            <w:r w:rsidRPr="003D5372">
              <w:rPr>
                <w:rFonts w:eastAsia="Times New Roman" w:cstheme="minorHAnsi"/>
                <w:lang w:val="pt-BR" w:eastAsia="pt-BR"/>
              </w:rPr>
              <w:t>Aboelazm</w:t>
            </w:r>
            <w:proofErr w:type="spellEnd"/>
            <w:r w:rsidRPr="003D5372">
              <w:rPr>
                <w:rFonts w:eastAsia="Times New Roman" w:cstheme="minorHAnsi"/>
                <w:lang w:val="pt-BR" w:eastAsia="pt-BR"/>
              </w:rPr>
              <w:t xml:space="preserve"> &amp; </w:t>
            </w:r>
            <w:proofErr w:type="spellStart"/>
            <w:r w:rsidRPr="003D5372">
              <w:rPr>
                <w:rFonts w:eastAsia="Times New Roman" w:cstheme="minorHAnsi"/>
                <w:lang w:val="pt-BR" w:eastAsia="pt-BR"/>
              </w:rPr>
              <w:t>Dganni</w:t>
            </w:r>
            <w:proofErr w:type="spellEnd"/>
            <w:r w:rsidRPr="003D5372">
              <w:rPr>
                <w:rFonts w:eastAsia="Times New Roman" w:cstheme="minorHAnsi"/>
                <w:lang w:val="pt-BR" w:eastAsia="pt-BR"/>
              </w:rPr>
              <w:t>, 2025).</w:t>
            </w:r>
          </w:p>
        </w:tc>
        <w:tc>
          <w:tcPr>
            <w:tcW w:w="0" w:type="auto"/>
            <w:vAlign w:val="center"/>
            <w:hideMark/>
          </w:tcPr>
          <w:p w14:paraId="192D29F1" w14:textId="77777777" w:rsidR="001F42EC" w:rsidRPr="003D5372" w:rsidRDefault="001F42EC" w:rsidP="00A5075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3D5372">
              <w:rPr>
                <w:rFonts w:eastAsia="Times New Roman" w:cstheme="minorHAnsi"/>
                <w:lang w:val="pt-BR" w:eastAsia="pt-BR"/>
              </w:rPr>
              <w:t>Mann-Whitney</w:t>
            </w:r>
          </w:p>
        </w:tc>
      </w:tr>
    </w:tbl>
    <w:p w14:paraId="6C8747DA" w14:textId="28FEE77F" w:rsidR="001F42EC" w:rsidRPr="002E1D43" w:rsidRDefault="00B26644" w:rsidP="00B26644">
      <w:pPr>
        <w:ind w:firstLine="0"/>
        <w:jc w:val="center"/>
        <w:rPr>
          <w:sz w:val="20"/>
          <w:szCs w:val="20"/>
          <w:lang w:val="pt-BR"/>
        </w:rPr>
      </w:pPr>
      <w:r w:rsidRPr="002E1D43">
        <w:rPr>
          <w:sz w:val="20"/>
          <w:szCs w:val="20"/>
          <w:lang w:val="pt-BR"/>
        </w:rPr>
        <w:t>Fonte: Elabora pelos autores</w:t>
      </w:r>
    </w:p>
    <w:p w14:paraId="774B91ED" w14:textId="77777777" w:rsidR="000B2E01" w:rsidRPr="000B2E01" w:rsidRDefault="000B2E01" w:rsidP="000B2E01">
      <w:pPr>
        <w:jc w:val="both"/>
        <w:rPr>
          <w:lang w:val="pt-BR"/>
        </w:rPr>
      </w:pPr>
      <w:r w:rsidRPr="000B2E01">
        <w:rPr>
          <w:lang w:val="pt-BR"/>
        </w:rPr>
        <w:t>A análise do comportamento e das decisões de contratação pública exige respaldo em fundamentos teóricos consistentes que justifiquem a escolha das hipóteses e variáveis de interesse. Conforme destacado por Cooper e Schindler (2014), a formulação de hipóteses em pesquisas quantitativas deve estar ancorada em teorias prévias, revisões sistemáticas da literatura e observações empíricas. O presente estudo estrutura suas proposições com base em autores que analisam criticamente o papel das compras públicas como instrumento de política pública (</w:t>
      </w:r>
      <w:proofErr w:type="spellStart"/>
      <w:r w:rsidRPr="000B2E01">
        <w:rPr>
          <w:lang w:val="pt-BR"/>
        </w:rPr>
        <w:t>Amann</w:t>
      </w:r>
      <w:proofErr w:type="spellEnd"/>
      <w:r w:rsidRPr="000B2E01">
        <w:rPr>
          <w:lang w:val="pt-BR"/>
        </w:rPr>
        <w:t xml:space="preserve"> et al., 2014; </w:t>
      </w:r>
      <w:proofErr w:type="spellStart"/>
      <w:r w:rsidRPr="000B2E01">
        <w:rPr>
          <w:lang w:val="pt-BR"/>
        </w:rPr>
        <w:t>Edler</w:t>
      </w:r>
      <w:proofErr w:type="spellEnd"/>
      <w:r w:rsidRPr="000B2E01">
        <w:rPr>
          <w:lang w:val="pt-BR"/>
        </w:rPr>
        <w:t xml:space="preserve"> &amp; </w:t>
      </w:r>
      <w:proofErr w:type="spellStart"/>
      <w:r w:rsidRPr="000B2E01">
        <w:rPr>
          <w:lang w:val="pt-BR"/>
        </w:rPr>
        <w:t>Georghiou</w:t>
      </w:r>
      <w:proofErr w:type="spellEnd"/>
      <w:r w:rsidRPr="000B2E01">
        <w:rPr>
          <w:lang w:val="pt-BR"/>
        </w:rPr>
        <w:t xml:space="preserve">, 2007; </w:t>
      </w:r>
      <w:proofErr w:type="spellStart"/>
      <w:r w:rsidRPr="000B2E01">
        <w:rPr>
          <w:lang w:val="pt-BR"/>
        </w:rPr>
        <w:t>Uyarra</w:t>
      </w:r>
      <w:proofErr w:type="spellEnd"/>
      <w:r w:rsidRPr="000B2E01">
        <w:rPr>
          <w:lang w:val="pt-BR"/>
        </w:rPr>
        <w:t xml:space="preserve"> et al., 2014) e que exploram a eficiência e a recorrência de fornecedores sob diferentes abordagens (</w:t>
      </w:r>
      <w:proofErr w:type="spellStart"/>
      <w:r w:rsidRPr="000B2E01">
        <w:rPr>
          <w:lang w:val="pt-BR"/>
        </w:rPr>
        <w:t>Tas</w:t>
      </w:r>
      <w:proofErr w:type="spellEnd"/>
      <w:r w:rsidRPr="000B2E01">
        <w:rPr>
          <w:lang w:val="pt-BR"/>
        </w:rPr>
        <w:t>, 2022; Ramos &amp; de Oliveira, 2023).</w:t>
      </w:r>
    </w:p>
    <w:p w14:paraId="51703734" w14:textId="77777777" w:rsidR="000B2E01" w:rsidRPr="000B2E01" w:rsidRDefault="000B2E01" w:rsidP="000B2E01">
      <w:pPr>
        <w:jc w:val="both"/>
        <w:rPr>
          <w:lang w:val="pt-BR"/>
        </w:rPr>
      </w:pPr>
      <w:r w:rsidRPr="000B2E01">
        <w:rPr>
          <w:lang w:val="pt-BR"/>
        </w:rPr>
        <w:t xml:space="preserve">No contexto brasileiro, a concentração regional de fornecedores, a diversidade contratual entre ministérios e a variação nos perfis empresariais — como idade, porte e capital social — são fatores apontados como influentes na dinâmica das contratações públicas (Maciel et al., 2024; Baptista, 2025; </w:t>
      </w:r>
      <w:proofErr w:type="spellStart"/>
      <w:r w:rsidRPr="000B2E01">
        <w:rPr>
          <w:lang w:val="pt-BR"/>
        </w:rPr>
        <w:t>Caserta</w:t>
      </w:r>
      <w:proofErr w:type="spellEnd"/>
      <w:r w:rsidRPr="000B2E01">
        <w:rPr>
          <w:lang w:val="pt-BR"/>
        </w:rPr>
        <w:t xml:space="preserve"> et al., 2025). Além disso, a recorrência de fornecedores tem sido interpretada tanto como indicativo de confiabilidade quanto de possíveis práticas de favorecimento (Velasco et al., 2020). Essa ambiguidade reforça a necessidade de estudos que combinem rigor estatístico com amparo teórico.</w:t>
      </w:r>
    </w:p>
    <w:p w14:paraId="0903CDE1" w14:textId="55DEAD49" w:rsidR="00292F2D" w:rsidRDefault="000B2E01" w:rsidP="000B2E01">
      <w:pPr>
        <w:jc w:val="both"/>
        <w:rPr>
          <w:lang w:val="pt-BR"/>
        </w:rPr>
      </w:pPr>
      <w:r w:rsidRPr="000B2E01">
        <w:rPr>
          <w:lang w:val="pt-BR"/>
        </w:rPr>
        <w:t>A literatura recente também enfatiza o uso de abordagens quantitativas avançadas, como machine learning, na análise preditiva de padrões em compras públicas (</w:t>
      </w:r>
      <w:proofErr w:type="spellStart"/>
      <w:r w:rsidRPr="000B2E01">
        <w:rPr>
          <w:lang w:val="pt-BR"/>
        </w:rPr>
        <w:t>Aboelazm</w:t>
      </w:r>
      <w:proofErr w:type="spellEnd"/>
      <w:r w:rsidRPr="000B2E01">
        <w:rPr>
          <w:lang w:val="pt-BR"/>
        </w:rPr>
        <w:t xml:space="preserve"> &amp; </w:t>
      </w:r>
      <w:proofErr w:type="spellStart"/>
      <w:r w:rsidRPr="000B2E01">
        <w:rPr>
          <w:lang w:val="pt-BR"/>
        </w:rPr>
        <w:t>Dganni</w:t>
      </w:r>
      <w:proofErr w:type="spellEnd"/>
      <w:r w:rsidRPr="000B2E01">
        <w:rPr>
          <w:lang w:val="pt-BR"/>
        </w:rPr>
        <w:t xml:space="preserve">, 2025; </w:t>
      </w:r>
      <w:proofErr w:type="spellStart"/>
      <w:r w:rsidRPr="000B2E01">
        <w:rPr>
          <w:lang w:val="pt-BR"/>
        </w:rPr>
        <w:t>Kundu</w:t>
      </w:r>
      <w:proofErr w:type="spellEnd"/>
      <w:r w:rsidRPr="000B2E01">
        <w:rPr>
          <w:lang w:val="pt-BR"/>
        </w:rPr>
        <w:t xml:space="preserve"> </w:t>
      </w:r>
      <w:r w:rsidRPr="000B2E01">
        <w:rPr>
          <w:lang w:val="pt-BR"/>
        </w:rPr>
        <w:lastRenderedPageBreak/>
        <w:t xml:space="preserve">et al., 2024). Entretanto, conforme ressaltado por </w:t>
      </w:r>
      <w:proofErr w:type="spellStart"/>
      <w:r w:rsidRPr="000B2E01">
        <w:rPr>
          <w:lang w:val="pt-BR"/>
        </w:rPr>
        <w:t>Cumming</w:t>
      </w:r>
      <w:proofErr w:type="spellEnd"/>
      <w:r w:rsidRPr="000B2E01">
        <w:rPr>
          <w:lang w:val="pt-BR"/>
        </w:rPr>
        <w:t xml:space="preserve"> (2012) e Field et al. (2012), mesmo essas abordagens devem partir de uma estrutura conceitual clara, que oriente a seleção de variáveis e a interpretação de resultados.</w:t>
      </w:r>
    </w:p>
    <w:p w14:paraId="07EB54AE" w14:textId="77777777" w:rsidR="003656D0" w:rsidRDefault="003656D0" w:rsidP="003656D0">
      <w:pPr>
        <w:jc w:val="both"/>
        <w:rPr>
          <w:lang w:val="pt-BR"/>
        </w:rPr>
      </w:pPr>
    </w:p>
    <w:p w14:paraId="45E7893B" w14:textId="263EDB12" w:rsidR="001D3E58" w:rsidRPr="00556A70" w:rsidRDefault="001D3E58" w:rsidP="00493235">
      <w:pPr>
        <w:pStyle w:val="SectionTitle"/>
        <w:numPr>
          <w:ilvl w:val="0"/>
          <w:numId w:val="4"/>
        </w:numPr>
        <w:ind w:left="0" w:firstLine="0"/>
        <w:rPr>
          <w:lang w:val="pt-BR"/>
        </w:rPr>
      </w:pPr>
      <w:r>
        <w:rPr>
          <w:lang w:val="pt-BR"/>
        </w:rPr>
        <w:t>METODOLOGIA</w:t>
      </w:r>
    </w:p>
    <w:p w14:paraId="41D93C35" w14:textId="2497E661" w:rsidR="001D3E58" w:rsidRPr="001D3E58" w:rsidRDefault="002F7BE3" w:rsidP="003656D0">
      <w:pPr>
        <w:jc w:val="both"/>
        <w:rPr>
          <w:lang w:val="pt-BR"/>
        </w:rPr>
      </w:pPr>
      <w:r w:rsidRPr="002F7BE3">
        <w:rPr>
          <w:lang w:val="pt-BR"/>
        </w:rPr>
        <w:t>Este estudo adota uma abordagem quantitativa, explicativa e empírico-analítica, com o objetivo de identificar fatores associados à recontratação de fornecedores no âmbito das compras públicas de Tecnologia da Informação e Comunicação (TIC). Para isso, foram utilizadas estatísticas descritivas, testes inferenciais e modelos supervisionados de aprendizado de máquina, conforme detalhado a seguir.</w:t>
      </w:r>
    </w:p>
    <w:p w14:paraId="5BF5720A" w14:textId="283BE1A2" w:rsidR="001D3E58" w:rsidRPr="003656D0" w:rsidRDefault="00493235" w:rsidP="001D3E58">
      <w:pPr>
        <w:pStyle w:val="Ttulo1"/>
        <w:rPr>
          <w:lang w:val="pt-BR"/>
        </w:rPr>
      </w:pPr>
      <w:r>
        <w:rPr>
          <w:lang w:val="pt-BR"/>
        </w:rPr>
        <w:t xml:space="preserve">3.1 </w:t>
      </w:r>
      <w:r w:rsidR="001D3E58" w:rsidRPr="001D3E58">
        <w:rPr>
          <w:lang w:val="pt-BR"/>
        </w:rPr>
        <w:t>Fontes de Dados</w:t>
      </w:r>
    </w:p>
    <w:p w14:paraId="23CFAEE5" w14:textId="314D2BC1" w:rsidR="005158BE" w:rsidRDefault="001D3E58" w:rsidP="003E7E00">
      <w:pPr>
        <w:jc w:val="both"/>
        <w:rPr>
          <w:lang w:val="pt-BR"/>
        </w:rPr>
      </w:pPr>
      <w:r w:rsidRPr="001D3E58">
        <w:rPr>
          <w:lang w:val="pt-BR"/>
        </w:rPr>
        <w:t xml:space="preserve">Os dados primários para esta pesquisa são provenientes do portal </w:t>
      </w:r>
      <w:r w:rsidR="00CB6FFE">
        <w:rPr>
          <w:lang w:val="pt-BR"/>
        </w:rPr>
        <w:t>contratos.gov</w:t>
      </w:r>
      <w:r w:rsidRPr="001D3E58">
        <w:rPr>
          <w:lang w:val="pt-BR"/>
        </w:rPr>
        <w:t xml:space="preserve">.br, especificamente os arquivos </w:t>
      </w:r>
      <w:r>
        <w:rPr>
          <w:lang w:val="pt-BR"/>
        </w:rPr>
        <w:t>‘</w:t>
      </w:r>
      <w:r w:rsidRPr="001D3E58">
        <w:rPr>
          <w:b/>
          <w:bCs/>
          <w:i/>
          <w:iCs/>
          <w:lang w:val="pt-BR"/>
        </w:rPr>
        <w:t>contratos_ministerios_consolidados_separados.csv</w:t>
      </w:r>
      <w:r>
        <w:rPr>
          <w:lang w:val="pt-BR"/>
        </w:rPr>
        <w:t>’</w:t>
      </w:r>
      <w:r w:rsidRPr="001D3E58">
        <w:rPr>
          <w:lang w:val="pt-BR"/>
        </w:rPr>
        <w:t>, que contêm a série histórica de contratos de 25 ministérios do poder executivo federal de 2020 a 2024, já consolidados e tratados.</w:t>
      </w:r>
      <w:r w:rsidR="00AF2B59">
        <w:rPr>
          <w:lang w:val="pt-BR"/>
        </w:rPr>
        <w:t xml:space="preserve"> Importante ressaltar que f</w:t>
      </w:r>
      <w:r w:rsidR="00AF2B59" w:rsidRPr="00AF2B59">
        <w:rPr>
          <w:lang w:val="pt-BR"/>
        </w:rPr>
        <w:t xml:space="preserve">oram pesquisados todos os 43 códigos SIAFI de ministérios do poder executivo federal. </w:t>
      </w:r>
      <w:r w:rsidR="00AF2B59">
        <w:rPr>
          <w:lang w:val="pt-BR"/>
        </w:rPr>
        <w:t>No entanto, d</w:t>
      </w:r>
      <w:r w:rsidR="00AF2B59" w:rsidRPr="00AF2B59">
        <w:rPr>
          <w:lang w:val="pt-BR"/>
        </w:rPr>
        <w:t>esse total, apenas 25 possuíam contratos na categoria “Informática (TIC)”. O resultado atingiu</w:t>
      </w:r>
      <w:r w:rsidR="00AF2B59">
        <w:rPr>
          <w:lang w:val="pt-BR"/>
        </w:rPr>
        <w:t xml:space="preserve">, portanto, </w:t>
      </w:r>
      <w:r w:rsidR="00AF2B59" w:rsidRPr="00AF2B59">
        <w:rPr>
          <w:lang w:val="pt-BR"/>
        </w:rPr>
        <w:t>1.088 contratos de 25 ministérios vinculados a 479 fornecedores únicos.</w:t>
      </w:r>
      <w:r w:rsidRPr="001D3E58">
        <w:rPr>
          <w:lang w:val="pt-BR"/>
        </w:rPr>
        <w:t xml:space="preserve"> </w:t>
      </w:r>
    </w:p>
    <w:p w14:paraId="3D1B7878" w14:textId="76D7464D" w:rsidR="005158BE" w:rsidRDefault="001D3E58" w:rsidP="003E7E00">
      <w:pPr>
        <w:jc w:val="both"/>
        <w:rPr>
          <w:lang w:val="pt-BR"/>
        </w:rPr>
      </w:pPr>
      <w:r w:rsidRPr="001D3E58">
        <w:rPr>
          <w:lang w:val="pt-BR"/>
        </w:rPr>
        <w:t xml:space="preserve">Adicionalmente, </w:t>
      </w:r>
      <w:r w:rsidR="003E7E00">
        <w:rPr>
          <w:lang w:val="pt-BR"/>
        </w:rPr>
        <w:t>foi</w:t>
      </w:r>
      <w:r w:rsidRPr="001D3E58">
        <w:rPr>
          <w:lang w:val="pt-BR"/>
        </w:rPr>
        <w:t xml:space="preserve"> utilizada uma amostra de 150 fornecedores</w:t>
      </w:r>
      <w:r w:rsidR="003E7E00">
        <w:rPr>
          <w:lang w:val="pt-BR"/>
        </w:rPr>
        <w:t xml:space="preserve"> (arquivo</w:t>
      </w:r>
      <w:r w:rsidRPr="001D3E58">
        <w:rPr>
          <w:lang w:val="pt-BR"/>
        </w:rPr>
        <w:t xml:space="preserve"> </w:t>
      </w:r>
      <w:r>
        <w:rPr>
          <w:lang w:val="pt-BR"/>
        </w:rPr>
        <w:t>‘</w:t>
      </w:r>
      <w:r w:rsidRPr="001D3E58">
        <w:rPr>
          <w:b/>
          <w:bCs/>
          <w:i/>
          <w:iCs/>
          <w:lang w:val="pt-BR"/>
        </w:rPr>
        <w:t>fornecedores_formatado.csv</w:t>
      </w:r>
      <w:r>
        <w:rPr>
          <w:lang w:val="pt-BR"/>
        </w:rPr>
        <w:t>’</w:t>
      </w:r>
      <w:r w:rsidR="003E7E00">
        <w:rPr>
          <w:lang w:val="pt-BR"/>
        </w:rPr>
        <w:t>)</w:t>
      </w:r>
      <w:r w:rsidRPr="001D3E58">
        <w:rPr>
          <w:lang w:val="pt-BR"/>
        </w:rPr>
        <w:t xml:space="preserve"> com dados enriquecidos pela base </w:t>
      </w:r>
      <w:proofErr w:type="spellStart"/>
      <w:r w:rsidRPr="001D3E58">
        <w:rPr>
          <w:lang w:val="pt-BR"/>
        </w:rPr>
        <w:t>CNPJá</w:t>
      </w:r>
      <w:proofErr w:type="spellEnd"/>
      <w:r w:rsidR="009F5BFB">
        <w:rPr>
          <w:rStyle w:val="Refdenotaderodap"/>
          <w:lang w:val="pt-BR"/>
        </w:rPr>
        <w:footnoteReference w:id="5"/>
      </w:r>
      <w:r w:rsidR="003E7E00">
        <w:rPr>
          <w:lang w:val="pt-BR"/>
        </w:rPr>
        <w:t xml:space="preserve"> – Plataforma de consulta em massa de </w:t>
      </w:r>
      <w:proofErr w:type="spellStart"/>
      <w:r w:rsidR="003E7E00">
        <w:rPr>
          <w:lang w:val="pt-BR"/>
        </w:rPr>
        <w:t>CNPJs</w:t>
      </w:r>
      <w:proofErr w:type="spellEnd"/>
      <w:r w:rsidR="003E7E00">
        <w:rPr>
          <w:lang w:val="pt-BR"/>
        </w:rPr>
        <w:t xml:space="preserve"> de empresas</w:t>
      </w:r>
      <w:r w:rsidRPr="001D3E58">
        <w:rPr>
          <w:lang w:val="pt-BR"/>
        </w:rPr>
        <w:t xml:space="preserve">. </w:t>
      </w:r>
    </w:p>
    <w:p w14:paraId="39443FCF" w14:textId="50953242" w:rsidR="005158BE" w:rsidRDefault="003E7E00" w:rsidP="003E7E00">
      <w:pPr>
        <w:jc w:val="both"/>
        <w:rPr>
          <w:lang w:val="pt-BR"/>
        </w:rPr>
      </w:pPr>
      <w:r>
        <w:rPr>
          <w:lang w:val="pt-BR"/>
        </w:rPr>
        <w:t xml:space="preserve">Além dessas fontes de dados, foram extraídas séries temporais de dados do </w:t>
      </w:r>
      <w:r w:rsidRPr="003E7E00">
        <w:rPr>
          <w:lang w:val="pt-BR"/>
        </w:rPr>
        <w:t xml:space="preserve">Cadastro Nacional de Empresas Inidôneas e Suspensas </w:t>
      </w:r>
      <w:r w:rsidR="00DF1AA4">
        <w:rPr>
          <w:lang w:val="pt-BR"/>
        </w:rPr>
        <w:t xml:space="preserve">– </w:t>
      </w:r>
      <w:r w:rsidRPr="003E7E00">
        <w:rPr>
          <w:lang w:val="pt-BR"/>
        </w:rPr>
        <w:t>CEIS</w:t>
      </w:r>
      <w:r w:rsidR="00DF1AA4">
        <w:rPr>
          <w:lang w:val="pt-BR"/>
        </w:rPr>
        <w:t xml:space="preserve"> (arquivo ‘</w:t>
      </w:r>
      <w:r w:rsidR="00DF1AA4" w:rsidRPr="00DF1AA4">
        <w:rPr>
          <w:b/>
          <w:bCs/>
          <w:i/>
          <w:iCs/>
          <w:lang w:val="pt-BR"/>
        </w:rPr>
        <w:t>20250526_CEIS_Emp_Inidoneas_Suspensas.csv’</w:t>
      </w:r>
      <w:r w:rsidRPr="003E7E00">
        <w:rPr>
          <w:lang w:val="pt-BR"/>
        </w:rPr>
        <w:t>)</w:t>
      </w:r>
      <w:r>
        <w:rPr>
          <w:lang w:val="pt-BR"/>
        </w:rPr>
        <w:t xml:space="preserve"> e do </w:t>
      </w:r>
      <w:r w:rsidRPr="003E7E00">
        <w:rPr>
          <w:lang w:val="pt-BR"/>
        </w:rPr>
        <w:lastRenderedPageBreak/>
        <w:t xml:space="preserve">Cadastro Nacional de Empresas Punidas </w:t>
      </w:r>
      <w:r w:rsidR="00DF1AA4">
        <w:rPr>
          <w:lang w:val="pt-BR"/>
        </w:rPr>
        <w:t xml:space="preserve">– </w:t>
      </w:r>
      <w:r w:rsidRPr="003E7E00">
        <w:rPr>
          <w:lang w:val="pt-BR"/>
        </w:rPr>
        <w:t>CNEP</w:t>
      </w:r>
      <w:r w:rsidR="00DF1AA4">
        <w:rPr>
          <w:lang w:val="pt-BR"/>
        </w:rPr>
        <w:t xml:space="preserve"> (arquivo ‘</w:t>
      </w:r>
      <w:r w:rsidR="00DF1AA4" w:rsidRPr="00DF1AA4">
        <w:rPr>
          <w:b/>
          <w:bCs/>
          <w:i/>
          <w:iCs/>
          <w:lang w:val="pt-BR"/>
        </w:rPr>
        <w:t>20250526_CNEP_Empresas_Punidas.csv</w:t>
      </w:r>
      <w:r w:rsidR="00DF1AA4">
        <w:rPr>
          <w:lang w:val="pt-BR"/>
        </w:rPr>
        <w:t>’</w:t>
      </w:r>
      <w:r w:rsidRPr="003E7E00">
        <w:rPr>
          <w:lang w:val="pt-BR"/>
        </w:rPr>
        <w:t>)</w:t>
      </w:r>
      <w:r w:rsidR="00DF1AA4">
        <w:rPr>
          <w:lang w:val="pt-BR"/>
        </w:rPr>
        <w:t xml:space="preserve"> </w:t>
      </w:r>
      <w:r>
        <w:rPr>
          <w:lang w:val="pt-BR"/>
        </w:rPr>
        <w:t xml:space="preserve">para o mesmo período (2020 a 2024) </w:t>
      </w:r>
      <w:r w:rsidR="00DF1AA4">
        <w:rPr>
          <w:lang w:val="pt-BR"/>
        </w:rPr>
        <w:t>aplicado a</w:t>
      </w:r>
      <w:r>
        <w:rPr>
          <w:lang w:val="pt-BR"/>
        </w:rPr>
        <w:t>os 479 fornecedores</w:t>
      </w:r>
      <w:r w:rsidRPr="003E7E00">
        <w:rPr>
          <w:lang w:val="pt-BR"/>
        </w:rPr>
        <w:t>.</w:t>
      </w:r>
      <w:r>
        <w:rPr>
          <w:lang w:val="pt-BR"/>
        </w:rPr>
        <w:t xml:space="preserve"> </w:t>
      </w:r>
      <w:r w:rsidR="002F7BE3" w:rsidRPr="002447BC">
        <w:rPr>
          <w:lang w:val="pt-BR"/>
        </w:rPr>
        <w:t>A Tabela</w:t>
      </w:r>
      <w:r w:rsidR="005158BE" w:rsidRPr="002447BC">
        <w:rPr>
          <w:lang w:val="pt-BR"/>
        </w:rPr>
        <w:t xml:space="preserve"> </w:t>
      </w:r>
      <w:r w:rsidR="002447BC" w:rsidRPr="002447BC">
        <w:rPr>
          <w:lang w:val="pt-BR"/>
        </w:rPr>
        <w:t>2</w:t>
      </w:r>
      <w:r w:rsidR="00FA65D0" w:rsidRPr="002447BC">
        <w:rPr>
          <w:lang w:val="pt-BR"/>
        </w:rPr>
        <w:t xml:space="preserve"> </w:t>
      </w:r>
      <w:r w:rsidR="005158BE" w:rsidRPr="002447BC">
        <w:rPr>
          <w:lang w:val="pt-BR"/>
        </w:rPr>
        <w:t>lista as principais variáveis</w:t>
      </w:r>
      <w:r w:rsidR="0004094A" w:rsidRPr="002447BC">
        <w:rPr>
          <w:lang w:val="pt-BR"/>
        </w:rPr>
        <w:t xml:space="preserve"> utilizadas no estudo.</w:t>
      </w:r>
    </w:p>
    <w:p w14:paraId="1CDF16A3" w14:textId="77777777" w:rsidR="002447BC" w:rsidRDefault="002447BC" w:rsidP="003E7E00">
      <w:pPr>
        <w:jc w:val="both"/>
        <w:rPr>
          <w:lang w:val="pt-BR"/>
        </w:rPr>
      </w:pPr>
    </w:p>
    <w:p w14:paraId="299F194E" w14:textId="77777777" w:rsidR="002447BC" w:rsidRPr="00277C68" w:rsidRDefault="002447BC" w:rsidP="002447BC">
      <w:pPr>
        <w:pStyle w:val="CaptionCallout"/>
        <w:jc w:val="center"/>
        <w:rPr>
          <w:i/>
          <w:iCs/>
          <w:lang w:val="pt-BR"/>
        </w:rPr>
      </w:pPr>
      <w:r w:rsidRPr="00277C68">
        <w:rPr>
          <w:i/>
          <w:iCs/>
          <w:lang w:val="pt-BR"/>
        </w:rPr>
        <w:t>Tabela 2. Principais variáveis do estudo</w:t>
      </w:r>
    </w:p>
    <w:tbl>
      <w:tblPr>
        <w:tblStyle w:val="TabeladeLista2"/>
        <w:tblW w:w="9214" w:type="dxa"/>
        <w:tblLayout w:type="fixed"/>
        <w:tblLook w:val="0600" w:firstRow="0" w:lastRow="0" w:firstColumn="0" w:lastColumn="0" w:noHBand="1" w:noVBand="1"/>
        <w:tblDescription w:val="Table"/>
      </w:tblPr>
      <w:tblGrid>
        <w:gridCol w:w="2127"/>
        <w:gridCol w:w="2975"/>
        <w:gridCol w:w="1845"/>
        <w:gridCol w:w="2267"/>
      </w:tblGrid>
      <w:tr w:rsidR="002447BC" w14:paraId="17D77860" w14:textId="77777777" w:rsidTr="008A33AB">
        <w:tc>
          <w:tcPr>
            <w:tcW w:w="2127" w:type="dxa"/>
          </w:tcPr>
          <w:p w14:paraId="579A8254" w14:textId="77777777" w:rsidR="002447BC" w:rsidRPr="005158BE" w:rsidRDefault="002447BC" w:rsidP="008A33AB">
            <w:pPr>
              <w:pStyle w:val="NoIndent"/>
              <w:rPr>
                <w:b/>
                <w:bCs/>
              </w:rPr>
            </w:pPr>
            <w:r w:rsidRPr="005158BE">
              <w:rPr>
                <w:b/>
                <w:bCs/>
              </w:rPr>
              <w:t>Interesse</w:t>
            </w:r>
          </w:p>
        </w:tc>
        <w:tc>
          <w:tcPr>
            <w:tcW w:w="2975" w:type="dxa"/>
          </w:tcPr>
          <w:p w14:paraId="5D86A4CF" w14:textId="77777777" w:rsidR="002447BC" w:rsidRPr="005158BE" w:rsidRDefault="002447BC" w:rsidP="008A33AB">
            <w:pPr>
              <w:pStyle w:val="NoIndent"/>
              <w:rPr>
                <w:b/>
                <w:bCs/>
              </w:rPr>
            </w:pPr>
            <w:r w:rsidRPr="005158BE">
              <w:rPr>
                <w:b/>
                <w:bCs/>
              </w:rPr>
              <w:t>Nome</w:t>
            </w:r>
          </w:p>
        </w:tc>
        <w:tc>
          <w:tcPr>
            <w:tcW w:w="1845" w:type="dxa"/>
          </w:tcPr>
          <w:p w14:paraId="116D804E" w14:textId="77777777" w:rsidR="002447BC" w:rsidRPr="005158BE" w:rsidRDefault="002447BC" w:rsidP="008A33AB">
            <w:pPr>
              <w:pStyle w:val="NoIndent"/>
              <w:rPr>
                <w:b/>
                <w:bCs/>
              </w:rPr>
            </w:pPr>
            <w:r w:rsidRPr="005158BE">
              <w:rPr>
                <w:b/>
                <w:bCs/>
              </w:rPr>
              <w:t>Tipo</w:t>
            </w:r>
          </w:p>
        </w:tc>
        <w:tc>
          <w:tcPr>
            <w:tcW w:w="2267" w:type="dxa"/>
          </w:tcPr>
          <w:p w14:paraId="30DFE16A" w14:textId="77777777" w:rsidR="002447BC" w:rsidRPr="005158BE" w:rsidRDefault="002447BC" w:rsidP="008A33AB">
            <w:pPr>
              <w:pStyle w:val="NoIndent"/>
              <w:rPr>
                <w:b/>
                <w:bCs/>
              </w:rPr>
            </w:pPr>
            <w:r w:rsidRPr="005158BE">
              <w:rPr>
                <w:b/>
                <w:bCs/>
              </w:rPr>
              <w:t>Escala</w:t>
            </w:r>
          </w:p>
        </w:tc>
      </w:tr>
      <w:tr w:rsidR="002447BC" w:rsidRPr="000E4814" w14:paraId="1341429E" w14:textId="77777777" w:rsidTr="002447BC">
        <w:tc>
          <w:tcPr>
            <w:tcW w:w="2127" w:type="dxa"/>
            <w:shd w:val="clear" w:color="auto" w:fill="E7E6E6" w:themeFill="background2"/>
          </w:tcPr>
          <w:p w14:paraId="4031BEAF" w14:textId="77777777" w:rsidR="002447BC" w:rsidRPr="00670122" w:rsidRDefault="002447BC" w:rsidP="008A33AB">
            <w:pPr>
              <w:pStyle w:val="NoIndent"/>
              <w:spacing w:line="240" w:lineRule="auto"/>
            </w:pPr>
            <w:proofErr w:type="spellStart"/>
            <w:r w:rsidRPr="00670122">
              <w:t>Dependente</w:t>
            </w:r>
            <w:proofErr w:type="spellEnd"/>
            <w:r w:rsidRPr="00670122">
              <w:t xml:space="preserve"> (</w:t>
            </w:r>
            <w:proofErr w:type="spellStart"/>
            <w:r w:rsidRPr="00670122">
              <w:t>Variável-resposta</w:t>
            </w:r>
            <w:proofErr w:type="spellEnd"/>
            <w:r w:rsidRPr="00670122">
              <w:t>)</w:t>
            </w:r>
          </w:p>
        </w:tc>
        <w:tc>
          <w:tcPr>
            <w:tcW w:w="2975" w:type="dxa"/>
            <w:shd w:val="clear" w:color="auto" w:fill="E7E6E6" w:themeFill="background2"/>
          </w:tcPr>
          <w:p w14:paraId="4F6D282C" w14:textId="77777777" w:rsidR="002447BC" w:rsidRPr="00670122" w:rsidRDefault="002447BC" w:rsidP="008A33AB">
            <w:pPr>
              <w:pStyle w:val="NoIndent"/>
              <w:spacing w:line="240" w:lineRule="auto"/>
              <w:rPr>
                <w:lang w:val="pt-BR"/>
              </w:rPr>
            </w:pPr>
            <w:proofErr w:type="spellStart"/>
            <w:r w:rsidRPr="00670122">
              <w:rPr>
                <w:lang w:val="pt-BR"/>
              </w:rPr>
              <w:t>Log_Valor</w:t>
            </w:r>
            <w:proofErr w:type="gramStart"/>
            <w:r w:rsidRPr="00670122">
              <w:rPr>
                <w:lang w:val="pt-BR"/>
              </w:rPr>
              <w:t>_Global</w:t>
            </w:r>
            <w:proofErr w:type="spellEnd"/>
            <w:proofErr w:type="gramEnd"/>
            <w:r w:rsidRPr="00670122">
              <w:rPr>
                <w:lang w:val="pt-BR"/>
              </w:rPr>
              <w:t xml:space="preserve"> (Logaritmo do Valor Global do contrato)</w:t>
            </w:r>
          </w:p>
        </w:tc>
        <w:tc>
          <w:tcPr>
            <w:tcW w:w="1845" w:type="dxa"/>
            <w:shd w:val="clear" w:color="auto" w:fill="E7E6E6" w:themeFill="background2"/>
          </w:tcPr>
          <w:p w14:paraId="29AB0FB4" w14:textId="77777777" w:rsidR="002447BC" w:rsidRPr="00670122" w:rsidRDefault="002447BC" w:rsidP="008A33AB">
            <w:pPr>
              <w:pStyle w:val="NoIndent"/>
              <w:spacing w:line="240" w:lineRule="auto"/>
            </w:pPr>
            <w:proofErr w:type="spellStart"/>
            <w:r w:rsidRPr="00670122">
              <w:t>Quantitativa</w:t>
            </w:r>
            <w:proofErr w:type="spellEnd"/>
            <w:r w:rsidRPr="00670122">
              <w:t xml:space="preserve"> </w:t>
            </w:r>
            <w:proofErr w:type="spellStart"/>
            <w:r w:rsidRPr="00670122">
              <w:t>Contínua</w:t>
            </w:r>
            <w:proofErr w:type="spellEnd"/>
          </w:p>
        </w:tc>
        <w:tc>
          <w:tcPr>
            <w:tcW w:w="2267" w:type="dxa"/>
            <w:shd w:val="clear" w:color="auto" w:fill="E7E6E6" w:themeFill="background2"/>
          </w:tcPr>
          <w:p w14:paraId="22863F90" w14:textId="77777777" w:rsidR="002447BC" w:rsidRPr="00670122" w:rsidRDefault="002447BC" w:rsidP="008A33AB">
            <w:pPr>
              <w:pStyle w:val="NoIndent"/>
              <w:spacing w:line="240" w:lineRule="auto"/>
              <w:rPr>
                <w:lang w:val="pt-BR"/>
              </w:rPr>
            </w:pPr>
            <w:r w:rsidRPr="00670122">
              <w:rPr>
                <w:lang w:val="pt-BR"/>
              </w:rPr>
              <w:t>Escala de razão (após transformação logarítmica)</w:t>
            </w:r>
          </w:p>
        </w:tc>
      </w:tr>
      <w:tr w:rsidR="002447BC" w14:paraId="5A700656" w14:textId="77777777" w:rsidTr="008A33AB">
        <w:tc>
          <w:tcPr>
            <w:tcW w:w="2127" w:type="dxa"/>
          </w:tcPr>
          <w:p w14:paraId="49A56FEE" w14:textId="77777777" w:rsidR="002447BC" w:rsidRDefault="002447BC" w:rsidP="008A33AB">
            <w:pPr>
              <w:pStyle w:val="NoIndent"/>
              <w:spacing w:line="240" w:lineRule="auto"/>
            </w:pPr>
            <w:r w:rsidRPr="00670122">
              <w:t>Independente (</w:t>
            </w:r>
            <w:proofErr w:type="spellStart"/>
            <w:r w:rsidRPr="00670122">
              <w:t>Variáve</w:t>
            </w:r>
            <w:r>
              <w:t>l</w:t>
            </w:r>
            <w:proofErr w:type="spellEnd"/>
            <w:r w:rsidRPr="00670122">
              <w:t xml:space="preserve"> </w:t>
            </w:r>
            <w:proofErr w:type="spellStart"/>
            <w:r w:rsidRPr="00670122">
              <w:t>explicativa</w:t>
            </w:r>
            <w:proofErr w:type="spellEnd"/>
            <w:r w:rsidRPr="00670122">
              <w:t>)</w:t>
            </w:r>
          </w:p>
        </w:tc>
        <w:tc>
          <w:tcPr>
            <w:tcW w:w="2975" w:type="dxa"/>
          </w:tcPr>
          <w:p w14:paraId="6AC3D0B4" w14:textId="77777777" w:rsidR="002447BC" w:rsidRPr="00670122" w:rsidRDefault="002447BC" w:rsidP="008A33AB">
            <w:pPr>
              <w:pStyle w:val="NoIndent"/>
              <w:spacing w:line="240" w:lineRule="auto"/>
              <w:rPr>
                <w:lang w:val="pt-BR"/>
              </w:rPr>
            </w:pPr>
            <w:r w:rsidRPr="00C95565">
              <w:t xml:space="preserve">CNPJ do </w:t>
            </w:r>
            <w:proofErr w:type="spellStart"/>
            <w:r w:rsidRPr="00C95565">
              <w:t>Fornecedor</w:t>
            </w:r>
            <w:proofErr w:type="spellEnd"/>
          </w:p>
        </w:tc>
        <w:tc>
          <w:tcPr>
            <w:tcW w:w="1845" w:type="dxa"/>
          </w:tcPr>
          <w:p w14:paraId="752A8206" w14:textId="77777777" w:rsidR="002447BC" w:rsidRDefault="002447BC" w:rsidP="008A33AB">
            <w:pPr>
              <w:pStyle w:val="NoIndent"/>
              <w:spacing w:line="240" w:lineRule="auto"/>
            </w:pPr>
            <w:proofErr w:type="spellStart"/>
            <w:r w:rsidRPr="00C95565">
              <w:t>Qualitativa</w:t>
            </w:r>
            <w:proofErr w:type="spellEnd"/>
            <w:r w:rsidRPr="00C95565">
              <w:t xml:space="preserve"> (</w:t>
            </w:r>
            <w:proofErr w:type="spellStart"/>
            <w:r w:rsidRPr="00C95565">
              <w:t>Identificador</w:t>
            </w:r>
            <w:proofErr w:type="spellEnd"/>
            <w:r w:rsidRPr="00C95565">
              <w:t>)</w:t>
            </w:r>
          </w:p>
        </w:tc>
        <w:tc>
          <w:tcPr>
            <w:tcW w:w="2267" w:type="dxa"/>
          </w:tcPr>
          <w:p w14:paraId="7ACB0AF3" w14:textId="77777777" w:rsidR="002447BC" w:rsidRDefault="002447BC" w:rsidP="008A33AB">
            <w:pPr>
              <w:pStyle w:val="NoIndent"/>
              <w:spacing w:line="240" w:lineRule="auto"/>
            </w:pPr>
            <w:r w:rsidRPr="00C95565">
              <w:t>Nominal</w:t>
            </w:r>
          </w:p>
        </w:tc>
      </w:tr>
      <w:tr w:rsidR="002447BC" w14:paraId="6CBE1FC9" w14:textId="77777777" w:rsidTr="002447BC">
        <w:tc>
          <w:tcPr>
            <w:tcW w:w="2127" w:type="dxa"/>
            <w:shd w:val="clear" w:color="auto" w:fill="E7E6E6" w:themeFill="background2"/>
          </w:tcPr>
          <w:p w14:paraId="16AFE70A" w14:textId="77777777" w:rsidR="002447BC" w:rsidRDefault="002447BC" w:rsidP="008A33AB">
            <w:pPr>
              <w:pStyle w:val="NoIndent"/>
              <w:spacing w:line="240" w:lineRule="auto"/>
            </w:pPr>
            <w:r w:rsidRPr="00670122">
              <w:t>Independente (</w:t>
            </w:r>
            <w:proofErr w:type="spellStart"/>
            <w:r w:rsidRPr="00670122">
              <w:t>Variáve</w:t>
            </w:r>
            <w:r>
              <w:t>l</w:t>
            </w:r>
            <w:proofErr w:type="spellEnd"/>
            <w:r w:rsidRPr="00670122">
              <w:t xml:space="preserve"> </w:t>
            </w:r>
            <w:proofErr w:type="spellStart"/>
            <w:r w:rsidRPr="00670122">
              <w:t>explicativa</w:t>
            </w:r>
            <w:proofErr w:type="spellEnd"/>
            <w:r w:rsidRPr="00670122">
              <w:t>)</w:t>
            </w:r>
          </w:p>
        </w:tc>
        <w:tc>
          <w:tcPr>
            <w:tcW w:w="2975" w:type="dxa"/>
            <w:shd w:val="clear" w:color="auto" w:fill="E7E6E6" w:themeFill="background2"/>
          </w:tcPr>
          <w:p w14:paraId="753F1D48" w14:textId="77777777" w:rsidR="002447BC" w:rsidRPr="00670122" w:rsidRDefault="002447BC" w:rsidP="008A33AB">
            <w:pPr>
              <w:pStyle w:val="NoIndent"/>
              <w:spacing w:line="240" w:lineRule="auto"/>
              <w:rPr>
                <w:lang w:val="pt-BR"/>
              </w:rPr>
            </w:pPr>
            <w:proofErr w:type="spellStart"/>
            <w:r w:rsidRPr="00C95565">
              <w:t>Órgão</w:t>
            </w:r>
            <w:proofErr w:type="spellEnd"/>
            <w:r w:rsidRPr="00C95565">
              <w:t xml:space="preserve"> </w:t>
            </w:r>
            <w:proofErr w:type="spellStart"/>
            <w:r w:rsidRPr="00C95565">
              <w:t>Contratante</w:t>
            </w:r>
            <w:proofErr w:type="spellEnd"/>
          </w:p>
        </w:tc>
        <w:tc>
          <w:tcPr>
            <w:tcW w:w="1845" w:type="dxa"/>
            <w:shd w:val="clear" w:color="auto" w:fill="E7E6E6" w:themeFill="background2"/>
          </w:tcPr>
          <w:p w14:paraId="11534B45" w14:textId="77777777" w:rsidR="002447BC" w:rsidRDefault="002447BC" w:rsidP="008A33AB">
            <w:pPr>
              <w:pStyle w:val="NoIndent"/>
              <w:spacing w:line="240" w:lineRule="auto"/>
            </w:pPr>
            <w:proofErr w:type="spellStart"/>
            <w:r w:rsidRPr="00C95565">
              <w:t>Qualitativa</w:t>
            </w:r>
            <w:proofErr w:type="spellEnd"/>
          </w:p>
        </w:tc>
        <w:tc>
          <w:tcPr>
            <w:tcW w:w="2267" w:type="dxa"/>
            <w:shd w:val="clear" w:color="auto" w:fill="E7E6E6" w:themeFill="background2"/>
          </w:tcPr>
          <w:p w14:paraId="437B5023" w14:textId="77777777" w:rsidR="002447BC" w:rsidRDefault="002447BC" w:rsidP="008A33AB">
            <w:pPr>
              <w:pStyle w:val="NoIndent"/>
              <w:spacing w:line="240" w:lineRule="auto"/>
            </w:pPr>
            <w:r w:rsidRPr="00C95565">
              <w:t>Nominal</w:t>
            </w:r>
          </w:p>
        </w:tc>
      </w:tr>
      <w:tr w:rsidR="002447BC" w14:paraId="3A43849E" w14:textId="77777777" w:rsidTr="008A33AB">
        <w:tc>
          <w:tcPr>
            <w:tcW w:w="2127" w:type="dxa"/>
          </w:tcPr>
          <w:p w14:paraId="54D65063" w14:textId="77777777" w:rsidR="002447BC" w:rsidRDefault="002447BC" w:rsidP="008A33AB">
            <w:pPr>
              <w:pStyle w:val="NoIndent"/>
              <w:spacing w:line="240" w:lineRule="auto"/>
            </w:pPr>
            <w:r w:rsidRPr="00670122">
              <w:t>Independente (</w:t>
            </w:r>
            <w:proofErr w:type="spellStart"/>
            <w:r w:rsidRPr="00670122">
              <w:t>Variáve</w:t>
            </w:r>
            <w:r>
              <w:t>l</w:t>
            </w:r>
            <w:proofErr w:type="spellEnd"/>
            <w:r w:rsidRPr="00670122">
              <w:t xml:space="preserve"> </w:t>
            </w:r>
            <w:proofErr w:type="spellStart"/>
            <w:r w:rsidRPr="00670122">
              <w:t>explicativa</w:t>
            </w:r>
            <w:proofErr w:type="spellEnd"/>
            <w:r w:rsidRPr="00670122">
              <w:t>)</w:t>
            </w:r>
          </w:p>
        </w:tc>
        <w:tc>
          <w:tcPr>
            <w:tcW w:w="2975" w:type="dxa"/>
          </w:tcPr>
          <w:p w14:paraId="3CD6D53C" w14:textId="77777777" w:rsidR="002447BC" w:rsidRPr="00670122" w:rsidRDefault="002447BC" w:rsidP="008A33AB">
            <w:pPr>
              <w:pStyle w:val="NoIndent"/>
              <w:spacing w:line="240" w:lineRule="auto"/>
              <w:rPr>
                <w:lang w:val="pt-BR"/>
              </w:rPr>
            </w:pPr>
            <w:r w:rsidRPr="001B04E2">
              <w:rPr>
                <w:lang w:val="pt-BR"/>
              </w:rPr>
              <w:t>Data de Início do Contrato</w:t>
            </w:r>
          </w:p>
        </w:tc>
        <w:tc>
          <w:tcPr>
            <w:tcW w:w="1845" w:type="dxa"/>
          </w:tcPr>
          <w:p w14:paraId="18BF2E86" w14:textId="77777777" w:rsidR="002447BC" w:rsidRPr="001B04E2" w:rsidRDefault="002447BC" w:rsidP="008A33AB">
            <w:pPr>
              <w:pStyle w:val="NoIndent"/>
              <w:spacing w:line="240" w:lineRule="auto"/>
              <w:rPr>
                <w:lang w:val="pt-BR"/>
              </w:rPr>
            </w:pPr>
            <w:r w:rsidRPr="001B04E2">
              <w:rPr>
                <w:lang w:val="pt-BR"/>
              </w:rPr>
              <w:t>Quantitativa (transformada em Ano ou em variável temporal)</w:t>
            </w:r>
          </w:p>
        </w:tc>
        <w:tc>
          <w:tcPr>
            <w:tcW w:w="2267" w:type="dxa"/>
          </w:tcPr>
          <w:p w14:paraId="79688858" w14:textId="77777777" w:rsidR="002447BC" w:rsidRDefault="002447BC" w:rsidP="008A33AB">
            <w:pPr>
              <w:pStyle w:val="NoIndent"/>
              <w:spacing w:line="240" w:lineRule="auto"/>
            </w:pPr>
            <w:r w:rsidRPr="00C95565">
              <w:t>Ordinal</w:t>
            </w:r>
          </w:p>
        </w:tc>
      </w:tr>
      <w:tr w:rsidR="002447BC" w14:paraId="489A7DC4" w14:textId="77777777" w:rsidTr="002447BC">
        <w:tc>
          <w:tcPr>
            <w:tcW w:w="2127" w:type="dxa"/>
            <w:shd w:val="clear" w:color="auto" w:fill="E7E6E6" w:themeFill="background2"/>
          </w:tcPr>
          <w:p w14:paraId="4B43638F" w14:textId="77777777" w:rsidR="002447BC" w:rsidRDefault="002447BC" w:rsidP="008A33AB">
            <w:pPr>
              <w:pStyle w:val="NoIndent"/>
              <w:spacing w:line="240" w:lineRule="auto"/>
            </w:pPr>
            <w:r w:rsidRPr="00670122">
              <w:t>Independente (</w:t>
            </w:r>
            <w:proofErr w:type="spellStart"/>
            <w:r w:rsidRPr="00670122">
              <w:t>Variáve</w:t>
            </w:r>
            <w:r>
              <w:t>l</w:t>
            </w:r>
            <w:proofErr w:type="spellEnd"/>
            <w:r w:rsidRPr="00670122">
              <w:t xml:space="preserve"> </w:t>
            </w:r>
            <w:proofErr w:type="spellStart"/>
            <w:r w:rsidRPr="00670122">
              <w:t>explicativa</w:t>
            </w:r>
            <w:proofErr w:type="spellEnd"/>
            <w:r w:rsidRPr="00670122">
              <w:t>)</w:t>
            </w:r>
          </w:p>
        </w:tc>
        <w:tc>
          <w:tcPr>
            <w:tcW w:w="2975" w:type="dxa"/>
            <w:shd w:val="clear" w:color="auto" w:fill="E7E6E6" w:themeFill="background2"/>
          </w:tcPr>
          <w:p w14:paraId="734F4DB2" w14:textId="77777777" w:rsidR="002447BC" w:rsidRPr="00670122" w:rsidRDefault="002447BC" w:rsidP="008A33AB">
            <w:pPr>
              <w:pStyle w:val="NoIndent"/>
              <w:spacing w:line="240" w:lineRule="auto"/>
              <w:rPr>
                <w:lang w:val="pt-BR"/>
              </w:rPr>
            </w:pPr>
            <w:r w:rsidRPr="001B04E2">
              <w:rPr>
                <w:lang w:val="pt-BR"/>
              </w:rPr>
              <w:t>Data de Fim do Contrato</w:t>
            </w:r>
          </w:p>
        </w:tc>
        <w:tc>
          <w:tcPr>
            <w:tcW w:w="1845" w:type="dxa"/>
            <w:shd w:val="clear" w:color="auto" w:fill="E7E6E6" w:themeFill="background2"/>
          </w:tcPr>
          <w:p w14:paraId="4464A352" w14:textId="77777777" w:rsidR="002447BC" w:rsidRPr="001B04E2" w:rsidRDefault="002447BC" w:rsidP="008A33AB">
            <w:pPr>
              <w:pStyle w:val="NoIndent"/>
              <w:spacing w:line="240" w:lineRule="auto"/>
              <w:rPr>
                <w:lang w:val="pt-BR"/>
              </w:rPr>
            </w:pPr>
            <w:r w:rsidRPr="001B04E2">
              <w:rPr>
                <w:lang w:val="pt-BR"/>
              </w:rPr>
              <w:t>Quantitativa (opcional, ou usada para calcular duração)</w:t>
            </w:r>
          </w:p>
        </w:tc>
        <w:tc>
          <w:tcPr>
            <w:tcW w:w="2267" w:type="dxa"/>
            <w:shd w:val="clear" w:color="auto" w:fill="E7E6E6" w:themeFill="background2"/>
          </w:tcPr>
          <w:p w14:paraId="63DA4BCA" w14:textId="77777777" w:rsidR="002447BC" w:rsidRDefault="002447BC" w:rsidP="008A33AB">
            <w:pPr>
              <w:pStyle w:val="NoIndent"/>
              <w:spacing w:line="240" w:lineRule="auto"/>
            </w:pPr>
            <w:r w:rsidRPr="00C95565">
              <w:t>Ordinal</w:t>
            </w:r>
          </w:p>
        </w:tc>
      </w:tr>
      <w:tr w:rsidR="002447BC" w14:paraId="05611364" w14:textId="77777777" w:rsidTr="008A33AB">
        <w:tc>
          <w:tcPr>
            <w:tcW w:w="2127" w:type="dxa"/>
          </w:tcPr>
          <w:p w14:paraId="69D7ABEE" w14:textId="77777777" w:rsidR="002447BC" w:rsidRDefault="002447BC" w:rsidP="008A33AB">
            <w:pPr>
              <w:pStyle w:val="NoIndent"/>
              <w:spacing w:line="240" w:lineRule="auto"/>
            </w:pPr>
            <w:r w:rsidRPr="00670122">
              <w:t>Independente (</w:t>
            </w:r>
            <w:proofErr w:type="spellStart"/>
            <w:r w:rsidRPr="00670122">
              <w:t>Variáve</w:t>
            </w:r>
            <w:r>
              <w:t>l</w:t>
            </w:r>
            <w:proofErr w:type="spellEnd"/>
            <w:r w:rsidRPr="00670122">
              <w:t xml:space="preserve"> </w:t>
            </w:r>
            <w:proofErr w:type="spellStart"/>
            <w:r w:rsidRPr="00670122">
              <w:t>explicativa</w:t>
            </w:r>
            <w:proofErr w:type="spellEnd"/>
            <w:r w:rsidRPr="00670122">
              <w:t>)</w:t>
            </w:r>
          </w:p>
        </w:tc>
        <w:tc>
          <w:tcPr>
            <w:tcW w:w="2975" w:type="dxa"/>
          </w:tcPr>
          <w:p w14:paraId="11EBC09A" w14:textId="77777777" w:rsidR="002447BC" w:rsidRPr="00670122" w:rsidRDefault="002447BC" w:rsidP="008A33AB">
            <w:pPr>
              <w:pStyle w:val="NoIndent"/>
              <w:spacing w:line="240" w:lineRule="auto"/>
              <w:rPr>
                <w:lang w:val="pt-BR"/>
              </w:rPr>
            </w:pPr>
            <w:proofErr w:type="spellStart"/>
            <w:r w:rsidRPr="00C95565">
              <w:t>Número</w:t>
            </w:r>
            <w:proofErr w:type="spellEnd"/>
            <w:r w:rsidRPr="00C95565">
              <w:t xml:space="preserve"> de </w:t>
            </w:r>
            <w:proofErr w:type="spellStart"/>
            <w:r w:rsidRPr="00C95565">
              <w:t>Parcelas</w:t>
            </w:r>
            <w:proofErr w:type="spellEnd"/>
          </w:p>
        </w:tc>
        <w:tc>
          <w:tcPr>
            <w:tcW w:w="1845" w:type="dxa"/>
          </w:tcPr>
          <w:p w14:paraId="1C488015" w14:textId="77777777" w:rsidR="002447BC" w:rsidRDefault="002447BC" w:rsidP="008A33AB">
            <w:pPr>
              <w:pStyle w:val="NoIndent"/>
              <w:spacing w:line="240" w:lineRule="auto"/>
            </w:pPr>
            <w:proofErr w:type="spellStart"/>
            <w:r w:rsidRPr="00C95565">
              <w:t>Quantitativa</w:t>
            </w:r>
            <w:proofErr w:type="spellEnd"/>
            <w:r w:rsidRPr="00C95565">
              <w:t xml:space="preserve"> </w:t>
            </w:r>
            <w:proofErr w:type="spellStart"/>
            <w:r w:rsidRPr="00C95565">
              <w:t>Discreta</w:t>
            </w:r>
            <w:proofErr w:type="spellEnd"/>
          </w:p>
        </w:tc>
        <w:tc>
          <w:tcPr>
            <w:tcW w:w="2267" w:type="dxa"/>
          </w:tcPr>
          <w:p w14:paraId="24665895" w14:textId="77777777" w:rsidR="002447BC" w:rsidRDefault="002447BC" w:rsidP="008A33AB">
            <w:pPr>
              <w:pStyle w:val="NoIndent"/>
              <w:spacing w:line="240" w:lineRule="auto"/>
            </w:pPr>
            <w:proofErr w:type="spellStart"/>
            <w:r w:rsidRPr="00C95565">
              <w:t>Razão</w:t>
            </w:r>
            <w:proofErr w:type="spellEnd"/>
          </w:p>
        </w:tc>
      </w:tr>
      <w:tr w:rsidR="002447BC" w14:paraId="41F3D4B1" w14:textId="77777777" w:rsidTr="002447BC">
        <w:tc>
          <w:tcPr>
            <w:tcW w:w="2127" w:type="dxa"/>
            <w:shd w:val="clear" w:color="auto" w:fill="E7E6E6" w:themeFill="background2"/>
          </w:tcPr>
          <w:p w14:paraId="78318CD6" w14:textId="77777777" w:rsidR="002447BC" w:rsidRPr="00670122" w:rsidRDefault="002447BC" w:rsidP="008A33AB">
            <w:pPr>
              <w:pStyle w:val="NoIndent"/>
              <w:spacing w:line="240" w:lineRule="auto"/>
            </w:pPr>
            <w:r w:rsidRPr="00944B79">
              <w:t>Independente (</w:t>
            </w:r>
            <w:proofErr w:type="spellStart"/>
            <w:r w:rsidRPr="00944B79">
              <w:t>Variável</w:t>
            </w:r>
            <w:proofErr w:type="spellEnd"/>
            <w:r w:rsidRPr="00944B79">
              <w:t xml:space="preserve"> </w:t>
            </w:r>
            <w:proofErr w:type="spellStart"/>
            <w:r w:rsidRPr="00944B79">
              <w:t>explicativa</w:t>
            </w:r>
            <w:proofErr w:type="spellEnd"/>
            <w:r w:rsidRPr="00944B79">
              <w:t>)</w:t>
            </w:r>
          </w:p>
        </w:tc>
        <w:tc>
          <w:tcPr>
            <w:tcW w:w="2975" w:type="dxa"/>
            <w:shd w:val="clear" w:color="auto" w:fill="E7E6E6" w:themeFill="background2"/>
          </w:tcPr>
          <w:p w14:paraId="1FF4DFB6" w14:textId="77777777" w:rsidR="002447BC" w:rsidRPr="00670122" w:rsidRDefault="002447BC" w:rsidP="008A33AB">
            <w:pPr>
              <w:pStyle w:val="NoIndent"/>
              <w:spacing w:line="240" w:lineRule="auto"/>
              <w:rPr>
                <w:lang w:val="pt-BR"/>
              </w:rPr>
            </w:pPr>
            <w:r w:rsidRPr="001B04E2">
              <w:rPr>
                <w:lang w:val="pt-BR"/>
              </w:rPr>
              <w:t xml:space="preserve">Porte da Empresa (MEI, Pequena, Média, </w:t>
            </w:r>
            <w:proofErr w:type="gramStart"/>
            <w:r w:rsidRPr="001B04E2">
              <w:rPr>
                <w:lang w:val="pt-BR"/>
              </w:rPr>
              <w:t>Grande, etc.</w:t>
            </w:r>
            <w:proofErr w:type="gramEnd"/>
            <w:r w:rsidRPr="001B04E2">
              <w:rPr>
                <w:lang w:val="pt-BR"/>
              </w:rPr>
              <w:t>)</w:t>
            </w:r>
          </w:p>
        </w:tc>
        <w:tc>
          <w:tcPr>
            <w:tcW w:w="1845" w:type="dxa"/>
            <w:shd w:val="clear" w:color="auto" w:fill="E7E6E6" w:themeFill="background2"/>
          </w:tcPr>
          <w:p w14:paraId="1037073C" w14:textId="77777777" w:rsidR="002447BC" w:rsidRPr="002B3BC0" w:rsidRDefault="002447BC" w:rsidP="008A33AB">
            <w:pPr>
              <w:pStyle w:val="NoIndent"/>
              <w:spacing w:line="240" w:lineRule="auto"/>
            </w:pPr>
            <w:proofErr w:type="spellStart"/>
            <w:r w:rsidRPr="00C95565">
              <w:t>Qualitativa</w:t>
            </w:r>
            <w:proofErr w:type="spellEnd"/>
          </w:p>
        </w:tc>
        <w:tc>
          <w:tcPr>
            <w:tcW w:w="2267" w:type="dxa"/>
            <w:shd w:val="clear" w:color="auto" w:fill="E7E6E6" w:themeFill="background2"/>
          </w:tcPr>
          <w:p w14:paraId="2A1D5287" w14:textId="77777777" w:rsidR="002447BC" w:rsidRPr="002B3BC0" w:rsidRDefault="002447BC" w:rsidP="008A33AB">
            <w:pPr>
              <w:pStyle w:val="NoIndent"/>
              <w:spacing w:line="240" w:lineRule="auto"/>
            </w:pPr>
            <w:r w:rsidRPr="00C95565">
              <w:t>Ordinal</w:t>
            </w:r>
          </w:p>
        </w:tc>
      </w:tr>
      <w:tr w:rsidR="002447BC" w14:paraId="6D17B8F4" w14:textId="77777777" w:rsidTr="008A33AB">
        <w:tc>
          <w:tcPr>
            <w:tcW w:w="2127" w:type="dxa"/>
          </w:tcPr>
          <w:p w14:paraId="4233675D" w14:textId="77777777" w:rsidR="002447BC" w:rsidRPr="00670122" w:rsidRDefault="002447BC" w:rsidP="008A33AB">
            <w:pPr>
              <w:pStyle w:val="NoIndent"/>
              <w:spacing w:line="240" w:lineRule="auto"/>
            </w:pPr>
            <w:r w:rsidRPr="00944B79">
              <w:t>Independente (</w:t>
            </w:r>
            <w:proofErr w:type="spellStart"/>
            <w:r w:rsidRPr="00944B79">
              <w:t>Variável</w:t>
            </w:r>
            <w:proofErr w:type="spellEnd"/>
            <w:r w:rsidRPr="00944B79">
              <w:t xml:space="preserve"> </w:t>
            </w:r>
            <w:proofErr w:type="spellStart"/>
            <w:r w:rsidRPr="00944B79">
              <w:t>explicativa</w:t>
            </w:r>
            <w:proofErr w:type="spellEnd"/>
            <w:r w:rsidRPr="00944B79">
              <w:t>)</w:t>
            </w:r>
          </w:p>
        </w:tc>
        <w:tc>
          <w:tcPr>
            <w:tcW w:w="2975" w:type="dxa"/>
          </w:tcPr>
          <w:p w14:paraId="49112530" w14:textId="77777777" w:rsidR="002447BC" w:rsidRPr="00670122" w:rsidRDefault="002447BC" w:rsidP="008A33AB">
            <w:pPr>
              <w:pStyle w:val="NoIndent"/>
              <w:spacing w:line="240" w:lineRule="auto"/>
              <w:rPr>
                <w:lang w:val="pt-BR"/>
              </w:rPr>
            </w:pPr>
            <w:r w:rsidRPr="001B04E2">
              <w:rPr>
                <w:lang w:val="pt-BR"/>
              </w:rPr>
              <w:t>Idade da Empresa (em anos)</w:t>
            </w:r>
          </w:p>
        </w:tc>
        <w:tc>
          <w:tcPr>
            <w:tcW w:w="1845" w:type="dxa"/>
          </w:tcPr>
          <w:p w14:paraId="31CC8A70" w14:textId="77777777" w:rsidR="002447BC" w:rsidRPr="002B3BC0" w:rsidRDefault="002447BC" w:rsidP="008A33AB">
            <w:pPr>
              <w:pStyle w:val="NoIndent"/>
              <w:spacing w:line="240" w:lineRule="auto"/>
            </w:pPr>
            <w:proofErr w:type="spellStart"/>
            <w:r w:rsidRPr="00C95565">
              <w:t>Quantitativa</w:t>
            </w:r>
            <w:proofErr w:type="spellEnd"/>
            <w:r w:rsidRPr="00C95565">
              <w:t xml:space="preserve"> </w:t>
            </w:r>
            <w:proofErr w:type="spellStart"/>
            <w:r w:rsidRPr="00C95565">
              <w:t>Contínua</w:t>
            </w:r>
            <w:proofErr w:type="spellEnd"/>
          </w:p>
        </w:tc>
        <w:tc>
          <w:tcPr>
            <w:tcW w:w="2267" w:type="dxa"/>
          </w:tcPr>
          <w:p w14:paraId="0EE7C907" w14:textId="77777777" w:rsidR="002447BC" w:rsidRPr="002B3BC0" w:rsidRDefault="002447BC" w:rsidP="008A33AB">
            <w:pPr>
              <w:pStyle w:val="NoIndent"/>
              <w:spacing w:line="240" w:lineRule="auto"/>
            </w:pPr>
            <w:proofErr w:type="spellStart"/>
            <w:r w:rsidRPr="00C95565">
              <w:t>Razão</w:t>
            </w:r>
            <w:proofErr w:type="spellEnd"/>
          </w:p>
        </w:tc>
      </w:tr>
      <w:tr w:rsidR="002447BC" w14:paraId="7A6F42E5" w14:textId="77777777" w:rsidTr="002447BC">
        <w:tc>
          <w:tcPr>
            <w:tcW w:w="2127" w:type="dxa"/>
            <w:shd w:val="clear" w:color="auto" w:fill="E7E6E6" w:themeFill="background2"/>
          </w:tcPr>
          <w:p w14:paraId="421F574F" w14:textId="77777777" w:rsidR="002447BC" w:rsidRPr="00670122" w:rsidRDefault="002447BC" w:rsidP="008A33AB">
            <w:pPr>
              <w:pStyle w:val="NoIndent"/>
              <w:spacing w:line="240" w:lineRule="auto"/>
            </w:pPr>
            <w:r w:rsidRPr="00944B79">
              <w:t>Independente (</w:t>
            </w:r>
            <w:proofErr w:type="spellStart"/>
            <w:r w:rsidRPr="00944B79">
              <w:t>Variável</w:t>
            </w:r>
            <w:proofErr w:type="spellEnd"/>
            <w:r w:rsidRPr="00944B79">
              <w:t xml:space="preserve"> </w:t>
            </w:r>
            <w:proofErr w:type="spellStart"/>
            <w:r w:rsidRPr="00944B79">
              <w:t>explicativa</w:t>
            </w:r>
            <w:proofErr w:type="spellEnd"/>
            <w:r w:rsidRPr="00944B79">
              <w:t>)</w:t>
            </w:r>
          </w:p>
        </w:tc>
        <w:tc>
          <w:tcPr>
            <w:tcW w:w="2975" w:type="dxa"/>
            <w:shd w:val="clear" w:color="auto" w:fill="E7E6E6" w:themeFill="background2"/>
          </w:tcPr>
          <w:p w14:paraId="4765567A" w14:textId="77777777" w:rsidR="002447BC" w:rsidRPr="00670122" w:rsidRDefault="002447BC" w:rsidP="008A33AB">
            <w:pPr>
              <w:pStyle w:val="NoIndent"/>
              <w:spacing w:line="240" w:lineRule="auto"/>
              <w:rPr>
                <w:lang w:val="pt-BR"/>
              </w:rPr>
            </w:pPr>
            <w:r w:rsidRPr="001B04E2">
              <w:rPr>
                <w:lang w:val="pt-BR"/>
              </w:rPr>
              <w:t>Situação Cadastral da Empresa (Ativa/Inativa)</w:t>
            </w:r>
          </w:p>
        </w:tc>
        <w:tc>
          <w:tcPr>
            <w:tcW w:w="1845" w:type="dxa"/>
            <w:shd w:val="clear" w:color="auto" w:fill="E7E6E6" w:themeFill="background2"/>
          </w:tcPr>
          <w:p w14:paraId="15B36BED" w14:textId="77777777" w:rsidR="002447BC" w:rsidRPr="002B3BC0" w:rsidRDefault="002447BC" w:rsidP="008A33AB">
            <w:pPr>
              <w:pStyle w:val="NoIndent"/>
              <w:spacing w:line="240" w:lineRule="auto"/>
            </w:pPr>
            <w:proofErr w:type="spellStart"/>
            <w:r w:rsidRPr="00C95565">
              <w:t>Qualitativa</w:t>
            </w:r>
            <w:proofErr w:type="spellEnd"/>
          </w:p>
        </w:tc>
        <w:tc>
          <w:tcPr>
            <w:tcW w:w="2267" w:type="dxa"/>
            <w:shd w:val="clear" w:color="auto" w:fill="E7E6E6" w:themeFill="background2"/>
          </w:tcPr>
          <w:p w14:paraId="1F402244" w14:textId="77777777" w:rsidR="002447BC" w:rsidRPr="002B3BC0" w:rsidRDefault="002447BC" w:rsidP="008A33AB">
            <w:pPr>
              <w:pStyle w:val="NoIndent"/>
              <w:spacing w:line="240" w:lineRule="auto"/>
            </w:pPr>
            <w:r w:rsidRPr="00C95565">
              <w:t>Nominal</w:t>
            </w:r>
          </w:p>
        </w:tc>
      </w:tr>
      <w:tr w:rsidR="002447BC" w14:paraId="2DBD14E7" w14:textId="77777777" w:rsidTr="008A33AB">
        <w:tc>
          <w:tcPr>
            <w:tcW w:w="2127" w:type="dxa"/>
          </w:tcPr>
          <w:p w14:paraId="1966543D" w14:textId="77777777" w:rsidR="002447BC" w:rsidRPr="00670122" w:rsidRDefault="002447BC" w:rsidP="008A33AB">
            <w:pPr>
              <w:pStyle w:val="NoIndent"/>
              <w:spacing w:line="240" w:lineRule="auto"/>
            </w:pPr>
            <w:r w:rsidRPr="00944B79">
              <w:t>Independente (</w:t>
            </w:r>
            <w:proofErr w:type="spellStart"/>
            <w:r w:rsidRPr="00944B79">
              <w:t>Variável</w:t>
            </w:r>
            <w:proofErr w:type="spellEnd"/>
            <w:r w:rsidRPr="00944B79">
              <w:t xml:space="preserve"> </w:t>
            </w:r>
            <w:proofErr w:type="spellStart"/>
            <w:r w:rsidRPr="00944B79">
              <w:t>explicativa</w:t>
            </w:r>
            <w:proofErr w:type="spellEnd"/>
            <w:r w:rsidRPr="00944B79">
              <w:t>)</w:t>
            </w:r>
          </w:p>
        </w:tc>
        <w:tc>
          <w:tcPr>
            <w:tcW w:w="2975" w:type="dxa"/>
          </w:tcPr>
          <w:p w14:paraId="05BA642E" w14:textId="77777777" w:rsidR="002447BC" w:rsidRPr="00670122" w:rsidRDefault="002447BC" w:rsidP="008A33AB">
            <w:pPr>
              <w:pStyle w:val="NoIndent"/>
              <w:spacing w:line="240" w:lineRule="auto"/>
              <w:rPr>
                <w:lang w:val="pt-BR"/>
              </w:rPr>
            </w:pPr>
            <w:r w:rsidRPr="00C95565">
              <w:t>Capital Social (</w:t>
            </w:r>
            <w:proofErr w:type="spellStart"/>
            <w:r w:rsidRPr="00C95565">
              <w:t>em</w:t>
            </w:r>
            <w:proofErr w:type="spellEnd"/>
            <w:r w:rsidRPr="00C95565">
              <w:t xml:space="preserve"> R$)</w:t>
            </w:r>
          </w:p>
        </w:tc>
        <w:tc>
          <w:tcPr>
            <w:tcW w:w="1845" w:type="dxa"/>
          </w:tcPr>
          <w:p w14:paraId="5AA1FF24" w14:textId="77777777" w:rsidR="002447BC" w:rsidRPr="002B3BC0" w:rsidRDefault="002447BC" w:rsidP="008A33AB">
            <w:pPr>
              <w:pStyle w:val="NoIndent"/>
              <w:spacing w:line="240" w:lineRule="auto"/>
            </w:pPr>
            <w:proofErr w:type="spellStart"/>
            <w:r w:rsidRPr="00C95565">
              <w:t>Quantitativa</w:t>
            </w:r>
            <w:proofErr w:type="spellEnd"/>
            <w:r w:rsidRPr="00C95565">
              <w:t xml:space="preserve"> </w:t>
            </w:r>
            <w:proofErr w:type="spellStart"/>
            <w:r w:rsidRPr="00C95565">
              <w:t>Contínua</w:t>
            </w:r>
            <w:proofErr w:type="spellEnd"/>
          </w:p>
        </w:tc>
        <w:tc>
          <w:tcPr>
            <w:tcW w:w="2267" w:type="dxa"/>
          </w:tcPr>
          <w:p w14:paraId="13C5FE65" w14:textId="77777777" w:rsidR="002447BC" w:rsidRPr="002B3BC0" w:rsidRDefault="002447BC" w:rsidP="008A33AB">
            <w:pPr>
              <w:pStyle w:val="NoIndent"/>
              <w:spacing w:line="240" w:lineRule="auto"/>
            </w:pPr>
            <w:proofErr w:type="spellStart"/>
            <w:r w:rsidRPr="00C95565">
              <w:t>Razão</w:t>
            </w:r>
            <w:proofErr w:type="spellEnd"/>
          </w:p>
        </w:tc>
      </w:tr>
      <w:tr w:rsidR="002447BC" w14:paraId="379C22D6" w14:textId="77777777" w:rsidTr="002447BC">
        <w:tc>
          <w:tcPr>
            <w:tcW w:w="2127" w:type="dxa"/>
            <w:shd w:val="clear" w:color="auto" w:fill="E7E6E6" w:themeFill="background2"/>
          </w:tcPr>
          <w:p w14:paraId="49D79BD6" w14:textId="77777777" w:rsidR="002447BC" w:rsidRPr="00944B79" w:rsidRDefault="002447BC" w:rsidP="008A33AB">
            <w:pPr>
              <w:pStyle w:val="NoIndent"/>
              <w:spacing w:line="240" w:lineRule="auto"/>
            </w:pPr>
            <w:r w:rsidRPr="00944B79">
              <w:t>Independente (</w:t>
            </w:r>
            <w:proofErr w:type="spellStart"/>
            <w:r w:rsidRPr="00944B79">
              <w:t>Variável</w:t>
            </w:r>
            <w:proofErr w:type="spellEnd"/>
            <w:r w:rsidRPr="00944B79">
              <w:t xml:space="preserve"> </w:t>
            </w:r>
            <w:proofErr w:type="spellStart"/>
            <w:r w:rsidRPr="00944B79">
              <w:t>explicativa</w:t>
            </w:r>
            <w:proofErr w:type="spellEnd"/>
            <w:r w:rsidRPr="00944B79">
              <w:t>)</w:t>
            </w:r>
          </w:p>
        </w:tc>
        <w:tc>
          <w:tcPr>
            <w:tcW w:w="2975" w:type="dxa"/>
            <w:shd w:val="clear" w:color="auto" w:fill="E7E6E6" w:themeFill="background2"/>
          </w:tcPr>
          <w:p w14:paraId="6F824A3D" w14:textId="77777777" w:rsidR="002447BC" w:rsidRPr="00670122" w:rsidRDefault="002447BC" w:rsidP="008A33AB">
            <w:pPr>
              <w:pStyle w:val="NoIndent"/>
              <w:spacing w:line="240" w:lineRule="auto"/>
              <w:rPr>
                <w:lang w:val="pt-BR"/>
              </w:rPr>
            </w:pPr>
            <w:r w:rsidRPr="001B04E2">
              <w:rPr>
                <w:lang w:val="pt-BR"/>
              </w:rPr>
              <w:t>Município da Sede da Empresa</w:t>
            </w:r>
          </w:p>
        </w:tc>
        <w:tc>
          <w:tcPr>
            <w:tcW w:w="1845" w:type="dxa"/>
            <w:shd w:val="clear" w:color="auto" w:fill="E7E6E6" w:themeFill="background2"/>
          </w:tcPr>
          <w:p w14:paraId="7466FCC5" w14:textId="77777777" w:rsidR="002447BC" w:rsidRPr="002B3BC0" w:rsidRDefault="002447BC" w:rsidP="008A33AB">
            <w:pPr>
              <w:pStyle w:val="NoIndent"/>
              <w:spacing w:line="240" w:lineRule="auto"/>
            </w:pPr>
            <w:proofErr w:type="spellStart"/>
            <w:r w:rsidRPr="00C95565">
              <w:t>Qualitativa</w:t>
            </w:r>
            <w:proofErr w:type="spellEnd"/>
          </w:p>
        </w:tc>
        <w:tc>
          <w:tcPr>
            <w:tcW w:w="2267" w:type="dxa"/>
            <w:shd w:val="clear" w:color="auto" w:fill="E7E6E6" w:themeFill="background2"/>
          </w:tcPr>
          <w:p w14:paraId="2DFC0016" w14:textId="77777777" w:rsidR="002447BC" w:rsidRPr="002B3BC0" w:rsidRDefault="002447BC" w:rsidP="008A33AB">
            <w:pPr>
              <w:pStyle w:val="NoIndent"/>
              <w:spacing w:line="240" w:lineRule="auto"/>
            </w:pPr>
            <w:r w:rsidRPr="00C95565">
              <w:t>Nominal</w:t>
            </w:r>
          </w:p>
        </w:tc>
      </w:tr>
      <w:tr w:rsidR="002447BC" w14:paraId="6EC83CB2" w14:textId="77777777" w:rsidTr="008A33AB">
        <w:tc>
          <w:tcPr>
            <w:tcW w:w="2127" w:type="dxa"/>
          </w:tcPr>
          <w:p w14:paraId="7BF13338" w14:textId="77777777" w:rsidR="002447BC" w:rsidRPr="00944B79" w:rsidRDefault="002447BC" w:rsidP="008A33AB">
            <w:pPr>
              <w:pStyle w:val="NoIndent"/>
              <w:spacing w:line="240" w:lineRule="auto"/>
            </w:pPr>
            <w:r w:rsidRPr="00944B79">
              <w:t>Independente (</w:t>
            </w:r>
            <w:proofErr w:type="spellStart"/>
            <w:r w:rsidRPr="00944B79">
              <w:t>Variável</w:t>
            </w:r>
            <w:proofErr w:type="spellEnd"/>
            <w:r w:rsidRPr="00944B79">
              <w:t xml:space="preserve"> </w:t>
            </w:r>
            <w:proofErr w:type="spellStart"/>
            <w:r w:rsidRPr="00944B79">
              <w:t>explicativa</w:t>
            </w:r>
            <w:proofErr w:type="spellEnd"/>
            <w:r w:rsidRPr="00944B79">
              <w:t>)</w:t>
            </w:r>
          </w:p>
        </w:tc>
        <w:tc>
          <w:tcPr>
            <w:tcW w:w="2975" w:type="dxa"/>
          </w:tcPr>
          <w:p w14:paraId="6F46F67C" w14:textId="77777777" w:rsidR="002447BC" w:rsidRPr="00670122" w:rsidRDefault="002447BC" w:rsidP="008A33AB">
            <w:pPr>
              <w:pStyle w:val="NoIndent"/>
              <w:spacing w:line="240" w:lineRule="auto"/>
              <w:rPr>
                <w:lang w:val="pt-BR"/>
              </w:rPr>
            </w:pPr>
            <w:r w:rsidRPr="001B04E2">
              <w:rPr>
                <w:lang w:val="pt-BR"/>
              </w:rPr>
              <w:t>UF da Sede da Empresa</w:t>
            </w:r>
          </w:p>
        </w:tc>
        <w:tc>
          <w:tcPr>
            <w:tcW w:w="1845" w:type="dxa"/>
          </w:tcPr>
          <w:p w14:paraId="106AD8BA" w14:textId="77777777" w:rsidR="002447BC" w:rsidRPr="002B3BC0" w:rsidRDefault="002447BC" w:rsidP="008A33AB">
            <w:pPr>
              <w:pStyle w:val="NoIndent"/>
              <w:spacing w:line="240" w:lineRule="auto"/>
            </w:pPr>
            <w:proofErr w:type="spellStart"/>
            <w:r w:rsidRPr="00C95565">
              <w:t>Qualitativa</w:t>
            </w:r>
            <w:proofErr w:type="spellEnd"/>
          </w:p>
        </w:tc>
        <w:tc>
          <w:tcPr>
            <w:tcW w:w="2267" w:type="dxa"/>
          </w:tcPr>
          <w:p w14:paraId="6E091DC7" w14:textId="77777777" w:rsidR="002447BC" w:rsidRPr="002B3BC0" w:rsidRDefault="002447BC" w:rsidP="008A33AB">
            <w:pPr>
              <w:pStyle w:val="NoIndent"/>
              <w:spacing w:line="240" w:lineRule="auto"/>
            </w:pPr>
            <w:r w:rsidRPr="00C95565">
              <w:t>Nominal</w:t>
            </w:r>
          </w:p>
        </w:tc>
      </w:tr>
      <w:tr w:rsidR="002447BC" w14:paraId="468092FA" w14:textId="77777777" w:rsidTr="002447BC">
        <w:tc>
          <w:tcPr>
            <w:tcW w:w="2127" w:type="dxa"/>
            <w:shd w:val="clear" w:color="auto" w:fill="E7E6E6" w:themeFill="background2"/>
          </w:tcPr>
          <w:p w14:paraId="12CD7DF7" w14:textId="77777777" w:rsidR="002447BC" w:rsidRPr="00944B79" w:rsidRDefault="002447BC" w:rsidP="008A33AB">
            <w:pPr>
              <w:pStyle w:val="NoIndent"/>
              <w:spacing w:line="240" w:lineRule="auto"/>
            </w:pPr>
            <w:r w:rsidRPr="00944B79">
              <w:t>Independente (</w:t>
            </w:r>
            <w:proofErr w:type="spellStart"/>
            <w:r w:rsidRPr="00944B79">
              <w:t>Variável</w:t>
            </w:r>
            <w:proofErr w:type="spellEnd"/>
            <w:r w:rsidRPr="00944B79">
              <w:t xml:space="preserve"> </w:t>
            </w:r>
            <w:proofErr w:type="spellStart"/>
            <w:r w:rsidRPr="00944B79">
              <w:t>explicativa</w:t>
            </w:r>
            <w:proofErr w:type="spellEnd"/>
            <w:r w:rsidRPr="00944B79">
              <w:t>)</w:t>
            </w:r>
          </w:p>
        </w:tc>
        <w:tc>
          <w:tcPr>
            <w:tcW w:w="2975" w:type="dxa"/>
            <w:shd w:val="clear" w:color="auto" w:fill="E7E6E6" w:themeFill="background2"/>
          </w:tcPr>
          <w:p w14:paraId="70662599" w14:textId="77777777" w:rsidR="002447BC" w:rsidRPr="00670122" w:rsidRDefault="002447BC" w:rsidP="008A33AB">
            <w:pPr>
              <w:pStyle w:val="NoIndent"/>
              <w:spacing w:line="240" w:lineRule="auto"/>
              <w:rPr>
                <w:lang w:val="pt-BR"/>
              </w:rPr>
            </w:pPr>
            <w:r w:rsidRPr="001B04E2">
              <w:rPr>
                <w:lang w:val="pt-BR"/>
              </w:rPr>
              <w:t>Presença no CEIS (Cadastro de Empresas Inidôneas e Suspensas)</w:t>
            </w:r>
          </w:p>
        </w:tc>
        <w:tc>
          <w:tcPr>
            <w:tcW w:w="1845" w:type="dxa"/>
            <w:shd w:val="clear" w:color="auto" w:fill="E7E6E6" w:themeFill="background2"/>
          </w:tcPr>
          <w:p w14:paraId="19BD599E" w14:textId="77777777" w:rsidR="002447BC" w:rsidRPr="002B3BC0" w:rsidRDefault="002447BC" w:rsidP="008A33AB">
            <w:pPr>
              <w:pStyle w:val="NoIndent"/>
              <w:spacing w:line="240" w:lineRule="auto"/>
            </w:pPr>
            <w:proofErr w:type="spellStart"/>
            <w:r w:rsidRPr="00C95565">
              <w:t>Qualitativa</w:t>
            </w:r>
            <w:proofErr w:type="spellEnd"/>
            <w:r w:rsidRPr="00C95565">
              <w:t xml:space="preserve"> </w:t>
            </w:r>
            <w:proofErr w:type="spellStart"/>
            <w:r w:rsidRPr="00C95565">
              <w:t>Binária</w:t>
            </w:r>
            <w:proofErr w:type="spellEnd"/>
          </w:p>
        </w:tc>
        <w:tc>
          <w:tcPr>
            <w:tcW w:w="2267" w:type="dxa"/>
            <w:shd w:val="clear" w:color="auto" w:fill="E7E6E6" w:themeFill="background2"/>
          </w:tcPr>
          <w:p w14:paraId="1023BFC5" w14:textId="77777777" w:rsidR="002447BC" w:rsidRPr="002B3BC0" w:rsidRDefault="002447BC" w:rsidP="008A33AB">
            <w:pPr>
              <w:pStyle w:val="NoIndent"/>
              <w:spacing w:line="240" w:lineRule="auto"/>
            </w:pPr>
            <w:r w:rsidRPr="00C95565">
              <w:t>Nominal (Sim/</w:t>
            </w:r>
            <w:proofErr w:type="spellStart"/>
            <w:r w:rsidRPr="00C95565">
              <w:t>Não</w:t>
            </w:r>
            <w:proofErr w:type="spellEnd"/>
            <w:r w:rsidRPr="00C95565">
              <w:t>)</w:t>
            </w:r>
          </w:p>
        </w:tc>
      </w:tr>
      <w:tr w:rsidR="002447BC" w14:paraId="3728DF82" w14:textId="77777777" w:rsidTr="008A33AB">
        <w:tc>
          <w:tcPr>
            <w:tcW w:w="2127" w:type="dxa"/>
          </w:tcPr>
          <w:p w14:paraId="4D935351" w14:textId="77777777" w:rsidR="002447BC" w:rsidRPr="00944B79" w:rsidRDefault="002447BC" w:rsidP="008A33AB">
            <w:pPr>
              <w:pStyle w:val="NoIndent"/>
              <w:spacing w:line="240" w:lineRule="auto"/>
            </w:pPr>
            <w:r w:rsidRPr="00944B79">
              <w:lastRenderedPageBreak/>
              <w:t>Independente (</w:t>
            </w:r>
            <w:proofErr w:type="spellStart"/>
            <w:r w:rsidRPr="00944B79">
              <w:t>Variável</w:t>
            </w:r>
            <w:proofErr w:type="spellEnd"/>
            <w:r w:rsidRPr="00944B79">
              <w:t xml:space="preserve"> </w:t>
            </w:r>
            <w:proofErr w:type="spellStart"/>
            <w:r w:rsidRPr="00944B79">
              <w:t>explicativa</w:t>
            </w:r>
            <w:proofErr w:type="spellEnd"/>
            <w:r w:rsidRPr="00944B79">
              <w:t>)</w:t>
            </w:r>
          </w:p>
        </w:tc>
        <w:tc>
          <w:tcPr>
            <w:tcW w:w="2975" w:type="dxa"/>
          </w:tcPr>
          <w:p w14:paraId="27F023BE" w14:textId="77777777" w:rsidR="002447BC" w:rsidRPr="00670122" w:rsidRDefault="002447BC" w:rsidP="008A33AB">
            <w:pPr>
              <w:pStyle w:val="NoIndent"/>
              <w:spacing w:line="240" w:lineRule="auto"/>
              <w:rPr>
                <w:lang w:val="pt-BR"/>
              </w:rPr>
            </w:pPr>
            <w:r w:rsidRPr="001B04E2">
              <w:rPr>
                <w:lang w:val="pt-BR"/>
              </w:rPr>
              <w:t>Presença no CNEP (Cadastro Nacional de Empresas Punidas)</w:t>
            </w:r>
          </w:p>
        </w:tc>
        <w:tc>
          <w:tcPr>
            <w:tcW w:w="1845" w:type="dxa"/>
          </w:tcPr>
          <w:p w14:paraId="4297F748" w14:textId="77777777" w:rsidR="002447BC" w:rsidRPr="002B3BC0" w:rsidRDefault="002447BC" w:rsidP="008A33AB">
            <w:pPr>
              <w:pStyle w:val="NoIndent"/>
              <w:spacing w:line="240" w:lineRule="auto"/>
            </w:pPr>
            <w:proofErr w:type="spellStart"/>
            <w:r w:rsidRPr="00C95565">
              <w:t>Qualitativa</w:t>
            </w:r>
            <w:proofErr w:type="spellEnd"/>
            <w:r w:rsidRPr="00C95565">
              <w:t xml:space="preserve"> </w:t>
            </w:r>
            <w:proofErr w:type="spellStart"/>
            <w:r w:rsidRPr="00C95565">
              <w:t>Binária</w:t>
            </w:r>
            <w:proofErr w:type="spellEnd"/>
          </w:p>
        </w:tc>
        <w:tc>
          <w:tcPr>
            <w:tcW w:w="2267" w:type="dxa"/>
          </w:tcPr>
          <w:p w14:paraId="5AF65507" w14:textId="77777777" w:rsidR="002447BC" w:rsidRPr="002B3BC0" w:rsidRDefault="002447BC" w:rsidP="008A33AB">
            <w:pPr>
              <w:pStyle w:val="NoIndent"/>
              <w:spacing w:line="240" w:lineRule="auto"/>
            </w:pPr>
            <w:r w:rsidRPr="00C95565">
              <w:t>Nominal (Sim/</w:t>
            </w:r>
            <w:proofErr w:type="spellStart"/>
            <w:r w:rsidRPr="00C95565">
              <w:t>Não</w:t>
            </w:r>
            <w:proofErr w:type="spellEnd"/>
            <w:r w:rsidRPr="00C95565">
              <w:t>)</w:t>
            </w:r>
          </w:p>
        </w:tc>
      </w:tr>
    </w:tbl>
    <w:p w14:paraId="361362A2" w14:textId="77777777" w:rsidR="002447BC" w:rsidRPr="00886F9A" w:rsidRDefault="002447BC" w:rsidP="002447BC">
      <w:pPr>
        <w:pStyle w:val="NoIndent"/>
        <w:jc w:val="center"/>
        <w:rPr>
          <w:rFonts w:ascii="Calibri" w:eastAsia="Calibri" w:hAnsi="Calibri" w:cs="Calibri"/>
          <w:i/>
          <w:iCs/>
          <w:color w:val="000000" w:themeColor="text1"/>
          <w:lang w:val="pt-BR"/>
        </w:rPr>
      </w:pPr>
      <w:r w:rsidRPr="00886F9A">
        <w:rPr>
          <w:rStyle w:val="nfase"/>
          <w:rFonts w:ascii="Calibri" w:eastAsia="Calibri" w:hAnsi="Calibri" w:cs="Calibri"/>
          <w:i w:val="0"/>
          <w:iCs w:val="0"/>
          <w:color w:val="000000" w:themeColor="text1"/>
          <w:lang w:val="pt-BR"/>
        </w:rPr>
        <w:t>Fonte: Elaborado pelos autores</w:t>
      </w:r>
    </w:p>
    <w:p w14:paraId="2B020B75" w14:textId="77777777" w:rsidR="001D3E58" w:rsidRDefault="001D3E58" w:rsidP="003656D0">
      <w:pPr>
        <w:jc w:val="both"/>
        <w:rPr>
          <w:lang w:val="pt-BR"/>
        </w:rPr>
      </w:pPr>
    </w:p>
    <w:p w14:paraId="70F5FEC3" w14:textId="12EF2F80" w:rsidR="001D3E58" w:rsidRPr="003656D0" w:rsidRDefault="006D06D2" w:rsidP="001D3E58">
      <w:pPr>
        <w:pStyle w:val="Ttulo1"/>
        <w:rPr>
          <w:lang w:val="pt-BR"/>
        </w:rPr>
      </w:pPr>
      <w:r>
        <w:rPr>
          <w:lang w:val="pt-BR"/>
        </w:rPr>
        <w:t xml:space="preserve">3.2 </w:t>
      </w:r>
      <w:r w:rsidR="001D3E58" w:rsidRPr="001D3E58">
        <w:rPr>
          <w:lang w:val="pt-BR"/>
        </w:rPr>
        <w:t>Coleta e Preparação dos Dados</w:t>
      </w:r>
    </w:p>
    <w:p w14:paraId="283B6006" w14:textId="3C083522" w:rsidR="001D3E58" w:rsidRDefault="001D3E58" w:rsidP="001D3E58">
      <w:pPr>
        <w:jc w:val="both"/>
        <w:rPr>
          <w:lang w:val="pt-BR"/>
        </w:rPr>
      </w:pPr>
      <w:r w:rsidRPr="001D3E58">
        <w:rPr>
          <w:lang w:val="pt-BR"/>
        </w:rPr>
        <w:t>A preparação dos dados inclui</w:t>
      </w:r>
      <w:r w:rsidR="00E406F3">
        <w:rPr>
          <w:lang w:val="pt-BR"/>
        </w:rPr>
        <w:t>u</w:t>
      </w:r>
      <w:r w:rsidRPr="001D3E58">
        <w:rPr>
          <w:lang w:val="pt-BR"/>
        </w:rPr>
        <w:t xml:space="preserve"> a consolidação e tratamento inicial dos arquivos, garantindo sua adequação para análise. </w:t>
      </w:r>
      <w:r w:rsidR="003E7E00">
        <w:rPr>
          <w:lang w:val="pt-BR"/>
        </w:rPr>
        <w:t xml:space="preserve">Foi </w:t>
      </w:r>
      <w:r w:rsidRPr="001D3E58">
        <w:rPr>
          <w:lang w:val="pt-BR"/>
        </w:rPr>
        <w:t>realizado um diagnóstico de qualidade dos dados, verificando a ausência de problemas graves de valores ausentes (</w:t>
      </w:r>
      <w:proofErr w:type="spellStart"/>
      <w:r w:rsidRPr="00BC1C34">
        <w:rPr>
          <w:i/>
          <w:iCs/>
          <w:lang w:val="pt-BR"/>
        </w:rPr>
        <w:t>missing</w:t>
      </w:r>
      <w:proofErr w:type="spellEnd"/>
      <w:r w:rsidRPr="00BC1C34">
        <w:rPr>
          <w:i/>
          <w:iCs/>
          <w:lang w:val="pt-BR"/>
        </w:rPr>
        <w:t xml:space="preserve"> </w:t>
      </w:r>
      <w:proofErr w:type="spellStart"/>
      <w:r w:rsidRPr="00BC1C34">
        <w:rPr>
          <w:i/>
          <w:iCs/>
          <w:lang w:val="pt-BR"/>
        </w:rPr>
        <w:t>values</w:t>
      </w:r>
      <w:proofErr w:type="spellEnd"/>
      <w:r w:rsidRPr="001D3E58">
        <w:rPr>
          <w:lang w:val="pt-BR"/>
        </w:rPr>
        <w:t>) e explorando variáveis financeiras (Valor Global, Valor Parcela) e categóricas.</w:t>
      </w:r>
    </w:p>
    <w:p w14:paraId="04000EB6" w14:textId="1B36124A" w:rsidR="00D93537" w:rsidRDefault="00D93537" w:rsidP="001D3E58">
      <w:pPr>
        <w:jc w:val="both"/>
        <w:rPr>
          <w:lang w:val="pt-BR"/>
        </w:rPr>
      </w:pPr>
      <w:r>
        <w:rPr>
          <w:lang w:val="pt-BR"/>
        </w:rPr>
        <w:t>Nessa etapa, foram realizadas filtragens e verificações para ratificar o período dos contratos, sendo que para um contrato ser aceito, esse deveria ter duas premissas válidas: a) que sua data fim de vigência fosse após 20</w:t>
      </w:r>
      <w:r w:rsidR="00493235">
        <w:rPr>
          <w:lang w:val="pt-BR"/>
        </w:rPr>
        <w:t>19 (a partir de 2020)</w:t>
      </w:r>
      <w:r>
        <w:rPr>
          <w:lang w:val="pt-BR"/>
        </w:rPr>
        <w:t xml:space="preserve"> e; b) sua data de início fosse anterior a 2025</w:t>
      </w:r>
      <w:r w:rsidR="00493235">
        <w:rPr>
          <w:lang w:val="pt-BR"/>
        </w:rPr>
        <w:t xml:space="preserve"> (até 2024)</w:t>
      </w:r>
      <w:r>
        <w:rPr>
          <w:lang w:val="pt-BR"/>
        </w:rPr>
        <w:t xml:space="preserve">. Com isso, a janela temporal de contratos válidos para análise seria resguardada entre 2020 </w:t>
      </w:r>
      <w:proofErr w:type="gramStart"/>
      <w:r w:rsidR="00493235">
        <w:rPr>
          <w:lang w:val="pt-BR"/>
        </w:rPr>
        <w:t>a</w:t>
      </w:r>
      <w:proofErr w:type="gramEnd"/>
      <w:r>
        <w:rPr>
          <w:lang w:val="pt-BR"/>
        </w:rPr>
        <w:t xml:space="preserve"> 2024. Com isso, o número total de contratos caiu para 1.0</w:t>
      </w:r>
      <w:r w:rsidR="00493235">
        <w:rPr>
          <w:lang w:val="pt-BR"/>
        </w:rPr>
        <w:t>0</w:t>
      </w:r>
      <w:r>
        <w:rPr>
          <w:lang w:val="pt-BR"/>
        </w:rPr>
        <w:t xml:space="preserve">8 e o de fornecedores para </w:t>
      </w:r>
      <w:r w:rsidR="007B0302">
        <w:rPr>
          <w:lang w:val="pt-BR"/>
        </w:rPr>
        <w:t>449 fornecedores. A exclusão dos 80 contratos não-válidos para o estudo afetou apenas 7 registros de fornecedores da amostra, o que a fez computar 143 fornecedores.</w:t>
      </w:r>
      <w:r>
        <w:rPr>
          <w:lang w:val="pt-BR"/>
        </w:rPr>
        <w:t xml:space="preserve"> </w:t>
      </w:r>
    </w:p>
    <w:p w14:paraId="127320D2" w14:textId="217F2FE7" w:rsidR="006D06D2" w:rsidRPr="006D06D2" w:rsidRDefault="006D06D2" w:rsidP="006D06D2">
      <w:pPr>
        <w:pStyle w:val="Ttulo1"/>
        <w:rPr>
          <w:lang w:val="pt-BR"/>
        </w:rPr>
      </w:pPr>
      <w:r>
        <w:rPr>
          <w:lang w:val="pt-BR"/>
        </w:rPr>
        <w:t xml:space="preserve">3.3 </w:t>
      </w:r>
      <w:r w:rsidRPr="006D06D2">
        <w:rPr>
          <w:lang w:val="pt-BR"/>
        </w:rPr>
        <w:t>Análise Exploratória de Dados e Caminho Metodológico</w:t>
      </w:r>
    </w:p>
    <w:p w14:paraId="416EDC11" w14:textId="77777777" w:rsidR="006D06D2" w:rsidRPr="006D06D2" w:rsidRDefault="006D06D2" w:rsidP="006D06D2">
      <w:pPr>
        <w:jc w:val="both"/>
        <w:rPr>
          <w:lang w:val="pt-BR"/>
        </w:rPr>
      </w:pPr>
      <w:r w:rsidRPr="006D06D2">
        <w:rPr>
          <w:lang w:val="pt-BR"/>
        </w:rPr>
        <w:t>Antes da realização dos testes estatísticos e da aplicação dos modelos preditivos, foi conduzida uma Análise Exploratória de Dados (AED) com o objetivo de compreender a distribuição das variáveis, detectar valores ausentes, identificar possíveis outliers e definir os procedimentos estatísticos adequados.</w:t>
      </w:r>
    </w:p>
    <w:p w14:paraId="15D88E46" w14:textId="77777777" w:rsidR="006D06D2" w:rsidRPr="006D06D2" w:rsidRDefault="006D06D2" w:rsidP="006D06D2">
      <w:pPr>
        <w:jc w:val="both"/>
        <w:rPr>
          <w:lang w:val="pt-BR"/>
        </w:rPr>
      </w:pPr>
      <w:r w:rsidRPr="006D06D2">
        <w:rPr>
          <w:lang w:val="pt-BR"/>
        </w:rPr>
        <w:t xml:space="preserve">A normalidade das variáveis contínuas (como "Valor Global", "Capital Social" e "Idade da Empresa") foi avaliada por meio do teste de Shapiro-Wilk, recomendável para amostras pequenas e médias (Field et al., 2012; </w:t>
      </w:r>
      <w:proofErr w:type="spellStart"/>
      <w:r w:rsidRPr="006D06D2">
        <w:rPr>
          <w:lang w:val="pt-BR"/>
        </w:rPr>
        <w:t>Triola</w:t>
      </w:r>
      <w:proofErr w:type="spellEnd"/>
      <w:r w:rsidRPr="006D06D2">
        <w:rPr>
          <w:lang w:val="pt-BR"/>
        </w:rPr>
        <w:t xml:space="preserve">, 2010). Os resultados indicaram que a maioria das variáveis não seguia uma distribuição normal, justificando, assim, o uso de testes não paramétricos, como Mann-Whitney e </w:t>
      </w:r>
      <w:proofErr w:type="spellStart"/>
      <w:r w:rsidRPr="006D06D2">
        <w:rPr>
          <w:lang w:val="pt-BR"/>
        </w:rPr>
        <w:lastRenderedPageBreak/>
        <w:t>Kruskal</w:t>
      </w:r>
      <w:proofErr w:type="spellEnd"/>
      <w:r w:rsidRPr="006D06D2">
        <w:rPr>
          <w:lang w:val="pt-BR"/>
        </w:rPr>
        <w:t xml:space="preserve">-Wallis, e correlações de </w:t>
      </w:r>
      <w:proofErr w:type="spellStart"/>
      <w:r w:rsidRPr="006D06D2">
        <w:rPr>
          <w:lang w:val="pt-BR"/>
        </w:rPr>
        <w:t>Spearman</w:t>
      </w:r>
      <w:proofErr w:type="spellEnd"/>
      <w:r w:rsidRPr="006D06D2">
        <w:rPr>
          <w:lang w:val="pt-BR"/>
        </w:rPr>
        <w:t xml:space="preserve"> para investigar associações entre as variáveis de interesse (</w:t>
      </w:r>
      <w:proofErr w:type="spellStart"/>
      <w:r w:rsidRPr="006D06D2">
        <w:rPr>
          <w:lang w:val="pt-BR"/>
        </w:rPr>
        <w:t>Tabachnick</w:t>
      </w:r>
      <w:proofErr w:type="spellEnd"/>
      <w:r w:rsidRPr="006D06D2">
        <w:rPr>
          <w:lang w:val="pt-BR"/>
        </w:rPr>
        <w:t xml:space="preserve"> &amp; </w:t>
      </w:r>
      <w:proofErr w:type="spellStart"/>
      <w:r w:rsidRPr="006D06D2">
        <w:rPr>
          <w:lang w:val="pt-BR"/>
        </w:rPr>
        <w:t>Fidell</w:t>
      </w:r>
      <w:proofErr w:type="spellEnd"/>
      <w:r w:rsidRPr="006D06D2">
        <w:rPr>
          <w:lang w:val="pt-BR"/>
        </w:rPr>
        <w:t>, 2001; Cooper &amp; Schindler, 2014).</w:t>
      </w:r>
    </w:p>
    <w:p w14:paraId="1BA19B6B" w14:textId="77777777" w:rsidR="002009F5" w:rsidRPr="002009F5" w:rsidRDefault="002009F5" w:rsidP="002009F5">
      <w:pPr>
        <w:jc w:val="both"/>
        <w:rPr>
          <w:lang w:val="pt-BR"/>
        </w:rPr>
      </w:pPr>
      <w:r w:rsidRPr="002009F5">
        <w:rPr>
          <w:lang w:val="pt-BR"/>
        </w:rPr>
        <w:t xml:space="preserve">A análise estatística neste estudo foi conduzida em múltiplas etapas organizadas metodologicamente, com o objetivo de identificar padrões, testar hipóteses e construir modelos preditivos sobre a recontratação de fornecedores no setor público brasileiro. Essas etapas foram definidas com base nas melhores práticas da literatura em métodos quantitativos (Cooper &amp; Schindler, 2014; Field et al., 2012; </w:t>
      </w:r>
      <w:proofErr w:type="spellStart"/>
      <w:r w:rsidRPr="002009F5">
        <w:rPr>
          <w:lang w:val="pt-BR"/>
        </w:rPr>
        <w:t>Cumming</w:t>
      </w:r>
      <w:proofErr w:type="spellEnd"/>
      <w:r w:rsidRPr="002009F5">
        <w:rPr>
          <w:lang w:val="pt-BR"/>
        </w:rPr>
        <w:t>, 2012), combinando análise exploratória, testes não paramétricos, regressões robustas e algoritmos de aprendizado supervisionado.</w:t>
      </w:r>
    </w:p>
    <w:p w14:paraId="62397F2B" w14:textId="77777777" w:rsidR="002009F5" w:rsidRDefault="002009F5" w:rsidP="002009F5">
      <w:pPr>
        <w:jc w:val="both"/>
        <w:rPr>
          <w:lang w:val="pt-BR"/>
        </w:rPr>
      </w:pPr>
      <w:r w:rsidRPr="002009F5">
        <w:rPr>
          <w:lang w:val="pt-BR"/>
        </w:rPr>
        <w:t>A Figura 1 apresenta o fluxo metodológico seguido, estruturado desde a coleta e preparação dos dados até a aplicação de modelos preditivos. Essa visualização sintetiza a lógica analítica do estudo, ilustrando como cada etapa se conecta à seguinte em um processo cumulativo e iterativo de investigação empírica.</w:t>
      </w:r>
    </w:p>
    <w:p w14:paraId="78257F01" w14:textId="0731790B" w:rsidR="002009F5" w:rsidRPr="002009F5" w:rsidRDefault="002009F5" w:rsidP="002009F5">
      <w:pPr>
        <w:ind w:firstLine="0"/>
        <w:jc w:val="center"/>
        <w:rPr>
          <w:b/>
          <w:bCs/>
          <w:i/>
          <w:iCs/>
          <w:lang w:val="pt-BR"/>
        </w:rPr>
      </w:pPr>
      <w:r w:rsidRPr="002009F5">
        <w:rPr>
          <w:b/>
          <w:bCs/>
          <w:i/>
          <w:iCs/>
          <w:lang w:val="pt-BR"/>
        </w:rPr>
        <w:t>Figura 1</w:t>
      </w:r>
      <w:r w:rsidR="00D648A3">
        <w:rPr>
          <w:b/>
          <w:bCs/>
          <w:i/>
          <w:iCs/>
          <w:lang w:val="pt-BR"/>
        </w:rPr>
        <w:t xml:space="preserve"> -</w:t>
      </w:r>
      <w:r w:rsidRPr="002009F5">
        <w:rPr>
          <w:b/>
          <w:bCs/>
          <w:i/>
          <w:iCs/>
          <w:lang w:val="pt-BR"/>
        </w:rPr>
        <w:t xml:space="preserve"> Caminho metodológico da análise de dados.</w:t>
      </w:r>
    </w:p>
    <w:p w14:paraId="28F4A3A9" w14:textId="48908109" w:rsidR="002009F5" w:rsidRDefault="002009F5" w:rsidP="002009F5">
      <w:pPr>
        <w:spacing w:line="240" w:lineRule="auto"/>
        <w:ind w:firstLine="0"/>
        <w:jc w:val="center"/>
        <w:rPr>
          <w:lang w:val="pt-BR"/>
        </w:rPr>
      </w:pPr>
      <w:r>
        <w:rPr>
          <w:noProof/>
          <w:lang w:val="pt-BR"/>
        </w:rPr>
        <w:drawing>
          <wp:inline distT="0" distB="0" distL="0" distR="0" wp14:anchorId="6AB30AB6" wp14:editId="107E1A93">
            <wp:extent cx="5518150" cy="2508250"/>
            <wp:effectExtent l="19050" t="19050" r="25400" b="25400"/>
            <wp:docPr id="1252675024" name="Imagem 3"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75024" name="Imagem 3" descr="Linha do tempo&#10;&#10;O conteúdo gerado por IA pode estar incorreto."/>
                    <pic:cNvPicPr/>
                  </pic:nvPicPr>
                  <pic:blipFill rotWithShape="1">
                    <a:blip r:embed="rId11">
                      <a:extLst>
                        <a:ext uri="{28A0092B-C50C-407E-A947-70E740481C1C}">
                          <a14:useLocalDpi xmlns:a14="http://schemas.microsoft.com/office/drawing/2010/main" val="0"/>
                        </a:ext>
                      </a:extLst>
                    </a:blip>
                    <a:srcRect l="3205" t="17922" r="3953" b="17132"/>
                    <a:stretch/>
                  </pic:blipFill>
                  <pic:spPr bwMode="auto">
                    <a:xfrm>
                      <a:off x="0" y="0"/>
                      <a:ext cx="5518150" cy="25082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850380" w14:textId="1D664539" w:rsidR="002009F5" w:rsidRPr="002009F5" w:rsidRDefault="002009F5" w:rsidP="002009F5">
      <w:pPr>
        <w:spacing w:line="240" w:lineRule="auto"/>
        <w:ind w:firstLine="0"/>
        <w:jc w:val="center"/>
        <w:rPr>
          <w:sz w:val="20"/>
          <w:szCs w:val="20"/>
          <w:lang w:val="pt-BR"/>
        </w:rPr>
      </w:pPr>
      <w:r w:rsidRPr="002009F5">
        <w:rPr>
          <w:sz w:val="20"/>
          <w:szCs w:val="20"/>
          <w:lang w:val="pt-BR"/>
        </w:rPr>
        <w:t xml:space="preserve">Fonte: Elaborado pelos autores com apoio da ferramenta </w:t>
      </w:r>
      <w:proofErr w:type="spellStart"/>
      <w:r w:rsidRPr="002009F5">
        <w:rPr>
          <w:sz w:val="20"/>
          <w:szCs w:val="20"/>
          <w:lang w:val="pt-BR"/>
        </w:rPr>
        <w:t>Napkin</w:t>
      </w:r>
      <w:proofErr w:type="spellEnd"/>
      <w:r w:rsidRPr="002009F5">
        <w:rPr>
          <w:sz w:val="20"/>
          <w:szCs w:val="20"/>
          <w:lang w:val="pt-BR"/>
        </w:rPr>
        <w:t xml:space="preserve"> AI</w:t>
      </w:r>
    </w:p>
    <w:p w14:paraId="14179D52" w14:textId="77777777" w:rsidR="002009F5" w:rsidRDefault="002009F5" w:rsidP="002009F5">
      <w:pPr>
        <w:jc w:val="both"/>
        <w:rPr>
          <w:lang w:val="pt-BR"/>
        </w:rPr>
      </w:pPr>
    </w:p>
    <w:p w14:paraId="2EBC2872" w14:textId="77777777" w:rsidR="00866E74" w:rsidRDefault="00866E74" w:rsidP="002009F5">
      <w:pPr>
        <w:jc w:val="both"/>
        <w:rPr>
          <w:lang w:val="pt-BR"/>
        </w:rPr>
      </w:pPr>
    </w:p>
    <w:p w14:paraId="563E721E" w14:textId="77777777" w:rsidR="00866E74" w:rsidRPr="002009F5" w:rsidRDefault="00866E74" w:rsidP="002009F5">
      <w:pPr>
        <w:jc w:val="both"/>
        <w:rPr>
          <w:lang w:val="pt-BR"/>
        </w:rPr>
      </w:pPr>
    </w:p>
    <w:p w14:paraId="63241987" w14:textId="77777777" w:rsidR="00C87BA5" w:rsidRPr="002009F5" w:rsidRDefault="00C87BA5" w:rsidP="00C87BA5">
      <w:pPr>
        <w:ind w:firstLine="0"/>
        <w:rPr>
          <w:b/>
          <w:bCs/>
          <w:lang w:val="pt-BR"/>
        </w:rPr>
      </w:pPr>
      <w:r w:rsidRPr="002009F5">
        <w:rPr>
          <w:b/>
          <w:bCs/>
          <w:lang w:val="pt-BR"/>
        </w:rPr>
        <w:lastRenderedPageBreak/>
        <w:t>Estatísticas Descritivas e Análise Exploratória de Dados (AED)</w:t>
      </w:r>
    </w:p>
    <w:p w14:paraId="7AF43904" w14:textId="77777777" w:rsidR="00C87BA5" w:rsidRPr="002009F5" w:rsidRDefault="00C87BA5" w:rsidP="00C87BA5">
      <w:pPr>
        <w:jc w:val="both"/>
        <w:rPr>
          <w:lang w:val="pt-BR"/>
        </w:rPr>
      </w:pPr>
      <w:r w:rsidRPr="002009F5">
        <w:rPr>
          <w:lang w:val="pt-BR"/>
        </w:rPr>
        <w:t xml:space="preserve">A primeira etapa consistiu na Análise Exploratória de Dados (AED), com o objetivo de examinar a distribuição, dispersão e comportamento geral das variáveis. Foram geradas estatísticas descritivas (média, mediana, desvio padrão, quartis), histogramas, gráficos de dispersão e </w:t>
      </w:r>
      <w:proofErr w:type="spellStart"/>
      <w:r w:rsidRPr="002009F5">
        <w:rPr>
          <w:lang w:val="pt-BR"/>
        </w:rPr>
        <w:t>boxplots</w:t>
      </w:r>
      <w:proofErr w:type="spellEnd"/>
      <w:r w:rsidRPr="002009F5">
        <w:rPr>
          <w:lang w:val="pt-BR"/>
        </w:rPr>
        <w:t>, tanto para os contratos quanto para os fornecedores. Essa etapa permitiu, por exemplo, observar a concentração de contratos em determinadas regiões (como o Sudeste), a alta variabilidade dos valores globais dos contratos e o padrão de distribuição entre ministérios contratantes.</w:t>
      </w:r>
    </w:p>
    <w:p w14:paraId="51DE95C2" w14:textId="77777777" w:rsidR="00C87BA5" w:rsidRPr="00C87BA5" w:rsidRDefault="00C87BA5" w:rsidP="002009F5">
      <w:pPr>
        <w:ind w:firstLine="0"/>
        <w:jc w:val="both"/>
        <w:rPr>
          <w:lang w:val="pt-BR"/>
        </w:rPr>
      </w:pPr>
    </w:p>
    <w:p w14:paraId="164231FA" w14:textId="3D0DB4D1" w:rsidR="002009F5" w:rsidRPr="002009F5" w:rsidRDefault="002009F5" w:rsidP="002009F5">
      <w:pPr>
        <w:ind w:firstLine="0"/>
        <w:jc w:val="both"/>
        <w:rPr>
          <w:b/>
          <w:bCs/>
          <w:lang w:val="pt-BR"/>
        </w:rPr>
      </w:pPr>
      <w:r w:rsidRPr="002009F5">
        <w:rPr>
          <w:b/>
          <w:bCs/>
          <w:lang w:val="pt-BR"/>
        </w:rPr>
        <w:t>Testes de Normalidade</w:t>
      </w:r>
    </w:p>
    <w:p w14:paraId="05D2D96C" w14:textId="04EBC799" w:rsidR="002009F5" w:rsidRDefault="002009F5" w:rsidP="002009F5">
      <w:pPr>
        <w:jc w:val="both"/>
        <w:rPr>
          <w:lang w:val="pt-BR"/>
        </w:rPr>
      </w:pPr>
      <w:r w:rsidRPr="002009F5">
        <w:rPr>
          <w:lang w:val="pt-BR"/>
        </w:rPr>
        <w:t xml:space="preserve">Com base na literatura estatística (Field et al., 2012; </w:t>
      </w:r>
      <w:proofErr w:type="spellStart"/>
      <w:r w:rsidRPr="002009F5">
        <w:rPr>
          <w:lang w:val="pt-BR"/>
        </w:rPr>
        <w:t>Cumming</w:t>
      </w:r>
      <w:proofErr w:type="spellEnd"/>
      <w:r w:rsidRPr="002009F5">
        <w:rPr>
          <w:lang w:val="pt-BR"/>
        </w:rPr>
        <w:t xml:space="preserve">, 2012), foi conduzida uma verificação formal da normalidade dos dados quantitativos. Foram aplicados os testes de Shapiro-Wilk, </w:t>
      </w:r>
      <w:proofErr w:type="spellStart"/>
      <w:r w:rsidRPr="002009F5">
        <w:rPr>
          <w:lang w:val="pt-BR"/>
        </w:rPr>
        <w:t>Kolmogorov</w:t>
      </w:r>
      <w:proofErr w:type="spellEnd"/>
      <w:r w:rsidRPr="002009F5">
        <w:rPr>
          <w:lang w:val="pt-BR"/>
        </w:rPr>
        <w:t>-Smirnov e D’Agostino-Pearson, que demonstraram, de forma consistente, que a maioria das variáveis de interesse apresentava distribuições não normais. Esse resultado norteou a escolha por técnicas não paramétricas nas etapas subsequentes, conferindo maior robustez à análise.</w:t>
      </w:r>
    </w:p>
    <w:p w14:paraId="495703AD" w14:textId="77777777" w:rsidR="00BC1C34" w:rsidRPr="002009F5" w:rsidRDefault="00BC1C34" w:rsidP="002009F5">
      <w:pPr>
        <w:jc w:val="both"/>
        <w:rPr>
          <w:lang w:val="pt-BR"/>
        </w:rPr>
      </w:pPr>
    </w:p>
    <w:p w14:paraId="275EC344" w14:textId="77777777" w:rsidR="002009F5" w:rsidRPr="002009F5" w:rsidRDefault="002009F5" w:rsidP="002009F5">
      <w:pPr>
        <w:ind w:firstLine="0"/>
        <w:jc w:val="both"/>
        <w:rPr>
          <w:b/>
          <w:bCs/>
          <w:lang w:val="pt-BR"/>
        </w:rPr>
      </w:pPr>
      <w:r w:rsidRPr="002009F5">
        <w:rPr>
          <w:b/>
          <w:bCs/>
          <w:lang w:val="pt-BR"/>
        </w:rPr>
        <w:t>Formulação e Testes de Hipóteses Específicas</w:t>
      </w:r>
    </w:p>
    <w:p w14:paraId="7975C930" w14:textId="77777777" w:rsidR="002009F5" w:rsidRPr="002009F5" w:rsidRDefault="002009F5" w:rsidP="002009F5">
      <w:pPr>
        <w:jc w:val="both"/>
        <w:rPr>
          <w:lang w:val="pt-BR"/>
        </w:rPr>
      </w:pPr>
      <w:r w:rsidRPr="002009F5">
        <w:rPr>
          <w:lang w:val="pt-BR"/>
        </w:rPr>
        <w:t>Com base na revisão da literatura e nos objetivos da pesquisa, foram formuladas 13 hipóteses específicas (ver Tabela 1), associando características dos fornecedores e dos contratos com os padrões de valor, volume e recontratação. Para testá-las, foram aplicadas as seguintes técnicas:</w:t>
      </w:r>
    </w:p>
    <w:p w14:paraId="3936D39F" w14:textId="77777777" w:rsidR="002009F5" w:rsidRPr="002009F5" w:rsidRDefault="002009F5" w:rsidP="002009F5">
      <w:pPr>
        <w:pStyle w:val="PargrafodaLista"/>
        <w:numPr>
          <w:ilvl w:val="0"/>
          <w:numId w:val="8"/>
        </w:numPr>
        <w:ind w:left="0" w:firstLine="0"/>
        <w:jc w:val="both"/>
        <w:rPr>
          <w:lang w:val="pt-BR"/>
        </w:rPr>
      </w:pPr>
      <w:r w:rsidRPr="002009F5">
        <w:rPr>
          <w:b/>
          <w:bCs/>
          <w:lang w:val="pt-BR"/>
        </w:rPr>
        <w:t>Teste de Mann-Whitney U:</w:t>
      </w:r>
      <w:r w:rsidRPr="002009F5">
        <w:rPr>
          <w:lang w:val="pt-BR"/>
        </w:rPr>
        <w:t xml:space="preserve"> para comparar diferenças de distribuições entre dois grupos independentes;</w:t>
      </w:r>
    </w:p>
    <w:p w14:paraId="3A455D25" w14:textId="77777777" w:rsidR="002009F5" w:rsidRPr="002009F5" w:rsidRDefault="002009F5" w:rsidP="002009F5">
      <w:pPr>
        <w:pStyle w:val="PargrafodaLista"/>
        <w:numPr>
          <w:ilvl w:val="0"/>
          <w:numId w:val="8"/>
        </w:numPr>
        <w:ind w:left="0" w:firstLine="0"/>
        <w:jc w:val="both"/>
        <w:rPr>
          <w:lang w:val="pt-BR"/>
        </w:rPr>
      </w:pPr>
      <w:r w:rsidRPr="002009F5">
        <w:rPr>
          <w:b/>
          <w:bCs/>
          <w:lang w:val="pt-BR"/>
        </w:rPr>
        <w:t xml:space="preserve">Teste de </w:t>
      </w:r>
      <w:proofErr w:type="spellStart"/>
      <w:r w:rsidRPr="002009F5">
        <w:rPr>
          <w:b/>
          <w:bCs/>
          <w:lang w:val="pt-BR"/>
        </w:rPr>
        <w:t>Kruskal</w:t>
      </w:r>
      <w:proofErr w:type="spellEnd"/>
      <w:r w:rsidRPr="002009F5">
        <w:rPr>
          <w:b/>
          <w:bCs/>
          <w:lang w:val="pt-BR"/>
        </w:rPr>
        <w:t>-Wallis:</w:t>
      </w:r>
      <w:r w:rsidRPr="002009F5">
        <w:rPr>
          <w:lang w:val="pt-BR"/>
        </w:rPr>
        <w:t xml:space="preserve"> para comparações entre mais de dois grupos;</w:t>
      </w:r>
    </w:p>
    <w:p w14:paraId="0616E3FE" w14:textId="77777777" w:rsidR="002009F5" w:rsidRPr="002009F5" w:rsidRDefault="002009F5" w:rsidP="002009F5">
      <w:pPr>
        <w:pStyle w:val="PargrafodaLista"/>
        <w:numPr>
          <w:ilvl w:val="0"/>
          <w:numId w:val="8"/>
        </w:numPr>
        <w:ind w:left="0" w:firstLine="0"/>
        <w:jc w:val="both"/>
        <w:rPr>
          <w:lang w:val="pt-BR"/>
        </w:rPr>
      </w:pPr>
      <w:r w:rsidRPr="002009F5">
        <w:rPr>
          <w:b/>
          <w:bCs/>
          <w:lang w:val="pt-BR"/>
        </w:rPr>
        <w:t xml:space="preserve">Correlação de </w:t>
      </w:r>
      <w:proofErr w:type="spellStart"/>
      <w:r w:rsidRPr="002009F5">
        <w:rPr>
          <w:b/>
          <w:bCs/>
          <w:lang w:val="pt-BR"/>
        </w:rPr>
        <w:t>Spearman</w:t>
      </w:r>
      <w:proofErr w:type="spellEnd"/>
      <w:r w:rsidRPr="002009F5">
        <w:rPr>
          <w:b/>
          <w:bCs/>
          <w:lang w:val="pt-BR"/>
        </w:rPr>
        <w:t>:</w:t>
      </w:r>
      <w:r w:rsidRPr="002009F5">
        <w:rPr>
          <w:lang w:val="pt-BR"/>
        </w:rPr>
        <w:t xml:space="preserve"> para avaliar relações monotônicas entre variáveis quantitativas;</w:t>
      </w:r>
    </w:p>
    <w:p w14:paraId="4C862ED3" w14:textId="12EA1373" w:rsidR="00C51974" w:rsidRDefault="002009F5" w:rsidP="00C51974">
      <w:pPr>
        <w:pStyle w:val="PargrafodaLista"/>
        <w:numPr>
          <w:ilvl w:val="0"/>
          <w:numId w:val="8"/>
        </w:numPr>
        <w:ind w:left="0" w:firstLine="0"/>
        <w:jc w:val="both"/>
        <w:rPr>
          <w:lang w:val="pt-BR"/>
        </w:rPr>
      </w:pPr>
      <w:r w:rsidRPr="002009F5">
        <w:rPr>
          <w:b/>
          <w:bCs/>
          <w:lang w:val="pt-BR"/>
        </w:rPr>
        <w:lastRenderedPageBreak/>
        <w:t xml:space="preserve">Teste de Proporções e </w:t>
      </w:r>
      <w:proofErr w:type="spellStart"/>
      <w:r w:rsidRPr="002009F5">
        <w:rPr>
          <w:b/>
          <w:bCs/>
          <w:lang w:val="pt-BR"/>
        </w:rPr>
        <w:t>Qui</w:t>
      </w:r>
      <w:proofErr w:type="spellEnd"/>
      <w:r w:rsidRPr="002009F5">
        <w:rPr>
          <w:b/>
          <w:bCs/>
          <w:lang w:val="pt-BR"/>
        </w:rPr>
        <w:t>-quadrado de Pearson:</w:t>
      </w:r>
      <w:r w:rsidRPr="002009F5">
        <w:rPr>
          <w:lang w:val="pt-BR"/>
        </w:rPr>
        <w:t xml:space="preserve"> para avaliar associações entre variáveis categóricas.</w:t>
      </w:r>
    </w:p>
    <w:p w14:paraId="3CCD5275" w14:textId="77777777" w:rsidR="00C51974" w:rsidRPr="00C51974" w:rsidRDefault="00C51974" w:rsidP="00C51974">
      <w:pPr>
        <w:pStyle w:val="PargrafodaLista"/>
        <w:ind w:left="0" w:firstLine="0"/>
        <w:jc w:val="both"/>
        <w:rPr>
          <w:lang w:val="pt-BR"/>
        </w:rPr>
      </w:pPr>
    </w:p>
    <w:p w14:paraId="60FECA65" w14:textId="77777777" w:rsidR="00C51974" w:rsidRPr="00C51974" w:rsidRDefault="00C51974" w:rsidP="00C51974">
      <w:pPr>
        <w:ind w:firstLine="0"/>
        <w:jc w:val="both"/>
        <w:rPr>
          <w:b/>
          <w:bCs/>
          <w:lang w:val="pt-BR"/>
        </w:rPr>
      </w:pPr>
      <w:r w:rsidRPr="00C51974">
        <w:rPr>
          <w:b/>
          <w:bCs/>
          <w:lang w:val="pt-BR"/>
        </w:rPr>
        <w:t>Medida de Tamanho do Efeito (</w:t>
      </w:r>
      <w:proofErr w:type="spellStart"/>
      <w:r w:rsidRPr="00C51974">
        <w:rPr>
          <w:b/>
          <w:bCs/>
          <w:lang w:val="pt-BR"/>
        </w:rPr>
        <w:t>Effect</w:t>
      </w:r>
      <w:proofErr w:type="spellEnd"/>
      <w:r w:rsidRPr="00C51974">
        <w:rPr>
          <w:b/>
          <w:bCs/>
          <w:lang w:val="pt-BR"/>
        </w:rPr>
        <w:t xml:space="preserve"> </w:t>
      </w:r>
      <w:proofErr w:type="spellStart"/>
      <w:r w:rsidRPr="00C51974">
        <w:rPr>
          <w:b/>
          <w:bCs/>
          <w:lang w:val="pt-BR"/>
        </w:rPr>
        <w:t>Size</w:t>
      </w:r>
      <w:proofErr w:type="spellEnd"/>
      <w:r w:rsidRPr="00C51974">
        <w:rPr>
          <w:b/>
          <w:bCs/>
          <w:lang w:val="pt-BR"/>
        </w:rPr>
        <w:t>)</w:t>
      </w:r>
    </w:p>
    <w:p w14:paraId="7A12AAC1" w14:textId="77777777" w:rsidR="00C51974" w:rsidRDefault="00C51974" w:rsidP="00C51974">
      <w:pPr>
        <w:ind w:firstLine="0"/>
        <w:jc w:val="both"/>
        <w:rPr>
          <w:lang w:val="pt-BR"/>
        </w:rPr>
      </w:pPr>
      <w:r w:rsidRPr="00C51974">
        <w:rPr>
          <w:lang w:val="pt-BR"/>
        </w:rPr>
        <w:t xml:space="preserve">Complementarmente à significância estatística, buscou-se avaliar a magnitude prática dos efeitos observados por meio de medidas de tamanho do efeito. Para isso, foram utilizados indicadores como o r de efeito (em testes de Mann-Whitney), </w:t>
      </w:r>
      <w:proofErr w:type="spellStart"/>
      <w:r w:rsidRPr="00C51974">
        <w:rPr>
          <w:lang w:val="pt-BR"/>
        </w:rPr>
        <w:t>eta</w:t>
      </w:r>
      <w:proofErr w:type="spellEnd"/>
      <w:r w:rsidRPr="00C51974">
        <w:rPr>
          <w:lang w:val="pt-BR"/>
        </w:rPr>
        <w:t xml:space="preserve">² (para </w:t>
      </w:r>
      <w:proofErr w:type="spellStart"/>
      <w:r w:rsidRPr="00C51974">
        <w:rPr>
          <w:lang w:val="pt-BR"/>
        </w:rPr>
        <w:t>Kruskal</w:t>
      </w:r>
      <w:proofErr w:type="spellEnd"/>
      <w:r w:rsidRPr="00C51974">
        <w:rPr>
          <w:lang w:val="pt-BR"/>
        </w:rPr>
        <w:t>-Wallis) e epsilon², possibilitando uma interpretação mais rica dos resultados inferenciais nas hipóteses com diferenças estatisticamente significativas.</w:t>
      </w:r>
    </w:p>
    <w:p w14:paraId="41B655AE" w14:textId="77777777" w:rsidR="00BC1C34" w:rsidRDefault="00BC1C34" w:rsidP="00C51974">
      <w:pPr>
        <w:ind w:firstLine="0"/>
        <w:jc w:val="both"/>
        <w:rPr>
          <w:lang w:val="pt-BR"/>
        </w:rPr>
      </w:pPr>
    </w:p>
    <w:p w14:paraId="4C587815" w14:textId="392DBA01" w:rsidR="002009F5" w:rsidRPr="002009F5" w:rsidRDefault="002009F5" w:rsidP="00C51974">
      <w:pPr>
        <w:ind w:firstLine="0"/>
        <w:jc w:val="both"/>
        <w:rPr>
          <w:b/>
          <w:bCs/>
          <w:lang w:val="pt-BR"/>
        </w:rPr>
      </w:pPr>
      <w:r w:rsidRPr="002009F5">
        <w:rPr>
          <w:b/>
          <w:bCs/>
          <w:lang w:val="pt-BR"/>
        </w:rPr>
        <w:t>Análise de Outliers</w:t>
      </w:r>
    </w:p>
    <w:p w14:paraId="7903AC12" w14:textId="77777777" w:rsidR="002009F5" w:rsidRDefault="002009F5" w:rsidP="002009F5">
      <w:pPr>
        <w:jc w:val="both"/>
        <w:rPr>
          <w:lang w:val="pt-BR"/>
        </w:rPr>
      </w:pPr>
      <w:r w:rsidRPr="002009F5">
        <w:rPr>
          <w:lang w:val="pt-BR"/>
        </w:rPr>
        <w:t xml:space="preserve">Durante a AED, foram identificados outliers em variáveis como valor global dos contratos, capital social e número de ministérios contratantes. Apesar disso, optou-se por manter os valores originais, com uso de técnicas estatísticas robustas como Regressão </w:t>
      </w:r>
      <w:proofErr w:type="spellStart"/>
      <w:r w:rsidRPr="002009F5">
        <w:rPr>
          <w:lang w:val="pt-BR"/>
        </w:rPr>
        <w:t>Quantílica</w:t>
      </w:r>
      <w:proofErr w:type="spellEnd"/>
      <w:r w:rsidRPr="002009F5">
        <w:rPr>
          <w:lang w:val="pt-BR"/>
        </w:rPr>
        <w:t xml:space="preserve"> e modelos de árvore (Random Forest), que são menos sensíveis à presença de valores extremos e permitem captar melhor os padrões da base de dados.</w:t>
      </w:r>
    </w:p>
    <w:p w14:paraId="5CCC771A" w14:textId="77777777" w:rsidR="00BC1C34" w:rsidRPr="002009F5" w:rsidRDefault="00BC1C34" w:rsidP="002009F5">
      <w:pPr>
        <w:jc w:val="both"/>
        <w:rPr>
          <w:lang w:val="pt-BR"/>
        </w:rPr>
      </w:pPr>
    </w:p>
    <w:p w14:paraId="50A5D219" w14:textId="77777777" w:rsidR="002009F5" w:rsidRPr="002009F5" w:rsidRDefault="002009F5" w:rsidP="002009F5">
      <w:pPr>
        <w:ind w:firstLine="0"/>
        <w:jc w:val="both"/>
        <w:rPr>
          <w:b/>
          <w:bCs/>
          <w:lang w:val="pt-BR"/>
        </w:rPr>
      </w:pPr>
      <w:r w:rsidRPr="002009F5">
        <w:rPr>
          <w:b/>
          <w:bCs/>
          <w:lang w:val="pt-BR"/>
        </w:rPr>
        <w:t>Modelagem Multivariada</w:t>
      </w:r>
    </w:p>
    <w:p w14:paraId="0479F894" w14:textId="77777777" w:rsidR="002009F5" w:rsidRPr="002009F5" w:rsidRDefault="002009F5" w:rsidP="002009F5">
      <w:pPr>
        <w:jc w:val="both"/>
        <w:rPr>
          <w:lang w:val="pt-BR"/>
        </w:rPr>
      </w:pPr>
      <w:r w:rsidRPr="002009F5">
        <w:rPr>
          <w:lang w:val="pt-BR"/>
        </w:rPr>
        <w:t>Para aprofundar a análise e isolar o efeito de múltiplas variáveis sobre a recontratação, foi construída uma sequência de modelos multivariados:</w:t>
      </w:r>
    </w:p>
    <w:p w14:paraId="3DA17E93" w14:textId="77777777" w:rsidR="002009F5" w:rsidRPr="002009F5" w:rsidRDefault="002009F5" w:rsidP="002009F5">
      <w:pPr>
        <w:pStyle w:val="PargrafodaLista"/>
        <w:numPr>
          <w:ilvl w:val="0"/>
          <w:numId w:val="8"/>
        </w:numPr>
        <w:ind w:left="0" w:firstLine="0"/>
        <w:jc w:val="both"/>
        <w:rPr>
          <w:lang w:val="pt-BR"/>
        </w:rPr>
      </w:pPr>
      <w:r w:rsidRPr="002009F5">
        <w:rPr>
          <w:lang w:val="pt-BR"/>
        </w:rPr>
        <w:t>Regressão Linear Múltipla (OLS) como ponto de partida exploratório;</w:t>
      </w:r>
    </w:p>
    <w:p w14:paraId="4136A702" w14:textId="77777777" w:rsidR="002009F5" w:rsidRPr="002009F5" w:rsidRDefault="002009F5" w:rsidP="002009F5">
      <w:pPr>
        <w:pStyle w:val="PargrafodaLista"/>
        <w:numPr>
          <w:ilvl w:val="0"/>
          <w:numId w:val="8"/>
        </w:numPr>
        <w:ind w:left="0" w:firstLine="0"/>
        <w:jc w:val="both"/>
        <w:rPr>
          <w:lang w:val="pt-BR"/>
        </w:rPr>
      </w:pPr>
      <w:r w:rsidRPr="002009F5">
        <w:rPr>
          <w:lang w:val="pt-BR"/>
        </w:rPr>
        <w:t xml:space="preserve">Regressão </w:t>
      </w:r>
      <w:proofErr w:type="spellStart"/>
      <w:r w:rsidRPr="002009F5">
        <w:rPr>
          <w:lang w:val="pt-BR"/>
        </w:rPr>
        <w:t>Quantílica</w:t>
      </w:r>
      <w:proofErr w:type="spellEnd"/>
      <w:r w:rsidRPr="002009F5">
        <w:rPr>
          <w:lang w:val="pt-BR"/>
        </w:rPr>
        <w:t xml:space="preserve">, para avaliar impactos ao longo dos diferentes </w:t>
      </w:r>
      <w:proofErr w:type="spellStart"/>
      <w:r w:rsidRPr="002009F5">
        <w:rPr>
          <w:lang w:val="pt-BR"/>
        </w:rPr>
        <w:t>quantis</w:t>
      </w:r>
      <w:proofErr w:type="spellEnd"/>
      <w:r w:rsidRPr="002009F5">
        <w:rPr>
          <w:lang w:val="pt-BR"/>
        </w:rPr>
        <w:t xml:space="preserve"> da variável dependente;</w:t>
      </w:r>
    </w:p>
    <w:p w14:paraId="0B22DDEF" w14:textId="77777777" w:rsidR="002009F5" w:rsidRPr="002009F5" w:rsidRDefault="002009F5" w:rsidP="002009F5">
      <w:pPr>
        <w:pStyle w:val="PargrafodaLista"/>
        <w:numPr>
          <w:ilvl w:val="0"/>
          <w:numId w:val="8"/>
        </w:numPr>
        <w:ind w:left="0" w:firstLine="0"/>
        <w:jc w:val="both"/>
        <w:rPr>
          <w:lang w:val="pt-BR"/>
        </w:rPr>
      </w:pPr>
      <w:r w:rsidRPr="002009F5">
        <w:rPr>
          <w:lang w:val="pt-BR"/>
        </w:rPr>
        <w:lastRenderedPageBreak/>
        <w:t xml:space="preserve">OLS com </w:t>
      </w:r>
      <w:proofErr w:type="spellStart"/>
      <w:r w:rsidRPr="002009F5">
        <w:rPr>
          <w:lang w:val="pt-BR"/>
        </w:rPr>
        <w:t>Bootstrap</w:t>
      </w:r>
      <w:proofErr w:type="spellEnd"/>
      <w:r w:rsidRPr="002009F5">
        <w:rPr>
          <w:lang w:val="pt-BR"/>
        </w:rPr>
        <w:t>, que permitiu estimar intervalos de confiança robustos, mitigando o efeito de heterocedasticidade e viés amostral.</w:t>
      </w:r>
    </w:p>
    <w:p w14:paraId="6D92BC50" w14:textId="77777777" w:rsidR="002009F5" w:rsidRDefault="002009F5" w:rsidP="002009F5">
      <w:pPr>
        <w:ind w:firstLine="0"/>
        <w:jc w:val="both"/>
        <w:rPr>
          <w:b/>
          <w:bCs/>
          <w:lang w:val="pt-BR"/>
        </w:rPr>
      </w:pPr>
    </w:p>
    <w:p w14:paraId="0F15066C" w14:textId="435D4E54" w:rsidR="002009F5" w:rsidRPr="002009F5" w:rsidRDefault="002009F5" w:rsidP="002009F5">
      <w:pPr>
        <w:ind w:firstLine="0"/>
        <w:jc w:val="both"/>
        <w:rPr>
          <w:b/>
          <w:bCs/>
          <w:lang w:val="pt-BR"/>
        </w:rPr>
      </w:pPr>
      <w:r w:rsidRPr="002009F5">
        <w:rPr>
          <w:b/>
          <w:bCs/>
          <w:lang w:val="pt-BR"/>
        </w:rPr>
        <w:t>Modelos Preditivos e Machine Learning</w:t>
      </w:r>
    </w:p>
    <w:p w14:paraId="34A4174E" w14:textId="77777777" w:rsidR="002009F5" w:rsidRPr="002009F5" w:rsidRDefault="002009F5" w:rsidP="002009F5">
      <w:pPr>
        <w:jc w:val="both"/>
        <w:rPr>
          <w:lang w:val="pt-BR"/>
        </w:rPr>
      </w:pPr>
      <w:r w:rsidRPr="002009F5">
        <w:rPr>
          <w:lang w:val="pt-BR"/>
        </w:rPr>
        <w:t xml:space="preserve">Com o objetivo de prever a recontratação de fornecedores, foram aplicados dois modelos supervisionados de aprendizado de máquina: Random Forest e </w:t>
      </w:r>
      <w:proofErr w:type="spellStart"/>
      <w:r w:rsidRPr="002009F5">
        <w:rPr>
          <w:lang w:val="pt-BR"/>
        </w:rPr>
        <w:t>XGBoost</w:t>
      </w:r>
      <w:proofErr w:type="spellEnd"/>
      <w:r w:rsidRPr="002009F5">
        <w:rPr>
          <w:lang w:val="pt-BR"/>
        </w:rPr>
        <w:t>. Ambos foram treinados com técnicas de validação cruzada estratificada e avaliados por meio de métricas como acurácia, precisão, recall e curva ROC.</w:t>
      </w:r>
    </w:p>
    <w:p w14:paraId="38FA7027" w14:textId="77777777" w:rsidR="002009F5" w:rsidRPr="002009F5" w:rsidRDefault="002009F5" w:rsidP="002009F5">
      <w:pPr>
        <w:jc w:val="both"/>
        <w:rPr>
          <w:lang w:val="pt-BR"/>
        </w:rPr>
      </w:pPr>
      <w:r w:rsidRPr="002009F5">
        <w:rPr>
          <w:lang w:val="pt-BR"/>
        </w:rPr>
        <w:t>Esses modelos também possibilitaram:</w:t>
      </w:r>
    </w:p>
    <w:p w14:paraId="660935C1" w14:textId="0932A877" w:rsidR="002009F5" w:rsidRPr="003E5FFD" w:rsidRDefault="002009F5" w:rsidP="003E5FFD">
      <w:pPr>
        <w:pStyle w:val="PargrafodaLista"/>
        <w:numPr>
          <w:ilvl w:val="0"/>
          <w:numId w:val="8"/>
        </w:numPr>
        <w:ind w:left="0" w:firstLine="0"/>
        <w:jc w:val="both"/>
        <w:rPr>
          <w:lang w:val="pt-BR"/>
        </w:rPr>
      </w:pPr>
      <w:r w:rsidRPr="003E5FFD">
        <w:rPr>
          <w:lang w:val="pt-BR"/>
        </w:rPr>
        <w:t xml:space="preserve">A geração de </w:t>
      </w:r>
      <w:r w:rsidRPr="00035565">
        <w:rPr>
          <w:i/>
          <w:iCs/>
          <w:lang w:val="pt-BR"/>
        </w:rPr>
        <w:t xml:space="preserve">Feature </w:t>
      </w:r>
      <w:proofErr w:type="spellStart"/>
      <w:r w:rsidRPr="00035565">
        <w:rPr>
          <w:i/>
          <w:iCs/>
          <w:lang w:val="pt-BR"/>
        </w:rPr>
        <w:t>Importance</w:t>
      </w:r>
      <w:proofErr w:type="spellEnd"/>
      <w:r w:rsidR="00035565">
        <w:rPr>
          <w:rStyle w:val="Refdenotaderodap"/>
          <w:lang w:val="pt-BR"/>
        </w:rPr>
        <w:footnoteReference w:id="6"/>
      </w:r>
      <w:r w:rsidRPr="003E5FFD">
        <w:rPr>
          <w:lang w:val="pt-BR"/>
        </w:rPr>
        <w:t>, identificando as variáveis com maior influência na recontratação;</w:t>
      </w:r>
    </w:p>
    <w:p w14:paraId="231F777C" w14:textId="77777777" w:rsidR="002009F5" w:rsidRPr="003E5FFD" w:rsidRDefault="002009F5" w:rsidP="003E5FFD">
      <w:pPr>
        <w:pStyle w:val="PargrafodaLista"/>
        <w:numPr>
          <w:ilvl w:val="0"/>
          <w:numId w:val="8"/>
        </w:numPr>
        <w:ind w:left="0" w:firstLine="0"/>
        <w:jc w:val="both"/>
        <w:rPr>
          <w:lang w:val="pt-BR"/>
        </w:rPr>
      </w:pPr>
      <w:r w:rsidRPr="003E5FFD">
        <w:rPr>
          <w:lang w:val="pt-BR"/>
        </w:rPr>
        <w:t xml:space="preserve">A construção de </w:t>
      </w:r>
      <w:proofErr w:type="spellStart"/>
      <w:r w:rsidRPr="003E5FFD">
        <w:rPr>
          <w:lang w:val="pt-BR"/>
        </w:rPr>
        <w:t>Partial</w:t>
      </w:r>
      <w:proofErr w:type="spellEnd"/>
      <w:r w:rsidRPr="003E5FFD">
        <w:rPr>
          <w:lang w:val="pt-BR"/>
        </w:rPr>
        <w:t xml:space="preserve"> </w:t>
      </w:r>
      <w:proofErr w:type="spellStart"/>
      <w:r w:rsidRPr="003E5FFD">
        <w:rPr>
          <w:lang w:val="pt-BR"/>
        </w:rPr>
        <w:t>Dependence</w:t>
      </w:r>
      <w:proofErr w:type="spellEnd"/>
      <w:r w:rsidRPr="003E5FFD">
        <w:rPr>
          <w:lang w:val="pt-BR"/>
        </w:rPr>
        <w:t xml:space="preserve"> </w:t>
      </w:r>
      <w:proofErr w:type="spellStart"/>
      <w:r w:rsidRPr="003E5FFD">
        <w:rPr>
          <w:lang w:val="pt-BR"/>
        </w:rPr>
        <w:t>Plots</w:t>
      </w:r>
      <w:proofErr w:type="spellEnd"/>
      <w:r w:rsidRPr="003E5FFD">
        <w:rPr>
          <w:lang w:val="pt-BR"/>
        </w:rPr>
        <w:t xml:space="preserve"> (</w:t>
      </w:r>
      <w:proofErr w:type="spellStart"/>
      <w:r w:rsidRPr="003E5FFD">
        <w:rPr>
          <w:lang w:val="pt-BR"/>
        </w:rPr>
        <w:t>PDPs</w:t>
      </w:r>
      <w:proofErr w:type="spellEnd"/>
      <w:r w:rsidRPr="003E5FFD">
        <w:rPr>
          <w:lang w:val="pt-BR"/>
        </w:rPr>
        <w:t>), permitindo a visualização dos efeitos marginais das variáveis preditoras (quantitativas e categóricas);</w:t>
      </w:r>
    </w:p>
    <w:p w14:paraId="4FB29E63" w14:textId="77E7C2EE" w:rsidR="006D06D2" w:rsidRDefault="002009F5" w:rsidP="002009F5">
      <w:pPr>
        <w:jc w:val="both"/>
        <w:rPr>
          <w:lang w:val="pt-BR"/>
        </w:rPr>
      </w:pPr>
      <w:r w:rsidRPr="002009F5">
        <w:rPr>
          <w:lang w:val="pt-BR"/>
        </w:rPr>
        <w:t>Tentativas de aplicação do SHAP (</w:t>
      </w:r>
      <w:proofErr w:type="spellStart"/>
      <w:r w:rsidRPr="002009F5">
        <w:rPr>
          <w:lang w:val="pt-BR"/>
        </w:rPr>
        <w:t>SHapley</w:t>
      </w:r>
      <w:proofErr w:type="spellEnd"/>
      <w:r w:rsidRPr="002009F5">
        <w:rPr>
          <w:lang w:val="pt-BR"/>
        </w:rPr>
        <w:t xml:space="preserve"> </w:t>
      </w:r>
      <w:proofErr w:type="spellStart"/>
      <w:r w:rsidRPr="002009F5">
        <w:rPr>
          <w:lang w:val="pt-BR"/>
        </w:rPr>
        <w:t>Additive</w:t>
      </w:r>
      <w:proofErr w:type="spellEnd"/>
      <w:r w:rsidRPr="002009F5">
        <w:rPr>
          <w:lang w:val="pt-BR"/>
        </w:rPr>
        <w:t xml:space="preserve"> </w:t>
      </w:r>
      <w:proofErr w:type="spellStart"/>
      <w:r w:rsidRPr="002009F5">
        <w:rPr>
          <w:lang w:val="pt-BR"/>
        </w:rPr>
        <w:t>exPlanations</w:t>
      </w:r>
      <w:proofErr w:type="spellEnd"/>
      <w:r w:rsidRPr="002009F5">
        <w:rPr>
          <w:lang w:val="pt-BR"/>
        </w:rPr>
        <w:t>) foram realizadas, mas apresentaram limitações técnicas devido à codificação de variáveis categóricas e ao balanceamento da base. Por esse motivo, a técnica foi descartada nesta fase analítica.</w:t>
      </w:r>
    </w:p>
    <w:p w14:paraId="6324D96A" w14:textId="77777777" w:rsidR="00866E74" w:rsidRDefault="00866E74" w:rsidP="002009F5">
      <w:pPr>
        <w:jc w:val="both"/>
        <w:rPr>
          <w:lang w:val="pt-BR"/>
        </w:rPr>
      </w:pPr>
    </w:p>
    <w:p w14:paraId="0413707E" w14:textId="77777777" w:rsidR="00C51974" w:rsidRPr="00C51974" w:rsidRDefault="00C51974" w:rsidP="00C51974">
      <w:pPr>
        <w:ind w:firstLine="0"/>
        <w:jc w:val="both"/>
        <w:rPr>
          <w:b/>
          <w:bCs/>
          <w:lang w:val="pt-BR"/>
        </w:rPr>
      </w:pPr>
      <w:r w:rsidRPr="00C51974">
        <w:rPr>
          <w:b/>
          <w:bCs/>
          <w:lang w:val="pt-BR"/>
        </w:rPr>
        <w:t>Softwares e Ferramentas Utilizadas</w:t>
      </w:r>
    </w:p>
    <w:p w14:paraId="78CF5488" w14:textId="77777777" w:rsidR="00C51974" w:rsidRDefault="00C51974" w:rsidP="00C51974">
      <w:pPr>
        <w:ind w:firstLine="709"/>
        <w:jc w:val="both"/>
        <w:rPr>
          <w:lang w:val="pt-BR"/>
        </w:rPr>
      </w:pPr>
      <w:r w:rsidRPr="00C51974">
        <w:rPr>
          <w:lang w:val="pt-BR"/>
        </w:rPr>
        <w:t xml:space="preserve">Todas as análises estatísticas, manipulação de dados e visualizações foram implementadas utilizando a linguagem de programação Python, com apoio das bibliotecas pandas, </w:t>
      </w:r>
      <w:proofErr w:type="spellStart"/>
      <w:r w:rsidRPr="00C51974">
        <w:rPr>
          <w:lang w:val="pt-BR"/>
        </w:rPr>
        <w:t>numpy</w:t>
      </w:r>
      <w:proofErr w:type="spellEnd"/>
      <w:r w:rsidRPr="00C51974">
        <w:rPr>
          <w:lang w:val="pt-BR"/>
        </w:rPr>
        <w:t xml:space="preserve">, </w:t>
      </w:r>
      <w:proofErr w:type="spellStart"/>
      <w:r w:rsidRPr="00C51974">
        <w:rPr>
          <w:lang w:val="pt-BR"/>
        </w:rPr>
        <w:t>matplotlib</w:t>
      </w:r>
      <w:proofErr w:type="spellEnd"/>
      <w:r w:rsidRPr="00C51974">
        <w:rPr>
          <w:lang w:val="pt-BR"/>
        </w:rPr>
        <w:t xml:space="preserve">, </w:t>
      </w:r>
      <w:proofErr w:type="spellStart"/>
      <w:r w:rsidRPr="00C51974">
        <w:rPr>
          <w:lang w:val="pt-BR"/>
        </w:rPr>
        <w:lastRenderedPageBreak/>
        <w:t>seaborn</w:t>
      </w:r>
      <w:proofErr w:type="spellEnd"/>
      <w:r w:rsidRPr="00C51974">
        <w:rPr>
          <w:lang w:val="pt-BR"/>
        </w:rPr>
        <w:t xml:space="preserve"> e </w:t>
      </w:r>
      <w:proofErr w:type="spellStart"/>
      <w:proofErr w:type="gramStart"/>
      <w:r w:rsidRPr="00C51974">
        <w:rPr>
          <w:lang w:val="pt-BR"/>
        </w:rPr>
        <w:t>scipy.stats</w:t>
      </w:r>
      <w:proofErr w:type="spellEnd"/>
      <w:proofErr w:type="gramEnd"/>
      <w:r w:rsidRPr="00C51974">
        <w:rPr>
          <w:lang w:val="pt-BR"/>
        </w:rPr>
        <w:t>, além dos pacotes especializados para machine learning (</w:t>
      </w:r>
      <w:proofErr w:type="spellStart"/>
      <w:r w:rsidRPr="00C51974">
        <w:rPr>
          <w:lang w:val="pt-BR"/>
        </w:rPr>
        <w:t>scikit-learn</w:t>
      </w:r>
      <w:proofErr w:type="spellEnd"/>
      <w:r w:rsidRPr="00C51974">
        <w:rPr>
          <w:lang w:val="pt-BR"/>
        </w:rPr>
        <w:t xml:space="preserve">, </w:t>
      </w:r>
      <w:proofErr w:type="spellStart"/>
      <w:r w:rsidRPr="00C51974">
        <w:rPr>
          <w:lang w:val="pt-BR"/>
        </w:rPr>
        <w:t>xgboost</w:t>
      </w:r>
      <w:proofErr w:type="spellEnd"/>
      <w:r w:rsidRPr="00C51974">
        <w:rPr>
          <w:lang w:val="pt-BR"/>
        </w:rPr>
        <w:t>) e explicabilidade de modelos (</w:t>
      </w:r>
      <w:proofErr w:type="spellStart"/>
      <w:r w:rsidRPr="00C51974">
        <w:rPr>
          <w:lang w:val="pt-BR"/>
        </w:rPr>
        <w:t>pdpbox</w:t>
      </w:r>
      <w:proofErr w:type="spellEnd"/>
      <w:r w:rsidRPr="00C51974">
        <w:rPr>
          <w:lang w:val="pt-BR"/>
        </w:rPr>
        <w:t>, entre outros).</w:t>
      </w:r>
    </w:p>
    <w:p w14:paraId="7DA9A156" w14:textId="5B8777E8" w:rsidR="002F5B4F" w:rsidRPr="00556A70" w:rsidRDefault="002F5B4F" w:rsidP="002F5B4F">
      <w:pPr>
        <w:pStyle w:val="SectionTitle"/>
        <w:numPr>
          <w:ilvl w:val="0"/>
          <w:numId w:val="4"/>
        </w:numPr>
        <w:ind w:left="0" w:firstLine="0"/>
        <w:rPr>
          <w:lang w:val="pt-BR"/>
        </w:rPr>
      </w:pPr>
      <w:r>
        <w:rPr>
          <w:lang w:val="pt-BR"/>
        </w:rPr>
        <w:t xml:space="preserve">RESULTADOS </w:t>
      </w:r>
    </w:p>
    <w:p w14:paraId="753561AC" w14:textId="06D33CE1" w:rsidR="002F5B4F" w:rsidRDefault="00627623" w:rsidP="00ED0BD6">
      <w:pPr>
        <w:ind w:firstLine="709"/>
        <w:jc w:val="both"/>
        <w:rPr>
          <w:lang w:val="pt-BR"/>
        </w:rPr>
      </w:pPr>
      <w:r w:rsidRPr="00627623">
        <w:rPr>
          <w:lang w:val="pt-BR"/>
        </w:rPr>
        <w:t>Esta seção apresenta os principais resultados obtidos com base na aplicação dos métodos estatísticos e modelos de aprendizado de máquina, com o objetivo de responder à pergunta de pesquisa: quais características dos contratos e dos fornecedores de TIC influenciam o valor, volume e recorrência de contratações públicas?</w:t>
      </w:r>
    </w:p>
    <w:p w14:paraId="309FAFE4" w14:textId="7175639B" w:rsidR="00B31751" w:rsidRPr="00627623" w:rsidRDefault="00B31751" w:rsidP="00B31751">
      <w:pPr>
        <w:pStyle w:val="Ttulo1"/>
        <w:rPr>
          <w:lang w:val="pt-BR"/>
        </w:rPr>
      </w:pPr>
      <w:r>
        <w:rPr>
          <w:lang w:val="pt-BR"/>
        </w:rPr>
        <w:t xml:space="preserve">4.1 </w:t>
      </w:r>
      <w:r w:rsidRPr="00B31751">
        <w:rPr>
          <w:lang w:val="pt-BR"/>
        </w:rPr>
        <w:t>Análise Exploratória dos Dados</w:t>
      </w:r>
    </w:p>
    <w:p w14:paraId="6EEA7110" w14:textId="77777777" w:rsidR="00B31751" w:rsidRPr="00B31751" w:rsidRDefault="00B31751" w:rsidP="00B31751">
      <w:pPr>
        <w:ind w:firstLine="709"/>
        <w:jc w:val="both"/>
        <w:rPr>
          <w:lang w:val="pt-BR"/>
        </w:rPr>
      </w:pPr>
      <w:r w:rsidRPr="00B31751">
        <w:rPr>
          <w:lang w:val="pt-BR"/>
        </w:rPr>
        <w:t>A análise exploratória permitiu uma visão inicial do comportamento dos dados, fundamental para subsidiar a definição das técnicas estatísticas aplicadas nas etapas subsequentes. A base consolidada utilizada nesta etapa incluiu 1.008 contratos vigentes no período de 2020 a 2024, firmados com 143 fornecedores distintos.</w:t>
      </w:r>
    </w:p>
    <w:p w14:paraId="54FC93AB" w14:textId="31100BCF" w:rsidR="00B31751" w:rsidRDefault="00B31751" w:rsidP="00B31751">
      <w:pPr>
        <w:ind w:firstLine="709"/>
        <w:jc w:val="both"/>
        <w:rPr>
          <w:lang w:val="pt-BR"/>
        </w:rPr>
      </w:pPr>
      <w:r w:rsidRPr="00B31751">
        <w:rPr>
          <w:lang w:val="pt-BR"/>
        </w:rPr>
        <w:t>Observando a distribuição temporal dos contratos, identificou-se um crescimento expressivo no número total de contratos a partir de 2021, com um pico em 2022, seguido por uma ligeira retração em 2024. Essa tendência é apresentada na Figura 2, que mostra a evolução anual da quantidade de contratos celebrados e o valor total contratado ao longo do período analisado.</w:t>
      </w:r>
    </w:p>
    <w:p w14:paraId="397044C0" w14:textId="77777777" w:rsidR="00C87BA5" w:rsidRDefault="00C87BA5" w:rsidP="00B31751">
      <w:pPr>
        <w:ind w:firstLine="709"/>
        <w:jc w:val="both"/>
        <w:rPr>
          <w:lang w:val="pt-BR"/>
        </w:rPr>
      </w:pPr>
    </w:p>
    <w:p w14:paraId="089171CA" w14:textId="77777777" w:rsidR="00C87BA5" w:rsidRDefault="00C87BA5" w:rsidP="00B31751">
      <w:pPr>
        <w:ind w:firstLine="709"/>
        <w:jc w:val="both"/>
        <w:rPr>
          <w:lang w:val="pt-BR"/>
        </w:rPr>
      </w:pPr>
    </w:p>
    <w:p w14:paraId="30CB98FF" w14:textId="77777777" w:rsidR="00866E74" w:rsidRDefault="00866E74" w:rsidP="00B31751">
      <w:pPr>
        <w:ind w:firstLine="709"/>
        <w:jc w:val="both"/>
        <w:rPr>
          <w:lang w:val="pt-BR"/>
        </w:rPr>
      </w:pPr>
    </w:p>
    <w:p w14:paraId="43F95D70" w14:textId="77777777" w:rsidR="00C87BA5" w:rsidRDefault="00C87BA5" w:rsidP="00B31751">
      <w:pPr>
        <w:ind w:firstLine="709"/>
        <w:jc w:val="both"/>
        <w:rPr>
          <w:lang w:val="pt-BR"/>
        </w:rPr>
      </w:pPr>
    </w:p>
    <w:p w14:paraId="38695470" w14:textId="77777777" w:rsidR="00C87BA5" w:rsidRDefault="00C87BA5" w:rsidP="00B31751">
      <w:pPr>
        <w:ind w:firstLine="709"/>
        <w:jc w:val="both"/>
        <w:rPr>
          <w:lang w:val="pt-BR"/>
        </w:rPr>
      </w:pPr>
    </w:p>
    <w:p w14:paraId="12A831BD" w14:textId="77777777" w:rsidR="00C87BA5" w:rsidRDefault="00C87BA5" w:rsidP="00B31751">
      <w:pPr>
        <w:ind w:firstLine="709"/>
        <w:jc w:val="both"/>
        <w:rPr>
          <w:lang w:val="pt-BR"/>
        </w:rPr>
      </w:pPr>
    </w:p>
    <w:p w14:paraId="71B9B024" w14:textId="77777777" w:rsidR="00C87BA5" w:rsidRDefault="00C87BA5" w:rsidP="00B31751">
      <w:pPr>
        <w:ind w:firstLine="709"/>
        <w:jc w:val="both"/>
        <w:rPr>
          <w:lang w:val="pt-BR"/>
        </w:rPr>
      </w:pPr>
    </w:p>
    <w:p w14:paraId="0C7D152F" w14:textId="115D6557" w:rsidR="00B31751" w:rsidRPr="00B31751" w:rsidRDefault="00B31751" w:rsidP="00B31751">
      <w:pPr>
        <w:ind w:firstLine="0"/>
        <w:jc w:val="center"/>
        <w:rPr>
          <w:b/>
          <w:bCs/>
          <w:i/>
          <w:iCs/>
          <w:lang w:val="pt-BR"/>
        </w:rPr>
      </w:pPr>
      <w:r w:rsidRPr="00B31751">
        <w:rPr>
          <w:b/>
          <w:bCs/>
          <w:i/>
          <w:iCs/>
          <w:lang w:val="pt-BR"/>
        </w:rPr>
        <w:lastRenderedPageBreak/>
        <w:t>Figura 2</w:t>
      </w:r>
      <w:r w:rsidR="00D648A3">
        <w:rPr>
          <w:b/>
          <w:bCs/>
          <w:i/>
          <w:iCs/>
          <w:lang w:val="pt-BR"/>
        </w:rPr>
        <w:t xml:space="preserve"> -</w:t>
      </w:r>
      <w:r w:rsidRPr="00B31751">
        <w:rPr>
          <w:b/>
          <w:bCs/>
          <w:i/>
          <w:iCs/>
          <w:lang w:val="pt-BR"/>
        </w:rPr>
        <w:t xml:space="preserve"> Evolução Anual da Quantidade e do Valor Total de Contratos de TIC (2020–2024)</w:t>
      </w:r>
    </w:p>
    <w:p w14:paraId="0EAD26E5" w14:textId="0AD3D00D" w:rsidR="00B31751" w:rsidRDefault="00B31751" w:rsidP="00B31751">
      <w:pPr>
        <w:spacing w:line="240" w:lineRule="auto"/>
        <w:ind w:firstLine="0"/>
        <w:rPr>
          <w:lang w:val="pt-BR"/>
        </w:rPr>
      </w:pPr>
      <w:r>
        <w:rPr>
          <w:noProof/>
        </w:rPr>
        <w:drawing>
          <wp:inline distT="0" distB="0" distL="0" distR="0" wp14:anchorId="7AE13AFE" wp14:editId="1EE9012D">
            <wp:extent cx="5943600" cy="2963085"/>
            <wp:effectExtent l="19050" t="19050" r="19050" b="27940"/>
            <wp:docPr id="3" name="Imagem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63085"/>
                    </a:xfrm>
                    <a:prstGeom prst="rect">
                      <a:avLst/>
                    </a:prstGeom>
                    <a:noFill/>
                    <a:ln>
                      <a:solidFill>
                        <a:schemeClr val="tx1"/>
                      </a:solidFill>
                    </a:ln>
                  </pic:spPr>
                </pic:pic>
              </a:graphicData>
            </a:graphic>
          </wp:inline>
        </w:drawing>
      </w:r>
    </w:p>
    <w:p w14:paraId="79CC6EBA" w14:textId="15793FDF" w:rsidR="00B31751" w:rsidRPr="00405858" w:rsidRDefault="00B31751" w:rsidP="00B31751">
      <w:pPr>
        <w:spacing w:line="240" w:lineRule="auto"/>
        <w:ind w:firstLine="0"/>
        <w:jc w:val="center"/>
        <w:rPr>
          <w:sz w:val="20"/>
          <w:szCs w:val="20"/>
          <w:lang w:val="pt-BR"/>
        </w:rPr>
      </w:pPr>
      <w:r w:rsidRPr="00405858">
        <w:rPr>
          <w:sz w:val="20"/>
          <w:szCs w:val="20"/>
          <w:lang w:val="pt-BR"/>
        </w:rPr>
        <w:t>Fonte: Elaborado pelos autores</w:t>
      </w:r>
    </w:p>
    <w:p w14:paraId="36C722BF" w14:textId="77777777" w:rsidR="00B31751" w:rsidRDefault="00B31751" w:rsidP="00B31751">
      <w:pPr>
        <w:ind w:firstLine="0"/>
        <w:rPr>
          <w:lang w:val="pt-BR"/>
        </w:rPr>
      </w:pPr>
    </w:p>
    <w:p w14:paraId="612F3E1A" w14:textId="59111EB1" w:rsidR="00B31751" w:rsidRDefault="00B31751" w:rsidP="00D12639">
      <w:pPr>
        <w:ind w:firstLine="709"/>
        <w:jc w:val="both"/>
        <w:rPr>
          <w:lang w:val="pt-BR"/>
        </w:rPr>
      </w:pPr>
      <w:r w:rsidRPr="00B31751">
        <w:rPr>
          <w:lang w:val="pt-BR"/>
        </w:rPr>
        <w:t xml:space="preserve">A </w:t>
      </w:r>
      <w:r w:rsidRPr="00D12639">
        <w:rPr>
          <w:lang w:val="pt-BR"/>
        </w:rPr>
        <w:t>Figura 3</w:t>
      </w:r>
      <w:r w:rsidRPr="00B31751">
        <w:rPr>
          <w:lang w:val="pt-BR"/>
        </w:rPr>
        <w:t xml:space="preserve"> apresenta o ranking dos </w:t>
      </w:r>
      <w:r w:rsidRPr="00D12639">
        <w:rPr>
          <w:lang w:val="pt-BR"/>
        </w:rPr>
        <w:t>15 fornecedores com maior número de contratos firmados</w:t>
      </w:r>
      <w:r w:rsidRPr="00B31751">
        <w:rPr>
          <w:lang w:val="pt-BR"/>
        </w:rPr>
        <w:t xml:space="preserve"> no período, </w:t>
      </w:r>
      <w:r w:rsidR="00D45276">
        <w:rPr>
          <w:lang w:val="pt-BR"/>
        </w:rPr>
        <w:t>enquanto a Figura 4 representa o ranking dos 15 fornecedores com maiores valores totais contratados. Evidencia-se</w:t>
      </w:r>
      <w:r w:rsidRPr="00B31751">
        <w:rPr>
          <w:lang w:val="pt-BR"/>
        </w:rPr>
        <w:t xml:space="preserve"> a concentração dos contratos em um pequeno grupo de empresas. Notadamente, os cinco fornecedores mais recorrentes respondem por uma fração substancial dos contratos analisados.</w:t>
      </w:r>
    </w:p>
    <w:p w14:paraId="190CD248" w14:textId="08CA3E90" w:rsidR="00D12639" w:rsidRDefault="00D12639" w:rsidP="00D12639">
      <w:pPr>
        <w:ind w:firstLine="709"/>
        <w:jc w:val="both"/>
        <w:rPr>
          <w:lang w:val="pt-BR"/>
        </w:rPr>
      </w:pPr>
      <w:r w:rsidRPr="00D12639">
        <w:rPr>
          <w:lang w:val="pt-BR"/>
        </w:rPr>
        <w:t>Já a</w:t>
      </w:r>
      <w:r w:rsidR="00CA68A5">
        <w:rPr>
          <w:lang w:val="pt-BR"/>
        </w:rPr>
        <w:t>s</w:t>
      </w:r>
      <w:r w:rsidRPr="00D12639">
        <w:rPr>
          <w:lang w:val="pt-BR"/>
        </w:rPr>
        <w:t xml:space="preserve"> Figura</w:t>
      </w:r>
      <w:r w:rsidR="00CA68A5">
        <w:rPr>
          <w:lang w:val="pt-BR"/>
        </w:rPr>
        <w:t>s</w:t>
      </w:r>
      <w:r w:rsidRPr="00D12639">
        <w:rPr>
          <w:lang w:val="pt-BR"/>
        </w:rPr>
        <w:t xml:space="preserve"> </w:t>
      </w:r>
      <w:r w:rsidR="00D45276">
        <w:rPr>
          <w:lang w:val="pt-BR"/>
        </w:rPr>
        <w:t>5</w:t>
      </w:r>
      <w:r w:rsidR="00CA68A5">
        <w:rPr>
          <w:lang w:val="pt-BR"/>
        </w:rPr>
        <w:t xml:space="preserve"> e </w:t>
      </w:r>
      <w:r w:rsidR="00D45276">
        <w:rPr>
          <w:lang w:val="pt-BR"/>
        </w:rPr>
        <w:t>6</w:t>
      </w:r>
      <w:r w:rsidRPr="00D12639">
        <w:rPr>
          <w:lang w:val="pt-BR"/>
        </w:rPr>
        <w:t xml:space="preserve"> revela</w:t>
      </w:r>
      <w:r w:rsidR="00CA68A5">
        <w:rPr>
          <w:lang w:val="pt-BR"/>
        </w:rPr>
        <w:t>m</w:t>
      </w:r>
      <w:r w:rsidRPr="00D12639">
        <w:rPr>
          <w:lang w:val="pt-BR"/>
        </w:rPr>
        <w:t xml:space="preserve"> os 15 ministérios que mais contrataram, tanto em volume quanto em número de contratos. Observa-se predominância de contratos originados nos ministérios ligados à economia, tecnologia e saúde.</w:t>
      </w:r>
    </w:p>
    <w:p w14:paraId="0D209BD8" w14:textId="64505D8A" w:rsidR="00D12639" w:rsidRDefault="00523A29" w:rsidP="00D12639">
      <w:pPr>
        <w:ind w:firstLine="709"/>
        <w:jc w:val="both"/>
        <w:rPr>
          <w:lang w:val="pt-BR"/>
        </w:rPr>
      </w:pPr>
      <w:r w:rsidRPr="00523A29">
        <w:rPr>
          <w:lang w:val="pt-BR"/>
        </w:rPr>
        <w:t>Para aprofundar a análise inferencial, foi extraída uma amostra com 249 contratos correspondentes aos 143 fornecedores mapeados. A</w:t>
      </w:r>
      <w:r w:rsidR="00AB5BCC">
        <w:rPr>
          <w:lang w:val="pt-BR"/>
        </w:rPr>
        <w:t>s</w:t>
      </w:r>
      <w:r w:rsidRPr="00523A29">
        <w:rPr>
          <w:lang w:val="pt-BR"/>
        </w:rPr>
        <w:t xml:space="preserve"> Figura</w:t>
      </w:r>
      <w:r w:rsidR="000B7581">
        <w:rPr>
          <w:lang w:val="pt-BR"/>
        </w:rPr>
        <w:t xml:space="preserve">s </w:t>
      </w:r>
      <w:r w:rsidR="00AB5BCC">
        <w:rPr>
          <w:lang w:val="pt-BR"/>
        </w:rPr>
        <w:t>7</w:t>
      </w:r>
      <w:r w:rsidR="00D45276">
        <w:rPr>
          <w:lang w:val="pt-BR"/>
        </w:rPr>
        <w:t xml:space="preserve">, </w:t>
      </w:r>
      <w:r w:rsidR="00AB5BCC">
        <w:rPr>
          <w:lang w:val="pt-BR"/>
        </w:rPr>
        <w:t>8</w:t>
      </w:r>
      <w:r w:rsidR="00D45276">
        <w:rPr>
          <w:lang w:val="pt-BR"/>
        </w:rPr>
        <w:t>, 9 e 10</w:t>
      </w:r>
      <w:r w:rsidRPr="00523A29">
        <w:rPr>
          <w:lang w:val="pt-BR"/>
        </w:rPr>
        <w:t xml:space="preserve"> reproduz</w:t>
      </w:r>
      <w:r w:rsidR="00AB5BCC">
        <w:rPr>
          <w:lang w:val="pt-BR"/>
        </w:rPr>
        <w:t>em</w:t>
      </w:r>
      <w:r w:rsidRPr="00523A29">
        <w:rPr>
          <w:lang w:val="pt-BR"/>
        </w:rPr>
        <w:t xml:space="preserve"> os mesmos rankings de fornecedores e ministérios para esse subconjunto, permitindo comparar tendências entre a base completa e a amostra selecionada para os testes estatísticos.</w:t>
      </w:r>
    </w:p>
    <w:p w14:paraId="57E984D8" w14:textId="50CA73DA" w:rsidR="00D12639" w:rsidRPr="00B31751" w:rsidRDefault="00D12639" w:rsidP="00D12639">
      <w:pPr>
        <w:ind w:firstLine="0"/>
        <w:jc w:val="center"/>
        <w:rPr>
          <w:b/>
          <w:bCs/>
          <w:i/>
          <w:iCs/>
          <w:lang w:val="pt-BR"/>
        </w:rPr>
      </w:pPr>
      <w:r w:rsidRPr="00B31751">
        <w:rPr>
          <w:b/>
          <w:bCs/>
          <w:i/>
          <w:iCs/>
          <w:lang w:val="pt-BR"/>
        </w:rPr>
        <w:lastRenderedPageBreak/>
        <w:t>Figura</w:t>
      </w:r>
      <w:r>
        <w:rPr>
          <w:b/>
          <w:bCs/>
          <w:i/>
          <w:iCs/>
          <w:lang w:val="pt-BR"/>
        </w:rPr>
        <w:t xml:space="preserve"> 3</w:t>
      </w:r>
      <w:r w:rsidR="00D648A3">
        <w:rPr>
          <w:b/>
          <w:bCs/>
          <w:i/>
          <w:iCs/>
          <w:lang w:val="pt-BR"/>
        </w:rPr>
        <w:t xml:space="preserve"> -</w:t>
      </w:r>
      <w:r w:rsidRPr="00B31751">
        <w:rPr>
          <w:b/>
          <w:bCs/>
          <w:i/>
          <w:iCs/>
          <w:lang w:val="pt-BR"/>
        </w:rPr>
        <w:t xml:space="preserve"> </w:t>
      </w:r>
      <w:r w:rsidRPr="00D12639">
        <w:rPr>
          <w:b/>
          <w:bCs/>
          <w:i/>
          <w:iCs/>
          <w:lang w:val="pt-BR"/>
        </w:rPr>
        <w:t>Top 15 Fornecedores por Número de Contratos (Base Completa – 1008 contratos)</w:t>
      </w:r>
    </w:p>
    <w:p w14:paraId="41B9409C" w14:textId="76AA047C" w:rsidR="00D12639" w:rsidRPr="00405858" w:rsidRDefault="00D12639" w:rsidP="00D12639">
      <w:pPr>
        <w:spacing w:line="240" w:lineRule="auto"/>
        <w:ind w:firstLine="0"/>
        <w:jc w:val="center"/>
        <w:rPr>
          <w:sz w:val="20"/>
          <w:szCs w:val="20"/>
          <w:lang w:val="pt-BR"/>
        </w:rPr>
      </w:pPr>
      <w:r>
        <w:rPr>
          <w:noProof/>
        </w:rPr>
        <w:drawing>
          <wp:inline distT="0" distB="0" distL="0" distR="0" wp14:anchorId="0CF29D3D" wp14:editId="3EEC762C">
            <wp:extent cx="5943600" cy="2931795"/>
            <wp:effectExtent l="19050" t="19050" r="19050" b="20955"/>
            <wp:docPr id="1752502373" name="Imagem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31795"/>
                    </a:xfrm>
                    <a:prstGeom prst="rect">
                      <a:avLst/>
                    </a:prstGeom>
                    <a:noFill/>
                    <a:ln>
                      <a:solidFill>
                        <a:schemeClr val="tx1"/>
                      </a:solidFill>
                    </a:ln>
                  </pic:spPr>
                </pic:pic>
              </a:graphicData>
            </a:graphic>
          </wp:inline>
        </w:drawing>
      </w:r>
      <w:r w:rsidRPr="00D12639">
        <w:rPr>
          <w:lang w:val="pt-BR"/>
        </w:rPr>
        <w:t xml:space="preserve"> </w:t>
      </w:r>
      <w:bookmarkStart w:id="0" w:name="_Hlk202917127"/>
      <w:r w:rsidRPr="00405858">
        <w:rPr>
          <w:sz w:val="20"/>
          <w:szCs w:val="20"/>
          <w:lang w:val="pt-BR"/>
        </w:rPr>
        <w:t>Fonte: Elaborado pelos autores</w:t>
      </w:r>
    </w:p>
    <w:bookmarkEnd w:id="0"/>
    <w:p w14:paraId="4213C3F8" w14:textId="7AF07AF5" w:rsidR="00D12639" w:rsidRDefault="00D12639" w:rsidP="00D12639">
      <w:pPr>
        <w:ind w:firstLine="0"/>
        <w:jc w:val="both"/>
        <w:rPr>
          <w:lang w:val="pt-BR"/>
        </w:rPr>
      </w:pPr>
    </w:p>
    <w:p w14:paraId="6ED7DEBF" w14:textId="58E646B1" w:rsidR="00D45276" w:rsidRDefault="00D45276" w:rsidP="00D45276">
      <w:pPr>
        <w:ind w:firstLine="0"/>
        <w:jc w:val="center"/>
        <w:rPr>
          <w:lang w:val="pt-BR"/>
        </w:rPr>
      </w:pPr>
      <w:r w:rsidRPr="00B31751">
        <w:rPr>
          <w:b/>
          <w:bCs/>
          <w:i/>
          <w:iCs/>
          <w:lang w:val="pt-BR"/>
        </w:rPr>
        <w:t>Figura</w:t>
      </w:r>
      <w:r>
        <w:rPr>
          <w:b/>
          <w:bCs/>
          <w:i/>
          <w:iCs/>
          <w:lang w:val="pt-BR"/>
        </w:rPr>
        <w:t xml:space="preserve"> 4</w:t>
      </w:r>
      <w:r w:rsidR="00D648A3">
        <w:rPr>
          <w:b/>
          <w:bCs/>
          <w:i/>
          <w:iCs/>
          <w:lang w:val="pt-BR"/>
        </w:rPr>
        <w:t xml:space="preserve"> -</w:t>
      </w:r>
      <w:r w:rsidRPr="00B31751">
        <w:rPr>
          <w:b/>
          <w:bCs/>
          <w:i/>
          <w:iCs/>
          <w:lang w:val="pt-BR"/>
        </w:rPr>
        <w:t xml:space="preserve"> </w:t>
      </w:r>
      <w:r w:rsidRPr="00D12639">
        <w:rPr>
          <w:b/>
          <w:bCs/>
          <w:i/>
          <w:iCs/>
          <w:lang w:val="pt-BR"/>
        </w:rPr>
        <w:t xml:space="preserve">Top 15 Fornecedores por </w:t>
      </w:r>
      <w:r>
        <w:rPr>
          <w:b/>
          <w:bCs/>
          <w:i/>
          <w:iCs/>
          <w:lang w:val="pt-BR"/>
        </w:rPr>
        <w:t>Valor Total dos</w:t>
      </w:r>
      <w:r w:rsidRPr="00D12639">
        <w:rPr>
          <w:b/>
          <w:bCs/>
          <w:i/>
          <w:iCs/>
          <w:lang w:val="pt-BR"/>
        </w:rPr>
        <w:t xml:space="preserve"> Contratos (Base Completa – 1008 contratos)</w:t>
      </w:r>
    </w:p>
    <w:p w14:paraId="7F8B805C" w14:textId="0D396DD8" w:rsidR="00D45276" w:rsidRPr="00405858" w:rsidRDefault="00D45276" w:rsidP="00D45276">
      <w:pPr>
        <w:spacing w:line="240" w:lineRule="auto"/>
        <w:ind w:firstLine="0"/>
        <w:jc w:val="center"/>
        <w:rPr>
          <w:sz w:val="20"/>
          <w:szCs w:val="20"/>
          <w:lang w:val="pt-BR"/>
        </w:rPr>
      </w:pPr>
      <w:r>
        <w:rPr>
          <w:noProof/>
        </w:rPr>
        <w:drawing>
          <wp:inline distT="0" distB="0" distL="0" distR="0" wp14:anchorId="6378A508" wp14:editId="65E8301E">
            <wp:extent cx="5943600" cy="2931711"/>
            <wp:effectExtent l="19050" t="19050" r="19050" b="21590"/>
            <wp:docPr id="1721523577" name="Imagem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31711"/>
                    </a:xfrm>
                    <a:prstGeom prst="rect">
                      <a:avLst/>
                    </a:prstGeom>
                    <a:noFill/>
                    <a:ln>
                      <a:solidFill>
                        <a:schemeClr val="tx1"/>
                      </a:solidFill>
                    </a:ln>
                  </pic:spPr>
                </pic:pic>
              </a:graphicData>
            </a:graphic>
          </wp:inline>
        </w:drawing>
      </w:r>
      <w:r w:rsidRPr="00D45276">
        <w:rPr>
          <w:lang w:val="pt-BR"/>
        </w:rPr>
        <w:t xml:space="preserve"> </w:t>
      </w:r>
      <w:r w:rsidRPr="00405858">
        <w:rPr>
          <w:sz w:val="20"/>
          <w:szCs w:val="20"/>
          <w:lang w:val="pt-BR"/>
        </w:rPr>
        <w:t>Fonte: Elaborado pelos autores</w:t>
      </w:r>
    </w:p>
    <w:p w14:paraId="57DE4F7A" w14:textId="77777777" w:rsidR="00035565" w:rsidRDefault="00035565" w:rsidP="00CA68A5">
      <w:pPr>
        <w:ind w:firstLine="0"/>
        <w:jc w:val="center"/>
        <w:rPr>
          <w:b/>
          <w:bCs/>
          <w:i/>
          <w:iCs/>
          <w:lang w:val="pt-BR"/>
        </w:rPr>
      </w:pPr>
    </w:p>
    <w:p w14:paraId="3762D1BA" w14:textId="77777777" w:rsidR="00725B07" w:rsidRDefault="00725B07" w:rsidP="00CA68A5">
      <w:pPr>
        <w:ind w:firstLine="0"/>
        <w:jc w:val="center"/>
        <w:rPr>
          <w:b/>
          <w:bCs/>
          <w:i/>
          <w:iCs/>
          <w:lang w:val="pt-BR"/>
        </w:rPr>
      </w:pPr>
    </w:p>
    <w:p w14:paraId="69B351AD" w14:textId="0192C345" w:rsidR="00CA68A5" w:rsidRPr="00B31751" w:rsidRDefault="00CA68A5" w:rsidP="00CA68A5">
      <w:pPr>
        <w:ind w:firstLine="0"/>
        <w:jc w:val="center"/>
        <w:rPr>
          <w:b/>
          <w:bCs/>
          <w:i/>
          <w:iCs/>
          <w:lang w:val="pt-BR"/>
        </w:rPr>
      </w:pPr>
      <w:r w:rsidRPr="00B31751">
        <w:rPr>
          <w:b/>
          <w:bCs/>
          <w:i/>
          <w:iCs/>
          <w:lang w:val="pt-BR"/>
        </w:rPr>
        <w:lastRenderedPageBreak/>
        <w:t>Figura</w:t>
      </w:r>
      <w:r>
        <w:rPr>
          <w:b/>
          <w:bCs/>
          <w:i/>
          <w:iCs/>
          <w:lang w:val="pt-BR"/>
        </w:rPr>
        <w:t xml:space="preserve"> </w:t>
      </w:r>
      <w:r w:rsidR="00D45276">
        <w:rPr>
          <w:b/>
          <w:bCs/>
          <w:i/>
          <w:iCs/>
          <w:lang w:val="pt-BR"/>
        </w:rPr>
        <w:t>5</w:t>
      </w:r>
      <w:r w:rsidR="00D648A3">
        <w:rPr>
          <w:b/>
          <w:bCs/>
          <w:i/>
          <w:iCs/>
          <w:lang w:val="pt-BR"/>
        </w:rPr>
        <w:t xml:space="preserve"> -</w:t>
      </w:r>
      <w:r w:rsidRPr="00B31751">
        <w:rPr>
          <w:b/>
          <w:bCs/>
          <w:i/>
          <w:iCs/>
          <w:lang w:val="pt-BR"/>
        </w:rPr>
        <w:t xml:space="preserve"> </w:t>
      </w:r>
      <w:r w:rsidRPr="00CA68A5">
        <w:rPr>
          <w:b/>
          <w:bCs/>
          <w:i/>
          <w:iCs/>
          <w:lang w:val="pt-BR"/>
        </w:rPr>
        <w:t>Top 15 Ministérios por Valor Total Contratado</w:t>
      </w:r>
      <w:r w:rsidR="00523A29">
        <w:rPr>
          <w:b/>
          <w:bCs/>
          <w:i/>
          <w:iCs/>
          <w:lang w:val="pt-BR"/>
        </w:rPr>
        <w:t xml:space="preserve"> </w:t>
      </w:r>
      <w:r w:rsidR="00523A29" w:rsidRPr="00D12639">
        <w:rPr>
          <w:b/>
          <w:bCs/>
          <w:i/>
          <w:iCs/>
          <w:lang w:val="pt-BR"/>
        </w:rPr>
        <w:t>(Base Completa – 1008 contratos)</w:t>
      </w:r>
    </w:p>
    <w:p w14:paraId="7417197B" w14:textId="76525D94" w:rsidR="00CA68A5" w:rsidRPr="00405858" w:rsidRDefault="00CA68A5" w:rsidP="00CA68A5">
      <w:pPr>
        <w:spacing w:line="240" w:lineRule="auto"/>
        <w:ind w:firstLine="0"/>
        <w:jc w:val="center"/>
        <w:rPr>
          <w:sz w:val="20"/>
          <w:szCs w:val="20"/>
          <w:lang w:val="pt-BR"/>
        </w:rPr>
      </w:pPr>
      <w:r>
        <w:rPr>
          <w:noProof/>
        </w:rPr>
        <w:drawing>
          <wp:inline distT="0" distB="0" distL="0" distR="0" wp14:anchorId="66C7D577" wp14:editId="5C5227DA">
            <wp:extent cx="5943600" cy="2931795"/>
            <wp:effectExtent l="19050" t="19050" r="19050" b="20955"/>
            <wp:docPr id="1291036091" name="Imagem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31795"/>
                    </a:xfrm>
                    <a:prstGeom prst="rect">
                      <a:avLst/>
                    </a:prstGeom>
                    <a:noFill/>
                    <a:ln>
                      <a:solidFill>
                        <a:schemeClr val="tx1"/>
                      </a:solidFill>
                    </a:ln>
                  </pic:spPr>
                </pic:pic>
              </a:graphicData>
            </a:graphic>
          </wp:inline>
        </w:drawing>
      </w:r>
      <w:r w:rsidRPr="00CA68A5">
        <w:rPr>
          <w:lang w:val="pt-BR"/>
        </w:rPr>
        <w:t xml:space="preserve"> </w:t>
      </w:r>
      <w:r w:rsidRPr="00405858">
        <w:rPr>
          <w:sz w:val="20"/>
          <w:szCs w:val="20"/>
          <w:lang w:val="pt-BR"/>
        </w:rPr>
        <w:t>Fonte: Elaborado pelos autores</w:t>
      </w:r>
    </w:p>
    <w:p w14:paraId="1AA14CFE" w14:textId="353967DD" w:rsidR="00D12639" w:rsidRPr="00B31751" w:rsidRDefault="00D12639" w:rsidP="00CA68A5">
      <w:pPr>
        <w:ind w:firstLine="0"/>
        <w:jc w:val="both"/>
        <w:rPr>
          <w:lang w:val="pt-BR"/>
        </w:rPr>
      </w:pPr>
    </w:p>
    <w:p w14:paraId="60BD6CA7" w14:textId="77777777" w:rsidR="00B31751" w:rsidRDefault="00B31751" w:rsidP="00B31751">
      <w:pPr>
        <w:ind w:firstLine="0"/>
        <w:rPr>
          <w:lang w:val="pt-BR"/>
        </w:rPr>
      </w:pPr>
    </w:p>
    <w:p w14:paraId="22442212" w14:textId="6A021935" w:rsidR="00523A29" w:rsidRPr="00523A29" w:rsidRDefault="00523A29" w:rsidP="00523A29">
      <w:pPr>
        <w:ind w:firstLine="0"/>
        <w:jc w:val="center"/>
        <w:rPr>
          <w:b/>
          <w:bCs/>
          <w:i/>
          <w:iCs/>
          <w:lang w:val="pt-BR"/>
        </w:rPr>
      </w:pPr>
      <w:r w:rsidRPr="00B31751">
        <w:rPr>
          <w:b/>
          <w:bCs/>
          <w:i/>
          <w:iCs/>
          <w:lang w:val="pt-BR"/>
        </w:rPr>
        <w:t>Figura</w:t>
      </w:r>
      <w:r>
        <w:rPr>
          <w:b/>
          <w:bCs/>
          <w:i/>
          <w:iCs/>
          <w:lang w:val="pt-BR"/>
        </w:rPr>
        <w:t xml:space="preserve"> </w:t>
      </w:r>
      <w:r w:rsidR="00D45276">
        <w:rPr>
          <w:b/>
          <w:bCs/>
          <w:i/>
          <w:iCs/>
          <w:lang w:val="pt-BR"/>
        </w:rPr>
        <w:t>6</w:t>
      </w:r>
      <w:r w:rsidR="00D648A3">
        <w:rPr>
          <w:b/>
          <w:bCs/>
          <w:i/>
          <w:iCs/>
          <w:lang w:val="pt-BR"/>
        </w:rPr>
        <w:t xml:space="preserve"> -</w:t>
      </w:r>
      <w:r w:rsidRPr="00B31751">
        <w:rPr>
          <w:b/>
          <w:bCs/>
          <w:i/>
          <w:iCs/>
          <w:lang w:val="pt-BR"/>
        </w:rPr>
        <w:t xml:space="preserve"> </w:t>
      </w:r>
      <w:r w:rsidRPr="00CA68A5">
        <w:rPr>
          <w:b/>
          <w:bCs/>
          <w:i/>
          <w:iCs/>
          <w:lang w:val="pt-BR"/>
        </w:rPr>
        <w:t xml:space="preserve">Top 15 Ministérios por </w:t>
      </w:r>
      <w:r w:rsidRPr="00523A29">
        <w:rPr>
          <w:b/>
          <w:bCs/>
          <w:i/>
          <w:iCs/>
          <w:lang w:val="pt-BR"/>
        </w:rPr>
        <w:t>Número de Contratos</w:t>
      </w:r>
      <w:r>
        <w:rPr>
          <w:b/>
          <w:bCs/>
          <w:i/>
          <w:iCs/>
          <w:lang w:val="pt-BR"/>
        </w:rPr>
        <w:t xml:space="preserve"> </w:t>
      </w:r>
      <w:r w:rsidRPr="00D12639">
        <w:rPr>
          <w:b/>
          <w:bCs/>
          <w:i/>
          <w:iCs/>
          <w:lang w:val="pt-BR"/>
        </w:rPr>
        <w:t>(Base Completa – 1008 contratos)</w:t>
      </w:r>
    </w:p>
    <w:p w14:paraId="31762DBA" w14:textId="2B3DC4E1" w:rsidR="00523A29" w:rsidRPr="00405858" w:rsidRDefault="00523A29" w:rsidP="00523A29">
      <w:pPr>
        <w:spacing w:line="240" w:lineRule="auto"/>
        <w:ind w:firstLine="0"/>
        <w:jc w:val="center"/>
        <w:rPr>
          <w:sz w:val="20"/>
          <w:szCs w:val="20"/>
          <w:lang w:val="pt-BR"/>
        </w:rPr>
      </w:pPr>
      <w:r>
        <w:rPr>
          <w:noProof/>
        </w:rPr>
        <w:drawing>
          <wp:inline distT="0" distB="0" distL="0" distR="0" wp14:anchorId="441FCAB1" wp14:editId="4E051C7A">
            <wp:extent cx="5943600" cy="2931711"/>
            <wp:effectExtent l="19050" t="19050" r="19050" b="21590"/>
            <wp:docPr id="1898837034" name="Imagem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31711"/>
                    </a:xfrm>
                    <a:prstGeom prst="rect">
                      <a:avLst/>
                    </a:prstGeom>
                    <a:noFill/>
                    <a:ln>
                      <a:solidFill>
                        <a:schemeClr val="tx1"/>
                      </a:solidFill>
                    </a:ln>
                  </pic:spPr>
                </pic:pic>
              </a:graphicData>
            </a:graphic>
          </wp:inline>
        </w:drawing>
      </w:r>
      <w:r w:rsidRPr="00523A29">
        <w:rPr>
          <w:lang w:val="pt-BR"/>
        </w:rPr>
        <w:t xml:space="preserve"> </w:t>
      </w:r>
      <w:r w:rsidRPr="00405858">
        <w:rPr>
          <w:sz w:val="20"/>
          <w:szCs w:val="20"/>
          <w:lang w:val="pt-BR"/>
        </w:rPr>
        <w:t>Fonte: Elaborado pelos autores</w:t>
      </w:r>
    </w:p>
    <w:p w14:paraId="0AD55769" w14:textId="77777777" w:rsidR="00D83F41" w:rsidRDefault="00D83F41" w:rsidP="00D83F41">
      <w:pPr>
        <w:ind w:firstLine="0"/>
        <w:rPr>
          <w:lang w:val="pt-BR"/>
        </w:rPr>
      </w:pPr>
    </w:p>
    <w:p w14:paraId="35569D88" w14:textId="6F0C63D3" w:rsidR="00D83F41" w:rsidRDefault="00AB5BCC" w:rsidP="00D83F41">
      <w:pPr>
        <w:spacing w:line="240" w:lineRule="auto"/>
        <w:ind w:firstLine="0"/>
        <w:jc w:val="center"/>
        <w:rPr>
          <w:b/>
          <w:bCs/>
          <w:i/>
          <w:iCs/>
          <w:lang w:val="pt-BR"/>
        </w:rPr>
      </w:pPr>
      <w:r w:rsidRPr="00B31751">
        <w:rPr>
          <w:b/>
          <w:bCs/>
          <w:i/>
          <w:iCs/>
          <w:lang w:val="pt-BR"/>
        </w:rPr>
        <w:lastRenderedPageBreak/>
        <w:t>Figura</w:t>
      </w:r>
      <w:r>
        <w:rPr>
          <w:b/>
          <w:bCs/>
          <w:i/>
          <w:iCs/>
          <w:lang w:val="pt-BR"/>
        </w:rPr>
        <w:t xml:space="preserve"> </w:t>
      </w:r>
      <w:r w:rsidR="00D45276">
        <w:rPr>
          <w:b/>
          <w:bCs/>
          <w:i/>
          <w:iCs/>
          <w:lang w:val="pt-BR"/>
        </w:rPr>
        <w:t>7</w:t>
      </w:r>
      <w:r w:rsidR="00D648A3">
        <w:rPr>
          <w:b/>
          <w:bCs/>
          <w:i/>
          <w:iCs/>
          <w:lang w:val="pt-BR"/>
        </w:rPr>
        <w:t xml:space="preserve"> -</w:t>
      </w:r>
      <w:r w:rsidRPr="00B31751">
        <w:rPr>
          <w:b/>
          <w:bCs/>
          <w:i/>
          <w:iCs/>
          <w:lang w:val="pt-BR"/>
        </w:rPr>
        <w:t xml:space="preserve"> </w:t>
      </w:r>
      <w:r w:rsidRPr="00CA68A5">
        <w:rPr>
          <w:b/>
          <w:bCs/>
          <w:i/>
          <w:iCs/>
          <w:lang w:val="pt-BR"/>
        </w:rPr>
        <w:t xml:space="preserve">Top 15 </w:t>
      </w:r>
      <w:r w:rsidRPr="00AB5BCC">
        <w:rPr>
          <w:b/>
          <w:bCs/>
          <w:i/>
          <w:iCs/>
          <w:lang w:val="pt-BR"/>
        </w:rPr>
        <w:t xml:space="preserve">Distribuição de Fornecedores </w:t>
      </w:r>
      <w:r>
        <w:rPr>
          <w:b/>
          <w:bCs/>
          <w:i/>
          <w:iCs/>
          <w:lang w:val="pt-BR"/>
        </w:rPr>
        <w:t xml:space="preserve">– Valor Total dos Contratos </w:t>
      </w:r>
    </w:p>
    <w:p w14:paraId="21E19D21" w14:textId="5846F5F5" w:rsidR="00AB5BCC" w:rsidRPr="00523A29" w:rsidRDefault="00AB5BCC" w:rsidP="00D83F41">
      <w:pPr>
        <w:spacing w:line="240" w:lineRule="auto"/>
        <w:ind w:firstLine="0"/>
        <w:jc w:val="center"/>
        <w:rPr>
          <w:b/>
          <w:bCs/>
          <w:i/>
          <w:iCs/>
          <w:lang w:val="pt-BR"/>
        </w:rPr>
      </w:pPr>
      <w:r w:rsidRPr="00AB5BCC">
        <w:rPr>
          <w:b/>
          <w:bCs/>
          <w:i/>
          <w:iCs/>
          <w:lang w:val="pt-BR"/>
        </w:rPr>
        <w:t>(Amostra Inferencial – 249 contratos)</w:t>
      </w:r>
    </w:p>
    <w:p w14:paraId="5D21B088" w14:textId="32D526FE" w:rsidR="00AB5BCC" w:rsidRPr="00405858" w:rsidRDefault="00AB5BCC" w:rsidP="00AB5BCC">
      <w:pPr>
        <w:spacing w:line="240" w:lineRule="auto"/>
        <w:ind w:firstLine="0"/>
        <w:jc w:val="center"/>
        <w:rPr>
          <w:sz w:val="20"/>
          <w:szCs w:val="20"/>
          <w:lang w:val="pt-BR"/>
        </w:rPr>
      </w:pPr>
      <w:r>
        <w:rPr>
          <w:noProof/>
        </w:rPr>
        <w:drawing>
          <wp:inline distT="0" distB="0" distL="0" distR="0" wp14:anchorId="7AA82C96" wp14:editId="6DFABCB0">
            <wp:extent cx="5943600" cy="2931711"/>
            <wp:effectExtent l="19050" t="19050" r="19050" b="21590"/>
            <wp:docPr id="2" name="Imagem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has been provided for this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31711"/>
                    </a:xfrm>
                    <a:prstGeom prst="rect">
                      <a:avLst/>
                    </a:prstGeom>
                    <a:noFill/>
                    <a:ln>
                      <a:solidFill>
                        <a:schemeClr val="tx1"/>
                      </a:solidFill>
                    </a:ln>
                  </pic:spPr>
                </pic:pic>
              </a:graphicData>
            </a:graphic>
          </wp:inline>
        </w:drawing>
      </w:r>
      <w:r w:rsidRPr="00AB5BCC">
        <w:rPr>
          <w:lang w:val="pt-BR"/>
        </w:rPr>
        <w:t xml:space="preserve"> </w:t>
      </w:r>
      <w:r w:rsidRPr="00405858">
        <w:rPr>
          <w:sz w:val="20"/>
          <w:szCs w:val="20"/>
          <w:lang w:val="pt-BR"/>
        </w:rPr>
        <w:t>Fonte: Elaborado pelos autores</w:t>
      </w:r>
    </w:p>
    <w:p w14:paraId="5191B832" w14:textId="707E2818" w:rsidR="00CA68A5" w:rsidRDefault="00CA68A5" w:rsidP="00B31751">
      <w:pPr>
        <w:ind w:firstLine="0"/>
        <w:rPr>
          <w:lang w:val="pt-BR"/>
        </w:rPr>
      </w:pPr>
    </w:p>
    <w:p w14:paraId="267DB2D7" w14:textId="77777777" w:rsidR="00035565" w:rsidRDefault="00035565" w:rsidP="00B31751">
      <w:pPr>
        <w:ind w:firstLine="0"/>
        <w:rPr>
          <w:lang w:val="pt-BR"/>
        </w:rPr>
      </w:pPr>
    </w:p>
    <w:p w14:paraId="2C8B449B" w14:textId="2FD5CE02" w:rsidR="00AB5BCC" w:rsidRDefault="00AB5BCC" w:rsidP="00D83F41">
      <w:pPr>
        <w:spacing w:line="240" w:lineRule="auto"/>
        <w:ind w:firstLine="0"/>
        <w:jc w:val="center"/>
        <w:rPr>
          <w:b/>
          <w:bCs/>
          <w:i/>
          <w:iCs/>
          <w:lang w:val="pt-BR"/>
        </w:rPr>
      </w:pPr>
      <w:r w:rsidRPr="00B31751">
        <w:rPr>
          <w:b/>
          <w:bCs/>
          <w:i/>
          <w:iCs/>
          <w:lang w:val="pt-BR"/>
        </w:rPr>
        <w:t>Figura</w:t>
      </w:r>
      <w:r>
        <w:rPr>
          <w:b/>
          <w:bCs/>
          <w:i/>
          <w:iCs/>
          <w:lang w:val="pt-BR"/>
        </w:rPr>
        <w:t xml:space="preserve"> </w:t>
      </w:r>
      <w:r w:rsidR="00D45276">
        <w:rPr>
          <w:b/>
          <w:bCs/>
          <w:i/>
          <w:iCs/>
          <w:lang w:val="pt-BR"/>
        </w:rPr>
        <w:t>8</w:t>
      </w:r>
      <w:r w:rsidR="00D648A3">
        <w:rPr>
          <w:b/>
          <w:bCs/>
          <w:i/>
          <w:iCs/>
          <w:lang w:val="pt-BR"/>
        </w:rPr>
        <w:t xml:space="preserve"> -</w:t>
      </w:r>
      <w:r w:rsidRPr="00B31751">
        <w:rPr>
          <w:b/>
          <w:bCs/>
          <w:i/>
          <w:iCs/>
          <w:lang w:val="pt-BR"/>
        </w:rPr>
        <w:t xml:space="preserve"> </w:t>
      </w:r>
      <w:r w:rsidRPr="00CA68A5">
        <w:rPr>
          <w:b/>
          <w:bCs/>
          <w:i/>
          <w:iCs/>
          <w:lang w:val="pt-BR"/>
        </w:rPr>
        <w:t xml:space="preserve">Top 15 </w:t>
      </w:r>
      <w:r w:rsidRPr="00AB5BCC">
        <w:rPr>
          <w:b/>
          <w:bCs/>
          <w:i/>
          <w:iCs/>
          <w:lang w:val="pt-BR"/>
        </w:rPr>
        <w:t xml:space="preserve">Distribuição de Fornecedores </w:t>
      </w:r>
      <w:r>
        <w:rPr>
          <w:b/>
          <w:bCs/>
          <w:i/>
          <w:iCs/>
          <w:lang w:val="pt-BR"/>
        </w:rPr>
        <w:t xml:space="preserve">– Número de Contratos </w:t>
      </w:r>
    </w:p>
    <w:p w14:paraId="34AB83E8" w14:textId="258D5F65" w:rsidR="00AB5BCC" w:rsidRDefault="00AB5BCC" w:rsidP="00D83F41">
      <w:pPr>
        <w:spacing w:line="240" w:lineRule="auto"/>
        <w:ind w:firstLine="0"/>
        <w:jc w:val="center"/>
        <w:rPr>
          <w:lang w:val="pt-BR"/>
        </w:rPr>
      </w:pPr>
      <w:r w:rsidRPr="00AB5BCC">
        <w:rPr>
          <w:b/>
          <w:bCs/>
          <w:i/>
          <w:iCs/>
          <w:lang w:val="pt-BR"/>
        </w:rPr>
        <w:t>(Amostra Inferencial – 249 contratos</w:t>
      </w:r>
      <w:r w:rsidR="00716069">
        <w:rPr>
          <w:b/>
          <w:bCs/>
          <w:i/>
          <w:iCs/>
          <w:lang w:val="pt-BR"/>
        </w:rPr>
        <w:t>)</w:t>
      </w:r>
    </w:p>
    <w:p w14:paraId="4B3FFBC0" w14:textId="3FE56BD1" w:rsidR="00AB5BCC" w:rsidRPr="00405858" w:rsidRDefault="00AB5BCC" w:rsidP="00AB5BCC">
      <w:pPr>
        <w:spacing w:line="240" w:lineRule="auto"/>
        <w:ind w:firstLine="0"/>
        <w:jc w:val="center"/>
        <w:rPr>
          <w:sz w:val="20"/>
          <w:szCs w:val="20"/>
          <w:lang w:val="pt-BR"/>
        </w:rPr>
      </w:pPr>
      <w:r>
        <w:rPr>
          <w:noProof/>
        </w:rPr>
        <w:drawing>
          <wp:inline distT="0" distB="0" distL="0" distR="0" wp14:anchorId="30C39116" wp14:editId="6DB28160">
            <wp:extent cx="5943600" cy="2931711"/>
            <wp:effectExtent l="19050" t="19050" r="19050" b="21590"/>
            <wp:docPr id="505783803" name="Imagem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has been provided for this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31711"/>
                    </a:xfrm>
                    <a:prstGeom prst="rect">
                      <a:avLst/>
                    </a:prstGeom>
                    <a:noFill/>
                    <a:ln>
                      <a:solidFill>
                        <a:schemeClr val="tx1"/>
                      </a:solidFill>
                    </a:ln>
                  </pic:spPr>
                </pic:pic>
              </a:graphicData>
            </a:graphic>
          </wp:inline>
        </w:drawing>
      </w:r>
      <w:r w:rsidRPr="00AB5BCC">
        <w:rPr>
          <w:lang w:val="pt-BR"/>
        </w:rPr>
        <w:t xml:space="preserve"> </w:t>
      </w:r>
      <w:r w:rsidRPr="00405858">
        <w:rPr>
          <w:sz w:val="20"/>
          <w:szCs w:val="20"/>
          <w:lang w:val="pt-BR"/>
        </w:rPr>
        <w:t>Fonte: Elaborado pelos autores</w:t>
      </w:r>
    </w:p>
    <w:p w14:paraId="4AF40EF9" w14:textId="70A9DF38" w:rsidR="00AB5BCC" w:rsidRPr="00405858" w:rsidRDefault="00AB5BCC" w:rsidP="00B31751">
      <w:pPr>
        <w:ind w:firstLine="0"/>
        <w:rPr>
          <w:sz w:val="20"/>
          <w:szCs w:val="20"/>
          <w:lang w:val="pt-BR"/>
        </w:rPr>
      </w:pPr>
    </w:p>
    <w:p w14:paraId="164E8CEB" w14:textId="57A9393E" w:rsidR="00AB5BCC" w:rsidRDefault="00AB5BCC" w:rsidP="00AB5BCC">
      <w:pPr>
        <w:ind w:firstLine="0"/>
        <w:jc w:val="center"/>
        <w:rPr>
          <w:lang w:val="pt-BR"/>
        </w:rPr>
      </w:pPr>
      <w:r w:rsidRPr="00B31751">
        <w:rPr>
          <w:b/>
          <w:bCs/>
          <w:i/>
          <w:iCs/>
          <w:lang w:val="pt-BR"/>
        </w:rPr>
        <w:lastRenderedPageBreak/>
        <w:t>Figura</w:t>
      </w:r>
      <w:r>
        <w:rPr>
          <w:b/>
          <w:bCs/>
          <w:i/>
          <w:iCs/>
          <w:lang w:val="pt-BR"/>
        </w:rPr>
        <w:t xml:space="preserve"> </w:t>
      </w:r>
      <w:r w:rsidR="00D45276">
        <w:rPr>
          <w:b/>
          <w:bCs/>
          <w:i/>
          <w:iCs/>
          <w:lang w:val="pt-BR"/>
        </w:rPr>
        <w:t>9</w:t>
      </w:r>
      <w:r w:rsidR="00D648A3">
        <w:rPr>
          <w:b/>
          <w:bCs/>
          <w:i/>
          <w:iCs/>
          <w:lang w:val="pt-BR"/>
        </w:rPr>
        <w:t xml:space="preserve"> -</w:t>
      </w:r>
      <w:r w:rsidRPr="00B31751">
        <w:rPr>
          <w:b/>
          <w:bCs/>
          <w:i/>
          <w:iCs/>
          <w:lang w:val="pt-BR"/>
        </w:rPr>
        <w:t xml:space="preserve"> </w:t>
      </w:r>
      <w:r w:rsidR="001A52D8">
        <w:rPr>
          <w:b/>
          <w:bCs/>
          <w:i/>
          <w:iCs/>
          <w:lang w:val="pt-BR"/>
        </w:rPr>
        <w:t xml:space="preserve">Top 15 </w:t>
      </w:r>
      <w:r w:rsidR="001A52D8" w:rsidRPr="00CA68A5">
        <w:rPr>
          <w:b/>
          <w:bCs/>
          <w:i/>
          <w:iCs/>
          <w:lang w:val="pt-BR"/>
        </w:rPr>
        <w:t>Ministérios por Valor Total Contratado</w:t>
      </w:r>
      <w:r w:rsidR="001A52D8">
        <w:rPr>
          <w:b/>
          <w:bCs/>
          <w:i/>
          <w:iCs/>
          <w:lang w:val="pt-BR"/>
        </w:rPr>
        <w:t xml:space="preserve"> </w:t>
      </w:r>
      <w:r w:rsidRPr="00AB5BCC">
        <w:rPr>
          <w:b/>
          <w:bCs/>
          <w:i/>
          <w:iCs/>
          <w:lang w:val="pt-BR"/>
        </w:rPr>
        <w:t>(Amostra Inferencial – 249 contratos</w:t>
      </w:r>
      <w:r w:rsidR="00716069">
        <w:rPr>
          <w:b/>
          <w:bCs/>
          <w:i/>
          <w:iCs/>
          <w:lang w:val="pt-BR"/>
        </w:rPr>
        <w:t>)</w:t>
      </w:r>
    </w:p>
    <w:p w14:paraId="31DA8CD1" w14:textId="7B63522C" w:rsidR="001A52D8" w:rsidRPr="00405858" w:rsidRDefault="00AB5BCC" w:rsidP="001A52D8">
      <w:pPr>
        <w:spacing w:line="240" w:lineRule="auto"/>
        <w:ind w:firstLine="0"/>
        <w:jc w:val="center"/>
        <w:rPr>
          <w:sz w:val="20"/>
          <w:szCs w:val="20"/>
          <w:lang w:val="pt-BR"/>
        </w:rPr>
      </w:pPr>
      <w:r>
        <w:rPr>
          <w:noProof/>
        </w:rPr>
        <w:drawing>
          <wp:inline distT="0" distB="0" distL="0" distR="0" wp14:anchorId="03AD34E6" wp14:editId="4DFA9234">
            <wp:extent cx="5943600" cy="2931711"/>
            <wp:effectExtent l="19050" t="19050" r="19050" b="21590"/>
            <wp:docPr id="205633515" name="Imagem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has been provided for this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31711"/>
                    </a:xfrm>
                    <a:prstGeom prst="rect">
                      <a:avLst/>
                    </a:prstGeom>
                    <a:noFill/>
                    <a:ln>
                      <a:solidFill>
                        <a:schemeClr val="tx1"/>
                      </a:solidFill>
                    </a:ln>
                  </pic:spPr>
                </pic:pic>
              </a:graphicData>
            </a:graphic>
          </wp:inline>
        </w:drawing>
      </w:r>
      <w:r w:rsidR="001A52D8" w:rsidRPr="001A52D8">
        <w:rPr>
          <w:lang w:val="pt-BR"/>
        </w:rPr>
        <w:t xml:space="preserve"> </w:t>
      </w:r>
      <w:r w:rsidR="001A52D8" w:rsidRPr="00405858">
        <w:rPr>
          <w:sz w:val="20"/>
          <w:szCs w:val="20"/>
          <w:lang w:val="pt-BR"/>
        </w:rPr>
        <w:t>Fonte: Elaborado pelos autores</w:t>
      </w:r>
    </w:p>
    <w:p w14:paraId="1E77D5F9" w14:textId="28590D63" w:rsidR="00AB5BCC" w:rsidRDefault="00AB5BCC" w:rsidP="00B31751">
      <w:pPr>
        <w:ind w:firstLine="0"/>
        <w:rPr>
          <w:lang w:val="pt-BR"/>
        </w:rPr>
      </w:pPr>
    </w:p>
    <w:p w14:paraId="7B3466FC" w14:textId="77777777" w:rsidR="00035565" w:rsidRDefault="00035565" w:rsidP="00B31751">
      <w:pPr>
        <w:ind w:firstLine="0"/>
        <w:rPr>
          <w:lang w:val="pt-BR"/>
        </w:rPr>
      </w:pPr>
    </w:p>
    <w:p w14:paraId="23EE8F5D" w14:textId="14161C66" w:rsidR="001A52D8" w:rsidRDefault="001A52D8" w:rsidP="001A52D8">
      <w:pPr>
        <w:ind w:firstLine="0"/>
        <w:jc w:val="center"/>
        <w:rPr>
          <w:lang w:val="pt-BR"/>
        </w:rPr>
      </w:pPr>
      <w:r w:rsidRPr="00B31751">
        <w:rPr>
          <w:b/>
          <w:bCs/>
          <w:i/>
          <w:iCs/>
          <w:lang w:val="pt-BR"/>
        </w:rPr>
        <w:t>Figura</w:t>
      </w:r>
      <w:r>
        <w:rPr>
          <w:b/>
          <w:bCs/>
          <w:i/>
          <w:iCs/>
          <w:lang w:val="pt-BR"/>
        </w:rPr>
        <w:t xml:space="preserve"> </w:t>
      </w:r>
      <w:r w:rsidR="00D45276">
        <w:rPr>
          <w:b/>
          <w:bCs/>
          <w:i/>
          <w:iCs/>
          <w:lang w:val="pt-BR"/>
        </w:rPr>
        <w:t>10</w:t>
      </w:r>
      <w:r w:rsidR="00D648A3">
        <w:rPr>
          <w:b/>
          <w:bCs/>
          <w:i/>
          <w:iCs/>
          <w:lang w:val="pt-BR"/>
        </w:rPr>
        <w:t xml:space="preserve"> -</w:t>
      </w:r>
      <w:r w:rsidRPr="00B31751">
        <w:rPr>
          <w:b/>
          <w:bCs/>
          <w:i/>
          <w:iCs/>
          <w:lang w:val="pt-BR"/>
        </w:rPr>
        <w:t xml:space="preserve"> </w:t>
      </w:r>
      <w:r>
        <w:rPr>
          <w:b/>
          <w:bCs/>
          <w:i/>
          <w:iCs/>
          <w:lang w:val="pt-BR"/>
        </w:rPr>
        <w:t xml:space="preserve">Top 15 </w:t>
      </w:r>
      <w:r w:rsidRPr="00CA68A5">
        <w:rPr>
          <w:b/>
          <w:bCs/>
          <w:i/>
          <w:iCs/>
          <w:lang w:val="pt-BR"/>
        </w:rPr>
        <w:t xml:space="preserve">Ministérios por </w:t>
      </w:r>
      <w:r>
        <w:rPr>
          <w:b/>
          <w:bCs/>
          <w:i/>
          <w:iCs/>
          <w:lang w:val="pt-BR"/>
        </w:rPr>
        <w:t xml:space="preserve">Número de </w:t>
      </w:r>
      <w:r w:rsidRPr="00CA68A5">
        <w:rPr>
          <w:b/>
          <w:bCs/>
          <w:i/>
          <w:iCs/>
          <w:lang w:val="pt-BR"/>
        </w:rPr>
        <w:t>Contrat</w:t>
      </w:r>
      <w:r>
        <w:rPr>
          <w:b/>
          <w:bCs/>
          <w:i/>
          <w:iCs/>
          <w:lang w:val="pt-BR"/>
        </w:rPr>
        <w:t xml:space="preserve">os </w:t>
      </w:r>
      <w:r w:rsidRPr="00AB5BCC">
        <w:rPr>
          <w:b/>
          <w:bCs/>
          <w:i/>
          <w:iCs/>
          <w:lang w:val="pt-BR"/>
        </w:rPr>
        <w:t>(Amostra Inferencial – 249 contratos</w:t>
      </w:r>
      <w:r w:rsidR="00716069">
        <w:rPr>
          <w:b/>
          <w:bCs/>
          <w:i/>
          <w:iCs/>
          <w:lang w:val="pt-BR"/>
        </w:rPr>
        <w:t>)</w:t>
      </w:r>
    </w:p>
    <w:p w14:paraId="447053A5" w14:textId="24B91E32" w:rsidR="001A52D8" w:rsidRPr="00405858" w:rsidRDefault="001A52D8" w:rsidP="001A52D8">
      <w:pPr>
        <w:spacing w:line="240" w:lineRule="auto"/>
        <w:ind w:firstLine="0"/>
        <w:jc w:val="center"/>
        <w:rPr>
          <w:sz w:val="20"/>
          <w:szCs w:val="20"/>
          <w:lang w:val="pt-BR"/>
        </w:rPr>
      </w:pPr>
      <w:r>
        <w:rPr>
          <w:noProof/>
        </w:rPr>
        <w:drawing>
          <wp:inline distT="0" distB="0" distL="0" distR="0" wp14:anchorId="5ECCC346" wp14:editId="095BBFB7">
            <wp:extent cx="5943600" cy="2931711"/>
            <wp:effectExtent l="19050" t="19050" r="19050" b="21590"/>
            <wp:docPr id="1947186604" name="Imagem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has been provided for this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31711"/>
                    </a:xfrm>
                    <a:prstGeom prst="rect">
                      <a:avLst/>
                    </a:prstGeom>
                    <a:noFill/>
                    <a:ln>
                      <a:solidFill>
                        <a:schemeClr val="tx1"/>
                      </a:solidFill>
                    </a:ln>
                  </pic:spPr>
                </pic:pic>
              </a:graphicData>
            </a:graphic>
          </wp:inline>
        </w:drawing>
      </w:r>
      <w:r w:rsidRPr="001A52D8">
        <w:rPr>
          <w:lang w:val="pt-BR"/>
        </w:rPr>
        <w:t xml:space="preserve"> </w:t>
      </w:r>
      <w:r w:rsidRPr="00405858">
        <w:rPr>
          <w:sz w:val="20"/>
          <w:szCs w:val="20"/>
          <w:lang w:val="pt-BR"/>
        </w:rPr>
        <w:t>Fonte: Elaborado pelos autores</w:t>
      </w:r>
    </w:p>
    <w:p w14:paraId="05AD1F4D" w14:textId="2445CC3E" w:rsidR="001A52D8" w:rsidRDefault="001A52D8" w:rsidP="00B31751">
      <w:pPr>
        <w:ind w:firstLine="0"/>
        <w:rPr>
          <w:lang w:val="pt-BR"/>
        </w:rPr>
      </w:pPr>
    </w:p>
    <w:p w14:paraId="18980CEE" w14:textId="1D270306" w:rsidR="00D45276" w:rsidRDefault="00D45276" w:rsidP="00AA7AE9">
      <w:pPr>
        <w:ind w:firstLine="709"/>
        <w:jc w:val="both"/>
        <w:rPr>
          <w:lang w:val="pt-BR"/>
        </w:rPr>
      </w:pPr>
      <w:r w:rsidRPr="00D45276">
        <w:rPr>
          <w:lang w:val="pt-BR"/>
        </w:rPr>
        <w:lastRenderedPageBreak/>
        <w:t xml:space="preserve">Além disso, análises </w:t>
      </w:r>
      <w:proofErr w:type="spellStart"/>
      <w:r w:rsidRPr="00D45276">
        <w:rPr>
          <w:lang w:val="pt-BR"/>
        </w:rPr>
        <w:t>univariadas</w:t>
      </w:r>
      <w:proofErr w:type="spellEnd"/>
      <w:r w:rsidRPr="00D45276">
        <w:rPr>
          <w:lang w:val="pt-BR"/>
        </w:rPr>
        <w:t xml:space="preserve"> e bivariadas indicaram elevada assimetria e curtose em variáveis como “Valor Global”, “Capital Social” e “Número de Ministérios Contratantes”, sugerindo a presença de outliers e distribuições não normais — o que reforçou a decisão pelo uso de testes não paramétricos. </w:t>
      </w:r>
    </w:p>
    <w:p w14:paraId="58DE5C02" w14:textId="519FDFFC" w:rsidR="00D81CB5" w:rsidRDefault="00D81CB5" w:rsidP="00D81CB5">
      <w:pPr>
        <w:ind w:firstLine="709"/>
        <w:jc w:val="both"/>
        <w:rPr>
          <w:lang w:val="pt-BR"/>
        </w:rPr>
      </w:pPr>
      <w:r w:rsidRPr="00D81CB5">
        <w:rPr>
          <w:lang w:val="pt-BR"/>
        </w:rPr>
        <w:t xml:space="preserve">A Tabela </w:t>
      </w:r>
      <w:r w:rsidR="00BC1C34">
        <w:rPr>
          <w:lang w:val="pt-BR"/>
        </w:rPr>
        <w:t>3</w:t>
      </w:r>
      <w:r w:rsidRPr="00D81CB5">
        <w:rPr>
          <w:lang w:val="pt-BR"/>
        </w:rPr>
        <w:t xml:space="preserve"> apresenta as estatísticas descritivas da variável “Valor Global” para ambas as bases. Observa-se que a média do valor dos contratos na base completa (R$ 9,28 milhões) é significativamente superior à da amostra inferencial (R$ 1,75 milhão), refletindo a presença de outliers com valores extremamente altos na base geral. O desvio padrão elevado (R$ 108,8 milhões) reforça essa dispersão dos valores na base completa, enquanto a amostra inferencial apresenta maior homogeneidade relativa (desvio padrão de R$ 4,36 milhões).</w:t>
      </w:r>
    </w:p>
    <w:p w14:paraId="7C9346FD" w14:textId="7C488E80" w:rsidR="00D81CB5" w:rsidRPr="00B26644" w:rsidRDefault="00D81CB5" w:rsidP="00D81CB5">
      <w:pPr>
        <w:ind w:firstLine="0"/>
        <w:jc w:val="center"/>
        <w:rPr>
          <w:i/>
          <w:iCs/>
          <w:lang w:val="pt-BR"/>
        </w:rPr>
      </w:pPr>
      <w:r>
        <w:rPr>
          <w:b/>
          <w:bCs/>
          <w:i/>
          <w:iCs/>
          <w:lang w:val="pt-BR"/>
        </w:rPr>
        <w:t xml:space="preserve">Tabela </w:t>
      </w:r>
      <w:r w:rsidR="00BC1C34">
        <w:rPr>
          <w:b/>
          <w:bCs/>
          <w:i/>
          <w:iCs/>
          <w:lang w:val="pt-BR"/>
        </w:rPr>
        <w:t>3</w:t>
      </w:r>
      <w:r w:rsidRPr="00B26644">
        <w:rPr>
          <w:b/>
          <w:bCs/>
          <w:i/>
          <w:iCs/>
          <w:lang w:val="pt-BR"/>
        </w:rPr>
        <w:t xml:space="preserve"> - </w:t>
      </w:r>
      <w:r w:rsidRPr="00D81CB5">
        <w:rPr>
          <w:b/>
          <w:bCs/>
          <w:i/>
          <w:iCs/>
          <w:lang w:val="pt-BR"/>
        </w:rPr>
        <w:t>Estatísticas Descritivas da Variável "Valor Global" (Base Completa e Amostra Inferencial)</w:t>
      </w:r>
    </w:p>
    <w:tbl>
      <w:tblPr>
        <w:tblStyle w:val="SimplesTabela2"/>
        <w:tblW w:w="0" w:type="auto"/>
        <w:jc w:val="center"/>
        <w:tblLook w:val="04A0" w:firstRow="1" w:lastRow="0" w:firstColumn="1" w:lastColumn="0" w:noHBand="0" w:noVBand="1"/>
      </w:tblPr>
      <w:tblGrid>
        <w:gridCol w:w="2145"/>
        <w:gridCol w:w="2456"/>
        <w:gridCol w:w="2769"/>
      </w:tblGrid>
      <w:tr w:rsidR="00D81CB5" w:rsidRPr="00D81CB5" w14:paraId="1DB4EC14" w14:textId="77777777" w:rsidTr="00D83F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6939F2" w14:textId="77777777" w:rsidR="00D81CB5" w:rsidRPr="00D81CB5" w:rsidRDefault="00D81CB5" w:rsidP="00D83F41">
            <w:pPr>
              <w:ind w:left="33" w:firstLine="0"/>
              <w:jc w:val="center"/>
              <w:rPr>
                <w:lang w:val="pt-BR"/>
              </w:rPr>
            </w:pPr>
            <w:r w:rsidRPr="00D81CB5">
              <w:rPr>
                <w:lang w:val="pt-BR"/>
              </w:rPr>
              <w:t>Medida Estatística</w:t>
            </w:r>
          </w:p>
        </w:tc>
        <w:tc>
          <w:tcPr>
            <w:tcW w:w="0" w:type="auto"/>
            <w:vAlign w:val="center"/>
            <w:hideMark/>
          </w:tcPr>
          <w:p w14:paraId="28E0E57D" w14:textId="77777777" w:rsidR="00D81CB5" w:rsidRPr="00D81CB5" w:rsidRDefault="00D81CB5" w:rsidP="00D83F41">
            <w:pPr>
              <w:ind w:firstLine="17"/>
              <w:jc w:val="center"/>
              <w:cnfStyle w:val="100000000000" w:firstRow="1" w:lastRow="0" w:firstColumn="0" w:lastColumn="0" w:oddVBand="0" w:evenVBand="0" w:oddHBand="0" w:evenHBand="0" w:firstRowFirstColumn="0" w:firstRowLastColumn="0" w:lastRowFirstColumn="0" w:lastRowLastColumn="0"/>
              <w:rPr>
                <w:lang w:val="pt-BR"/>
              </w:rPr>
            </w:pPr>
            <w:r w:rsidRPr="00D81CB5">
              <w:rPr>
                <w:lang w:val="pt-BR"/>
              </w:rPr>
              <w:t>Base Completa (n=1008)</w:t>
            </w:r>
          </w:p>
        </w:tc>
        <w:tc>
          <w:tcPr>
            <w:tcW w:w="0" w:type="auto"/>
            <w:vAlign w:val="center"/>
            <w:hideMark/>
          </w:tcPr>
          <w:p w14:paraId="56D0A774" w14:textId="77777777" w:rsidR="00D81CB5" w:rsidRPr="00D81CB5" w:rsidRDefault="00D81CB5" w:rsidP="00D83F41">
            <w:pPr>
              <w:ind w:firstLine="0"/>
              <w:jc w:val="center"/>
              <w:cnfStyle w:val="100000000000" w:firstRow="1" w:lastRow="0" w:firstColumn="0" w:lastColumn="0" w:oddVBand="0" w:evenVBand="0" w:oddHBand="0" w:evenHBand="0" w:firstRowFirstColumn="0" w:firstRowLastColumn="0" w:lastRowFirstColumn="0" w:lastRowLastColumn="0"/>
              <w:rPr>
                <w:lang w:val="pt-BR"/>
              </w:rPr>
            </w:pPr>
            <w:r w:rsidRPr="00D81CB5">
              <w:rPr>
                <w:lang w:val="pt-BR"/>
              </w:rPr>
              <w:t>Amostra Inferencial (n=248)</w:t>
            </w:r>
          </w:p>
        </w:tc>
      </w:tr>
      <w:tr w:rsidR="00D81CB5" w:rsidRPr="00D81CB5" w14:paraId="518D13B5" w14:textId="77777777" w:rsidTr="00D81C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hideMark/>
          </w:tcPr>
          <w:p w14:paraId="40D17410" w14:textId="77777777" w:rsidR="00D81CB5" w:rsidRPr="00D81CB5" w:rsidRDefault="00D81CB5" w:rsidP="00A5075B">
            <w:pPr>
              <w:spacing w:line="240" w:lineRule="auto"/>
              <w:ind w:firstLine="32"/>
              <w:rPr>
                <w:lang w:val="pt-BR"/>
              </w:rPr>
            </w:pPr>
            <w:r w:rsidRPr="00D81CB5">
              <w:rPr>
                <w:lang w:val="pt-BR"/>
              </w:rPr>
              <w:t>Média</w:t>
            </w:r>
          </w:p>
        </w:tc>
        <w:tc>
          <w:tcPr>
            <w:tcW w:w="0" w:type="auto"/>
            <w:shd w:val="clear" w:color="auto" w:fill="EDEDED" w:themeFill="accent3" w:themeFillTint="33"/>
            <w:hideMark/>
          </w:tcPr>
          <w:p w14:paraId="3E5E5783" w14:textId="77777777" w:rsidR="00D81CB5" w:rsidRPr="00D81CB5" w:rsidRDefault="00D81CB5" w:rsidP="00D83F41">
            <w:pPr>
              <w:spacing w:line="240" w:lineRule="auto"/>
              <w:ind w:firstLine="17"/>
              <w:jc w:val="right"/>
              <w:cnfStyle w:val="000000100000" w:firstRow="0" w:lastRow="0" w:firstColumn="0" w:lastColumn="0" w:oddVBand="0" w:evenVBand="0" w:oddHBand="1" w:evenHBand="0" w:firstRowFirstColumn="0" w:firstRowLastColumn="0" w:lastRowFirstColumn="0" w:lastRowLastColumn="0"/>
              <w:rPr>
                <w:lang w:val="pt-BR"/>
              </w:rPr>
            </w:pPr>
            <w:r w:rsidRPr="00D81CB5">
              <w:rPr>
                <w:lang w:val="pt-BR"/>
              </w:rPr>
              <w:t>R$ 9.282.198</w:t>
            </w:r>
          </w:p>
        </w:tc>
        <w:tc>
          <w:tcPr>
            <w:tcW w:w="0" w:type="auto"/>
            <w:shd w:val="clear" w:color="auto" w:fill="EDEDED" w:themeFill="accent3" w:themeFillTint="33"/>
            <w:hideMark/>
          </w:tcPr>
          <w:p w14:paraId="4450244A" w14:textId="77777777" w:rsidR="00D81CB5" w:rsidRPr="00D81CB5" w:rsidRDefault="00D81CB5"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pt-BR"/>
              </w:rPr>
            </w:pPr>
            <w:r w:rsidRPr="00D81CB5">
              <w:rPr>
                <w:lang w:val="pt-BR"/>
              </w:rPr>
              <w:t>R$ 1.754.830</w:t>
            </w:r>
          </w:p>
        </w:tc>
      </w:tr>
      <w:tr w:rsidR="00D81CB5" w:rsidRPr="00D81CB5" w14:paraId="6AA3DA88" w14:textId="77777777" w:rsidTr="00D81C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39E504" w14:textId="77777777" w:rsidR="00D81CB5" w:rsidRPr="00D81CB5" w:rsidRDefault="00D81CB5" w:rsidP="00A5075B">
            <w:pPr>
              <w:spacing w:line="240" w:lineRule="auto"/>
              <w:ind w:firstLine="32"/>
              <w:rPr>
                <w:lang w:val="pt-BR"/>
              </w:rPr>
            </w:pPr>
            <w:r w:rsidRPr="00D81CB5">
              <w:rPr>
                <w:lang w:val="pt-BR"/>
              </w:rPr>
              <w:t>Desvio padrão</w:t>
            </w:r>
          </w:p>
        </w:tc>
        <w:tc>
          <w:tcPr>
            <w:tcW w:w="0" w:type="auto"/>
            <w:hideMark/>
          </w:tcPr>
          <w:p w14:paraId="44139143" w14:textId="77777777" w:rsidR="00D81CB5" w:rsidRPr="00D81CB5" w:rsidRDefault="00D81CB5" w:rsidP="00D83F41">
            <w:pPr>
              <w:spacing w:line="240" w:lineRule="auto"/>
              <w:ind w:firstLine="17"/>
              <w:jc w:val="right"/>
              <w:cnfStyle w:val="000000000000" w:firstRow="0" w:lastRow="0" w:firstColumn="0" w:lastColumn="0" w:oddVBand="0" w:evenVBand="0" w:oddHBand="0" w:evenHBand="0" w:firstRowFirstColumn="0" w:firstRowLastColumn="0" w:lastRowFirstColumn="0" w:lastRowLastColumn="0"/>
              <w:rPr>
                <w:lang w:val="pt-BR"/>
              </w:rPr>
            </w:pPr>
            <w:r w:rsidRPr="00D81CB5">
              <w:rPr>
                <w:lang w:val="pt-BR"/>
              </w:rPr>
              <w:t>R$ 108.895.600</w:t>
            </w:r>
          </w:p>
        </w:tc>
        <w:tc>
          <w:tcPr>
            <w:tcW w:w="0" w:type="auto"/>
            <w:hideMark/>
          </w:tcPr>
          <w:p w14:paraId="3DB883C4" w14:textId="77777777" w:rsidR="00D81CB5" w:rsidRPr="00D81CB5" w:rsidRDefault="00D81CB5" w:rsidP="00D83F4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pt-BR"/>
              </w:rPr>
            </w:pPr>
            <w:r w:rsidRPr="00D81CB5">
              <w:rPr>
                <w:lang w:val="pt-BR"/>
              </w:rPr>
              <w:t>R$ 4.364.545</w:t>
            </w:r>
          </w:p>
        </w:tc>
      </w:tr>
      <w:tr w:rsidR="00D81CB5" w:rsidRPr="00D81CB5" w14:paraId="479B5C56" w14:textId="77777777" w:rsidTr="00D81C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hideMark/>
          </w:tcPr>
          <w:p w14:paraId="2B037590" w14:textId="77777777" w:rsidR="00D81CB5" w:rsidRPr="00D81CB5" w:rsidRDefault="00D81CB5" w:rsidP="00A5075B">
            <w:pPr>
              <w:spacing w:line="240" w:lineRule="auto"/>
              <w:ind w:firstLine="32"/>
              <w:rPr>
                <w:lang w:val="pt-BR"/>
              </w:rPr>
            </w:pPr>
            <w:r w:rsidRPr="00D81CB5">
              <w:rPr>
                <w:lang w:val="pt-BR"/>
              </w:rPr>
              <w:t>Valor mínimo</w:t>
            </w:r>
          </w:p>
        </w:tc>
        <w:tc>
          <w:tcPr>
            <w:tcW w:w="0" w:type="auto"/>
            <w:shd w:val="clear" w:color="auto" w:fill="EDEDED" w:themeFill="accent3" w:themeFillTint="33"/>
            <w:hideMark/>
          </w:tcPr>
          <w:p w14:paraId="3EC1ED34" w14:textId="77777777" w:rsidR="00D81CB5" w:rsidRPr="00D81CB5" w:rsidRDefault="00D81CB5" w:rsidP="00D83F41">
            <w:pPr>
              <w:spacing w:line="240" w:lineRule="auto"/>
              <w:ind w:firstLine="17"/>
              <w:jc w:val="right"/>
              <w:cnfStyle w:val="000000100000" w:firstRow="0" w:lastRow="0" w:firstColumn="0" w:lastColumn="0" w:oddVBand="0" w:evenVBand="0" w:oddHBand="1" w:evenHBand="0" w:firstRowFirstColumn="0" w:firstRowLastColumn="0" w:lastRowFirstColumn="0" w:lastRowLastColumn="0"/>
              <w:rPr>
                <w:lang w:val="pt-BR"/>
              </w:rPr>
            </w:pPr>
            <w:r w:rsidRPr="00D81CB5">
              <w:rPr>
                <w:lang w:val="pt-BR"/>
              </w:rPr>
              <w:t>R$ 0,00</w:t>
            </w:r>
          </w:p>
        </w:tc>
        <w:tc>
          <w:tcPr>
            <w:tcW w:w="0" w:type="auto"/>
            <w:shd w:val="clear" w:color="auto" w:fill="EDEDED" w:themeFill="accent3" w:themeFillTint="33"/>
            <w:hideMark/>
          </w:tcPr>
          <w:p w14:paraId="30B5C034" w14:textId="77777777" w:rsidR="00D81CB5" w:rsidRPr="00D81CB5" w:rsidRDefault="00D81CB5"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pt-BR"/>
              </w:rPr>
            </w:pPr>
            <w:r w:rsidRPr="00D81CB5">
              <w:rPr>
                <w:lang w:val="pt-BR"/>
              </w:rPr>
              <w:t>R$ 0,01</w:t>
            </w:r>
          </w:p>
        </w:tc>
      </w:tr>
      <w:tr w:rsidR="00D81CB5" w:rsidRPr="00D81CB5" w14:paraId="323A8F0A" w14:textId="77777777" w:rsidTr="00D81C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323A17" w14:textId="77777777" w:rsidR="00D81CB5" w:rsidRPr="00D81CB5" w:rsidRDefault="00D81CB5" w:rsidP="00A5075B">
            <w:pPr>
              <w:spacing w:line="240" w:lineRule="auto"/>
              <w:ind w:firstLine="32"/>
              <w:rPr>
                <w:lang w:val="pt-BR"/>
              </w:rPr>
            </w:pPr>
            <w:r w:rsidRPr="00D81CB5">
              <w:rPr>
                <w:lang w:val="pt-BR"/>
              </w:rPr>
              <w:t>1º Quartil (Q1 - 25%)</w:t>
            </w:r>
          </w:p>
        </w:tc>
        <w:tc>
          <w:tcPr>
            <w:tcW w:w="0" w:type="auto"/>
            <w:hideMark/>
          </w:tcPr>
          <w:p w14:paraId="57EB5EF1" w14:textId="77777777" w:rsidR="00D81CB5" w:rsidRPr="00D81CB5" w:rsidRDefault="00D81CB5" w:rsidP="00D83F41">
            <w:pPr>
              <w:spacing w:line="240" w:lineRule="auto"/>
              <w:ind w:firstLine="17"/>
              <w:jc w:val="right"/>
              <w:cnfStyle w:val="000000000000" w:firstRow="0" w:lastRow="0" w:firstColumn="0" w:lastColumn="0" w:oddVBand="0" w:evenVBand="0" w:oddHBand="0" w:evenHBand="0" w:firstRowFirstColumn="0" w:firstRowLastColumn="0" w:lastRowFirstColumn="0" w:lastRowLastColumn="0"/>
              <w:rPr>
                <w:lang w:val="pt-BR"/>
              </w:rPr>
            </w:pPr>
            <w:r w:rsidRPr="00D81CB5">
              <w:rPr>
                <w:lang w:val="pt-BR"/>
              </w:rPr>
              <w:t>R$ 64.000</w:t>
            </w:r>
          </w:p>
        </w:tc>
        <w:tc>
          <w:tcPr>
            <w:tcW w:w="0" w:type="auto"/>
            <w:hideMark/>
          </w:tcPr>
          <w:p w14:paraId="7BA6348A" w14:textId="77777777" w:rsidR="00D81CB5" w:rsidRPr="00D81CB5" w:rsidRDefault="00D81CB5" w:rsidP="00D83F4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pt-BR"/>
              </w:rPr>
            </w:pPr>
            <w:r w:rsidRPr="00D81CB5">
              <w:rPr>
                <w:lang w:val="pt-BR"/>
              </w:rPr>
              <w:t>R$ 45.123,47</w:t>
            </w:r>
          </w:p>
        </w:tc>
      </w:tr>
      <w:tr w:rsidR="00D81CB5" w:rsidRPr="00D81CB5" w14:paraId="186DACF4" w14:textId="77777777" w:rsidTr="00D81C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hideMark/>
          </w:tcPr>
          <w:p w14:paraId="0B8E44AF" w14:textId="77777777" w:rsidR="00D81CB5" w:rsidRPr="00D81CB5" w:rsidRDefault="00D81CB5" w:rsidP="00A5075B">
            <w:pPr>
              <w:spacing w:line="240" w:lineRule="auto"/>
              <w:ind w:firstLine="32"/>
              <w:rPr>
                <w:lang w:val="pt-BR"/>
              </w:rPr>
            </w:pPr>
            <w:r w:rsidRPr="00D81CB5">
              <w:rPr>
                <w:lang w:val="pt-BR"/>
              </w:rPr>
              <w:t>Mediana (Q2 - 50%)</w:t>
            </w:r>
          </w:p>
        </w:tc>
        <w:tc>
          <w:tcPr>
            <w:tcW w:w="0" w:type="auto"/>
            <w:shd w:val="clear" w:color="auto" w:fill="EDEDED" w:themeFill="accent3" w:themeFillTint="33"/>
            <w:hideMark/>
          </w:tcPr>
          <w:p w14:paraId="6BED9D14" w14:textId="77777777" w:rsidR="00D81CB5" w:rsidRPr="00D81CB5" w:rsidRDefault="00D81CB5" w:rsidP="00D83F41">
            <w:pPr>
              <w:spacing w:line="240" w:lineRule="auto"/>
              <w:ind w:firstLine="17"/>
              <w:jc w:val="right"/>
              <w:cnfStyle w:val="000000100000" w:firstRow="0" w:lastRow="0" w:firstColumn="0" w:lastColumn="0" w:oddVBand="0" w:evenVBand="0" w:oddHBand="1" w:evenHBand="0" w:firstRowFirstColumn="0" w:firstRowLastColumn="0" w:lastRowFirstColumn="0" w:lastRowLastColumn="0"/>
              <w:rPr>
                <w:lang w:val="pt-BR"/>
              </w:rPr>
            </w:pPr>
            <w:r w:rsidRPr="00D81CB5">
              <w:rPr>
                <w:lang w:val="pt-BR"/>
              </w:rPr>
              <w:t>R$ 331.425,90</w:t>
            </w:r>
          </w:p>
        </w:tc>
        <w:tc>
          <w:tcPr>
            <w:tcW w:w="0" w:type="auto"/>
            <w:shd w:val="clear" w:color="auto" w:fill="EDEDED" w:themeFill="accent3" w:themeFillTint="33"/>
            <w:hideMark/>
          </w:tcPr>
          <w:p w14:paraId="15AFE840" w14:textId="77777777" w:rsidR="00D81CB5" w:rsidRPr="00D81CB5" w:rsidRDefault="00D81CB5"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pt-BR"/>
              </w:rPr>
            </w:pPr>
            <w:r w:rsidRPr="00D81CB5">
              <w:rPr>
                <w:lang w:val="pt-BR"/>
              </w:rPr>
              <w:t>R$ 199.610,70</w:t>
            </w:r>
          </w:p>
        </w:tc>
      </w:tr>
      <w:tr w:rsidR="00D81CB5" w:rsidRPr="00D81CB5" w14:paraId="5BF861B2" w14:textId="77777777" w:rsidTr="00D81C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90CDFA" w14:textId="77777777" w:rsidR="00D81CB5" w:rsidRPr="00D81CB5" w:rsidRDefault="00D81CB5" w:rsidP="00A5075B">
            <w:pPr>
              <w:spacing w:line="240" w:lineRule="auto"/>
              <w:ind w:firstLine="32"/>
              <w:rPr>
                <w:lang w:val="pt-BR"/>
              </w:rPr>
            </w:pPr>
            <w:r w:rsidRPr="00D81CB5">
              <w:rPr>
                <w:lang w:val="pt-BR"/>
              </w:rPr>
              <w:t>3º Quartil (Q3 - 75%)</w:t>
            </w:r>
          </w:p>
        </w:tc>
        <w:tc>
          <w:tcPr>
            <w:tcW w:w="0" w:type="auto"/>
            <w:hideMark/>
          </w:tcPr>
          <w:p w14:paraId="483AD8A5" w14:textId="77777777" w:rsidR="00D81CB5" w:rsidRPr="00D81CB5" w:rsidRDefault="00D81CB5" w:rsidP="00D83F41">
            <w:pPr>
              <w:spacing w:line="240" w:lineRule="auto"/>
              <w:ind w:firstLine="17"/>
              <w:jc w:val="right"/>
              <w:cnfStyle w:val="000000000000" w:firstRow="0" w:lastRow="0" w:firstColumn="0" w:lastColumn="0" w:oddVBand="0" w:evenVBand="0" w:oddHBand="0" w:evenHBand="0" w:firstRowFirstColumn="0" w:firstRowLastColumn="0" w:lastRowFirstColumn="0" w:lastRowLastColumn="0"/>
              <w:rPr>
                <w:lang w:val="pt-BR"/>
              </w:rPr>
            </w:pPr>
            <w:r w:rsidRPr="00D81CB5">
              <w:rPr>
                <w:lang w:val="pt-BR"/>
              </w:rPr>
              <w:t>R$ 1.933.727</w:t>
            </w:r>
          </w:p>
        </w:tc>
        <w:tc>
          <w:tcPr>
            <w:tcW w:w="0" w:type="auto"/>
            <w:hideMark/>
          </w:tcPr>
          <w:p w14:paraId="14961034" w14:textId="77777777" w:rsidR="00D81CB5" w:rsidRPr="00D81CB5" w:rsidRDefault="00D81CB5" w:rsidP="00D83F4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pt-BR"/>
              </w:rPr>
            </w:pPr>
            <w:r w:rsidRPr="00D81CB5">
              <w:rPr>
                <w:lang w:val="pt-BR"/>
              </w:rPr>
              <w:t>R$ 1.296.453</w:t>
            </w:r>
          </w:p>
        </w:tc>
      </w:tr>
      <w:tr w:rsidR="00D81CB5" w:rsidRPr="00D81CB5" w14:paraId="166D28A5" w14:textId="77777777" w:rsidTr="00D81C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hideMark/>
          </w:tcPr>
          <w:p w14:paraId="62C8DC74" w14:textId="77777777" w:rsidR="00D81CB5" w:rsidRPr="00D81CB5" w:rsidRDefault="00D81CB5" w:rsidP="00A5075B">
            <w:pPr>
              <w:spacing w:line="240" w:lineRule="auto"/>
              <w:ind w:firstLine="32"/>
              <w:rPr>
                <w:lang w:val="pt-BR"/>
              </w:rPr>
            </w:pPr>
            <w:r w:rsidRPr="00D81CB5">
              <w:rPr>
                <w:lang w:val="pt-BR"/>
              </w:rPr>
              <w:t>Valor máximo</w:t>
            </w:r>
          </w:p>
        </w:tc>
        <w:tc>
          <w:tcPr>
            <w:tcW w:w="0" w:type="auto"/>
            <w:shd w:val="clear" w:color="auto" w:fill="EDEDED" w:themeFill="accent3" w:themeFillTint="33"/>
            <w:hideMark/>
          </w:tcPr>
          <w:p w14:paraId="4EBE3278" w14:textId="77777777" w:rsidR="00D81CB5" w:rsidRPr="00D81CB5" w:rsidRDefault="00D81CB5" w:rsidP="00D83F41">
            <w:pPr>
              <w:spacing w:line="240" w:lineRule="auto"/>
              <w:ind w:firstLine="17"/>
              <w:jc w:val="right"/>
              <w:cnfStyle w:val="000000100000" w:firstRow="0" w:lastRow="0" w:firstColumn="0" w:lastColumn="0" w:oddVBand="0" w:evenVBand="0" w:oddHBand="1" w:evenHBand="0" w:firstRowFirstColumn="0" w:firstRowLastColumn="0" w:lastRowFirstColumn="0" w:lastRowLastColumn="0"/>
              <w:rPr>
                <w:lang w:val="pt-BR"/>
              </w:rPr>
            </w:pPr>
            <w:r w:rsidRPr="00D81CB5">
              <w:rPr>
                <w:lang w:val="pt-BR"/>
              </w:rPr>
              <w:t>R$ 3.125.903.000</w:t>
            </w:r>
          </w:p>
        </w:tc>
        <w:tc>
          <w:tcPr>
            <w:tcW w:w="0" w:type="auto"/>
            <w:shd w:val="clear" w:color="auto" w:fill="EDEDED" w:themeFill="accent3" w:themeFillTint="33"/>
            <w:hideMark/>
          </w:tcPr>
          <w:p w14:paraId="71A307BF" w14:textId="77777777" w:rsidR="00D81CB5" w:rsidRPr="00D81CB5" w:rsidRDefault="00D81CB5"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pt-BR"/>
              </w:rPr>
            </w:pPr>
            <w:r w:rsidRPr="00D81CB5">
              <w:rPr>
                <w:lang w:val="pt-BR"/>
              </w:rPr>
              <w:t>R$ 41.885.820</w:t>
            </w:r>
          </w:p>
        </w:tc>
      </w:tr>
    </w:tbl>
    <w:p w14:paraId="2CE4E2A2" w14:textId="77777777" w:rsidR="00D81CB5" w:rsidRPr="00405858" w:rsidRDefault="00D81CB5" w:rsidP="00D81CB5">
      <w:pPr>
        <w:spacing w:line="240" w:lineRule="auto"/>
        <w:ind w:firstLine="0"/>
        <w:jc w:val="center"/>
        <w:rPr>
          <w:sz w:val="20"/>
          <w:szCs w:val="20"/>
          <w:lang w:val="pt-BR"/>
        </w:rPr>
      </w:pPr>
      <w:r w:rsidRPr="00405858">
        <w:rPr>
          <w:sz w:val="20"/>
          <w:szCs w:val="20"/>
          <w:lang w:val="pt-BR"/>
        </w:rPr>
        <w:t>Fonte: Elaborado pelos autores</w:t>
      </w:r>
    </w:p>
    <w:p w14:paraId="77E0E25C" w14:textId="77777777" w:rsidR="00D81CB5" w:rsidRDefault="00D81CB5" w:rsidP="00D81CB5">
      <w:pPr>
        <w:ind w:firstLine="709"/>
        <w:jc w:val="both"/>
        <w:rPr>
          <w:lang w:val="pt-BR"/>
        </w:rPr>
      </w:pPr>
    </w:p>
    <w:p w14:paraId="70865E47" w14:textId="5A8D4019" w:rsidR="00D81CB5" w:rsidRDefault="00D81CB5" w:rsidP="00D81CB5">
      <w:pPr>
        <w:ind w:firstLine="709"/>
        <w:jc w:val="both"/>
        <w:rPr>
          <w:lang w:val="pt-BR"/>
        </w:rPr>
      </w:pPr>
      <w:r w:rsidRPr="00D81CB5">
        <w:rPr>
          <w:lang w:val="pt-BR"/>
        </w:rPr>
        <w:t xml:space="preserve">Além disso, a mediana dos contratos é muito inferior à média em ambos os conjuntos (R$ 331 mil na base completa e R$ 199 mil na amostra), indicando assimetria à direita na distribuição — fato confirmado pelos histogramas e </w:t>
      </w:r>
      <w:proofErr w:type="spellStart"/>
      <w:r w:rsidRPr="00D81CB5">
        <w:rPr>
          <w:lang w:val="pt-BR"/>
        </w:rPr>
        <w:t>boxplots</w:t>
      </w:r>
      <w:proofErr w:type="spellEnd"/>
      <w:r w:rsidRPr="00D81CB5">
        <w:rPr>
          <w:lang w:val="pt-BR"/>
        </w:rPr>
        <w:t xml:space="preserve"> gerados na etapa de AED. A diferença entre os valores máximos também é expressiva, com contratos de até R$ 3,1 bilhões na base geral e até R$ 41,8 milhões na amostra. Esse padrão sugere que a base completa inclui contratos de grande escala não capturados integralmente na amostra inferencial.</w:t>
      </w:r>
    </w:p>
    <w:p w14:paraId="207B48FE" w14:textId="60D6A4B6" w:rsidR="00723A54" w:rsidRDefault="00723A54" w:rsidP="00723A54">
      <w:pPr>
        <w:ind w:firstLine="709"/>
        <w:jc w:val="both"/>
        <w:rPr>
          <w:lang w:val="pt-BR"/>
        </w:rPr>
      </w:pPr>
      <w:r>
        <w:rPr>
          <w:lang w:val="pt-BR"/>
        </w:rPr>
        <w:lastRenderedPageBreak/>
        <w:t xml:space="preserve">Considerando os dados enriquecidos dos 150 fornecedores, a partir da base </w:t>
      </w:r>
      <w:proofErr w:type="spellStart"/>
      <w:r>
        <w:rPr>
          <w:lang w:val="pt-BR"/>
        </w:rPr>
        <w:t>CNPJá</w:t>
      </w:r>
      <w:proofErr w:type="spellEnd"/>
      <w:r>
        <w:rPr>
          <w:lang w:val="pt-BR"/>
        </w:rPr>
        <w:t>, obteve-se a distribuição de contratos regionalizada por Unidades da Federação (UF), conforme ilustra a Figura 11. Além disso, também foi possível obter a distribuição do porte das empresas e fornecedores com cadastro de sanções</w:t>
      </w:r>
      <w:r w:rsidR="00594F28">
        <w:rPr>
          <w:lang w:val="pt-BR"/>
        </w:rPr>
        <w:t>, apresentadas pelas Figuras 12 e 13 respectivamente.</w:t>
      </w:r>
      <w:r>
        <w:rPr>
          <w:lang w:val="pt-BR"/>
        </w:rPr>
        <w:t xml:space="preserve"> </w:t>
      </w:r>
    </w:p>
    <w:p w14:paraId="0F405C76" w14:textId="3F64D91C" w:rsidR="00723A54" w:rsidRPr="00B26644" w:rsidRDefault="00723A54" w:rsidP="00723A54">
      <w:pPr>
        <w:ind w:firstLine="0"/>
        <w:jc w:val="center"/>
        <w:rPr>
          <w:i/>
          <w:iCs/>
          <w:lang w:val="pt-BR"/>
        </w:rPr>
      </w:pPr>
      <w:r>
        <w:rPr>
          <w:b/>
          <w:bCs/>
          <w:i/>
          <w:iCs/>
          <w:lang w:val="pt-BR"/>
        </w:rPr>
        <w:t>Figura 11</w:t>
      </w:r>
      <w:r w:rsidR="00D648A3">
        <w:rPr>
          <w:b/>
          <w:bCs/>
          <w:i/>
          <w:iCs/>
          <w:lang w:val="pt-BR"/>
        </w:rPr>
        <w:t xml:space="preserve"> -</w:t>
      </w:r>
      <w:r w:rsidRPr="00B26644">
        <w:rPr>
          <w:b/>
          <w:bCs/>
          <w:i/>
          <w:iCs/>
          <w:lang w:val="pt-BR"/>
        </w:rPr>
        <w:t xml:space="preserve"> </w:t>
      </w:r>
      <w:r>
        <w:rPr>
          <w:b/>
          <w:bCs/>
          <w:i/>
          <w:iCs/>
          <w:lang w:val="pt-BR"/>
        </w:rPr>
        <w:t>Distribuição de Fornecedores por Estado (UF)</w:t>
      </w:r>
    </w:p>
    <w:p w14:paraId="663C049D" w14:textId="731F144D" w:rsidR="00723A54" w:rsidRPr="00405858" w:rsidRDefault="00723A54" w:rsidP="00723A54">
      <w:pPr>
        <w:spacing w:line="240" w:lineRule="auto"/>
        <w:ind w:firstLine="0"/>
        <w:jc w:val="center"/>
        <w:rPr>
          <w:sz w:val="20"/>
          <w:szCs w:val="20"/>
          <w:lang w:val="pt-BR"/>
        </w:rPr>
      </w:pPr>
      <w:r>
        <w:rPr>
          <w:noProof/>
        </w:rPr>
        <w:drawing>
          <wp:inline distT="0" distB="0" distL="0" distR="0" wp14:anchorId="5F99ACF5" wp14:editId="5B2750D6">
            <wp:extent cx="5943600" cy="3528060"/>
            <wp:effectExtent l="19050" t="19050" r="19050" b="15240"/>
            <wp:docPr id="849605377" name="Imagem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solidFill>
                        <a:schemeClr val="tx1"/>
                      </a:solidFill>
                    </a:ln>
                  </pic:spPr>
                </pic:pic>
              </a:graphicData>
            </a:graphic>
          </wp:inline>
        </w:drawing>
      </w:r>
      <w:r w:rsidRPr="00723A54">
        <w:rPr>
          <w:sz w:val="20"/>
          <w:szCs w:val="20"/>
          <w:lang w:val="pt-BR"/>
        </w:rPr>
        <w:t xml:space="preserve"> </w:t>
      </w:r>
      <w:r w:rsidRPr="00405858">
        <w:rPr>
          <w:sz w:val="20"/>
          <w:szCs w:val="20"/>
          <w:lang w:val="pt-BR"/>
        </w:rPr>
        <w:t>Fonte: Elaborado pelos autores</w:t>
      </w:r>
    </w:p>
    <w:p w14:paraId="75E06CCE" w14:textId="77777777" w:rsidR="00594F28" w:rsidRDefault="00594F28" w:rsidP="00723A54">
      <w:pPr>
        <w:ind w:firstLine="0"/>
        <w:jc w:val="both"/>
        <w:rPr>
          <w:lang w:val="pt-BR"/>
        </w:rPr>
      </w:pPr>
    </w:p>
    <w:p w14:paraId="22554A4C" w14:textId="77777777" w:rsidR="000E4814" w:rsidRDefault="000E4814" w:rsidP="00723A54">
      <w:pPr>
        <w:ind w:firstLine="0"/>
        <w:jc w:val="both"/>
        <w:rPr>
          <w:lang w:val="pt-BR"/>
        </w:rPr>
      </w:pPr>
    </w:p>
    <w:p w14:paraId="2C266C63" w14:textId="77777777" w:rsidR="000E4814" w:rsidRDefault="000E4814" w:rsidP="00723A54">
      <w:pPr>
        <w:ind w:firstLine="0"/>
        <w:jc w:val="both"/>
        <w:rPr>
          <w:lang w:val="pt-BR"/>
        </w:rPr>
      </w:pPr>
    </w:p>
    <w:p w14:paraId="2775050D" w14:textId="77777777" w:rsidR="000E4814" w:rsidRDefault="000E4814" w:rsidP="00723A54">
      <w:pPr>
        <w:ind w:firstLine="0"/>
        <w:jc w:val="both"/>
        <w:rPr>
          <w:lang w:val="pt-BR"/>
        </w:rPr>
      </w:pPr>
    </w:p>
    <w:p w14:paraId="394312AE" w14:textId="77777777" w:rsidR="000E4814" w:rsidRDefault="000E4814" w:rsidP="00723A54">
      <w:pPr>
        <w:ind w:firstLine="0"/>
        <w:jc w:val="both"/>
        <w:rPr>
          <w:lang w:val="pt-BR"/>
        </w:rPr>
      </w:pPr>
    </w:p>
    <w:p w14:paraId="253D5773" w14:textId="77777777" w:rsidR="000E4814" w:rsidRDefault="000E4814" w:rsidP="00723A54">
      <w:pPr>
        <w:ind w:firstLine="0"/>
        <w:jc w:val="both"/>
        <w:rPr>
          <w:lang w:val="pt-BR"/>
        </w:rPr>
      </w:pPr>
    </w:p>
    <w:p w14:paraId="5B667123" w14:textId="77777777" w:rsidR="000E4814" w:rsidRDefault="000E4814" w:rsidP="00723A54">
      <w:pPr>
        <w:ind w:firstLine="0"/>
        <w:jc w:val="both"/>
        <w:rPr>
          <w:lang w:val="pt-BR"/>
        </w:rPr>
      </w:pPr>
    </w:p>
    <w:p w14:paraId="4ADBA4E7" w14:textId="77777777" w:rsidR="00594F28" w:rsidRDefault="00594F28" w:rsidP="00723A54">
      <w:pPr>
        <w:ind w:firstLine="0"/>
        <w:jc w:val="both"/>
        <w:rPr>
          <w:lang w:val="pt-BR"/>
        </w:rPr>
      </w:pPr>
    </w:p>
    <w:p w14:paraId="7A822C5F" w14:textId="1310A972" w:rsidR="00594F28" w:rsidRPr="00B26644" w:rsidRDefault="00594F28" w:rsidP="00594F28">
      <w:pPr>
        <w:ind w:firstLine="0"/>
        <w:jc w:val="center"/>
        <w:rPr>
          <w:i/>
          <w:iCs/>
          <w:lang w:val="pt-BR"/>
        </w:rPr>
      </w:pPr>
      <w:r>
        <w:rPr>
          <w:b/>
          <w:bCs/>
          <w:i/>
          <w:iCs/>
          <w:lang w:val="pt-BR"/>
        </w:rPr>
        <w:lastRenderedPageBreak/>
        <w:t>Figura 12</w:t>
      </w:r>
      <w:r w:rsidR="00D648A3">
        <w:rPr>
          <w:b/>
          <w:bCs/>
          <w:i/>
          <w:iCs/>
          <w:lang w:val="pt-BR"/>
        </w:rPr>
        <w:t xml:space="preserve"> -</w:t>
      </w:r>
      <w:r w:rsidRPr="00B26644">
        <w:rPr>
          <w:b/>
          <w:bCs/>
          <w:i/>
          <w:iCs/>
          <w:lang w:val="pt-BR"/>
        </w:rPr>
        <w:t xml:space="preserve"> </w:t>
      </w:r>
      <w:r>
        <w:rPr>
          <w:b/>
          <w:bCs/>
          <w:i/>
          <w:iCs/>
          <w:lang w:val="pt-BR"/>
        </w:rPr>
        <w:t>Distribuição de Fornecedores por Porte</w:t>
      </w:r>
    </w:p>
    <w:p w14:paraId="2C88EEE1" w14:textId="77777777" w:rsidR="000E4814" w:rsidRDefault="000E4814" w:rsidP="00594F28">
      <w:pPr>
        <w:spacing w:line="240" w:lineRule="auto"/>
        <w:ind w:firstLine="0"/>
        <w:jc w:val="center"/>
        <w:rPr>
          <w:sz w:val="20"/>
          <w:szCs w:val="20"/>
          <w:lang w:val="pt-BR"/>
        </w:rPr>
      </w:pPr>
      <w:r>
        <w:rPr>
          <w:noProof/>
        </w:rPr>
        <w:drawing>
          <wp:inline distT="0" distB="0" distL="0" distR="0" wp14:anchorId="3707581B" wp14:editId="2BC3521B">
            <wp:extent cx="4013200" cy="3226395"/>
            <wp:effectExtent l="19050" t="19050" r="25400" b="12700"/>
            <wp:docPr id="1038036218" name="Imagem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4437" cy="3235429"/>
                    </a:xfrm>
                    <a:prstGeom prst="rect">
                      <a:avLst/>
                    </a:prstGeom>
                    <a:noFill/>
                    <a:ln>
                      <a:solidFill>
                        <a:schemeClr val="tx1"/>
                      </a:solidFill>
                    </a:ln>
                  </pic:spPr>
                </pic:pic>
              </a:graphicData>
            </a:graphic>
          </wp:inline>
        </w:drawing>
      </w:r>
      <w:r w:rsidR="00594F28" w:rsidRPr="00594F28">
        <w:rPr>
          <w:sz w:val="20"/>
          <w:szCs w:val="20"/>
          <w:lang w:val="pt-BR"/>
        </w:rPr>
        <w:t xml:space="preserve"> </w:t>
      </w:r>
    </w:p>
    <w:p w14:paraId="65612386" w14:textId="7F31975E" w:rsidR="00594F28" w:rsidRPr="00405858" w:rsidRDefault="00594F28" w:rsidP="00594F28">
      <w:pPr>
        <w:spacing w:line="240" w:lineRule="auto"/>
        <w:ind w:firstLine="0"/>
        <w:jc w:val="center"/>
        <w:rPr>
          <w:sz w:val="20"/>
          <w:szCs w:val="20"/>
          <w:lang w:val="pt-BR"/>
        </w:rPr>
      </w:pPr>
      <w:r w:rsidRPr="00405858">
        <w:rPr>
          <w:sz w:val="20"/>
          <w:szCs w:val="20"/>
          <w:lang w:val="pt-BR"/>
        </w:rPr>
        <w:t>Fonte: Elaborado pelos autores</w:t>
      </w:r>
    </w:p>
    <w:p w14:paraId="70867A23" w14:textId="5A9CA8D0" w:rsidR="00594F28" w:rsidRDefault="00594F28" w:rsidP="00723A54">
      <w:pPr>
        <w:ind w:firstLine="0"/>
        <w:jc w:val="both"/>
        <w:rPr>
          <w:lang w:val="pt-BR"/>
        </w:rPr>
      </w:pPr>
    </w:p>
    <w:p w14:paraId="370D8010" w14:textId="783B7EF1" w:rsidR="00594F28" w:rsidRPr="00B26644" w:rsidRDefault="00594F28" w:rsidP="00594F28">
      <w:pPr>
        <w:ind w:firstLine="0"/>
        <w:jc w:val="center"/>
        <w:rPr>
          <w:i/>
          <w:iCs/>
          <w:lang w:val="pt-BR"/>
        </w:rPr>
      </w:pPr>
      <w:r>
        <w:rPr>
          <w:b/>
          <w:bCs/>
          <w:i/>
          <w:iCs/>
          <w:lang w:val="pt-BR"/>
        </w:rPr>
        <w:t>Figura 13</w:t>
      </w:r>
      <w:r w:rsidR="00D648A3">
        <w:rPr>
          <w:b/>
          <w:bCs/>
          <w:i/>
          <w:iCs/>
          <w:lang w:val="pt-BR"/>
        </w:rPr>
        <w:t xml:space="preserve"> -</w:t>
      </w:r>
      <w:r w:rsidRPr="00B26644">
        <w:rPr>
          <w:b/>
          <w:bCs/>
          <w:i/>
          <w:iCs/>
          <w:lang w:val="pt-BR"/>
        </w:rPr>
        <w:t xml:space="preserve"> </w:t>
      </w:r>
      <w:r>
        <w:rPr>
          <w:b/>
          <w:bCs/>
          <w:i/>
          <w:iCs/>
          <w:lang w:val="pt-BR"/>
        </w:rPr>
        <w:t>Distribuição de Fornecedores com e sem registro no CEIS</w:t>
      </w:r>
    </w:p>
    <w:p w14:paraId="78D8DF91" w14:textId="0BC51E15" w:rsidR="00594F28" w:rsidRDefault="000E4814" w:rsidP="00594F28">
      <w:pPr>
        <w:spacing w:line="240" w:lineRule="auto"/>
        <w:ind w:firstLine="0"/>
        <w:jc w:val="center"/>
        <w:rPr>
          <w:sz w:val="20"/>
          <w:szCs w:val="20"/>
          <w:lang w:val="pt-BR"/>
        </w:rPr>
      </w:pPr>
      <w:r>
        <w:rPr>
          <w:noProof/>
        </w:rPr>
        <w:drawing>
          <wp:inline distT="0" distB="0" distL="0" distR="0" wp14:anchorId="188AC5A9" wp14:editId="0E2BC514">
            <wp:extent cx="4832350" cy="3195036"/>
            <wp:effectExtent l="19050" t="19050" r="25400" b="24765"/>
            <wp:docPr id="603133764" name="Imagem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3968" cy="3202718"/>
                    </a:xfrm>
                    <a:prstGeom prst="rect">
                      <a:avLst/>
                    </a:prstGeom>
                    <a:noFill/>
                    <a:ln>
                      <a:solidFill>
                        <a:schemeClr val="tx1"/>
                      </a:solidFill>
                    </a:ln>
                  </pic:spPr>
                </pic:pic>
              </a:graphicData>
            </a:graphic>
          </wp:inline>
        </w:drawing>
      </w:r>
      <w:r w:rsidR="00594F28" w:rsidRPr="00594F28">
        <w:rPr>
          <w:sz w:val="20"/>
          <w:szCs w:val="20"/>
          <w:lang w:val="pt-BR"/>
        </w:rPr>
        <w:t xml:space="preserve"> </w:t>
      </w:r>
    </w:p>
    <w:p w14:paraId="55187F4F" w14:textId="2FEB81A2" w:rsidR="00594F28" w:rsidRDefault="00594F28" w:rsidP="00594F28">
      <w:pPr>
        <w:spacing w:line="240" w:lineRule="auto"/>
        <w:ind w:firstLine="0"/>
        <w:jc w:val="center"/>
        <w:rPr>
          <w:sz w:val="20"/>
          <w:szCs w:val="20"/>
          <w:lang w:val="pt-BR"/>
        </w:rPr>
      </w:pPr>
      <w:r w:rsidRPr="00405858">
        <w:rPr>
          <w:sz w:val="20"/>
          <w:szCs w:val="20"/>
          <w:lang w:val="pt-BR"/>
        </w:rPr>
        <w:t>Fonte: Elaborado pelos autores</w:t>
      </w:r>
    </w:p>
    <w:p w14:paraId="2E4BB664" w14:textId="77777777" w:rsidR="000E4814" w:rsidRPr="00405858" w:rsidRDefault="000E4814" w:rsidP="00594F28">
      <w:pPr>
        <w:spacing w:line="240" w:lineRule="auto"/>
        <w:ind w:firstLine="0"/>
        <w:jc w:val="center"/>
        <w:rPr>
          <w:sz w:val="20"/>
          <w:szCs w:val="20"/>
          <w:lang w:val="pt-BR"/>
        </w:rPr>
      </w:pPr>
    </w:p>
    <w:p w14:paraId="2D0A5A35" w14:textId="562C71F1" w:rsidR="00627623" w:rsidRPr="00627623" w:rsidRDefault="00627623" w:rsidP="00627623">
      <w:pPr>
        <w:pStyle w:val="Ttulo1"/>
        <w:rPr>
          <w:lang w:val="pt-BR"/>
        </w:rPr>
      </w:pPr>
      <w:r>
        <w:rPr>
          <w:lang w:val="pt-BR"/>
        </w:rPr>
        <w:lastRenderedPageBreak/>
        <w:t>4.</w:t>
      </w:r>
      <w:r w:rsidR="00B31751">
        <w:rPr>
          <w:lang w:val="pt-BR"/>
        </w:rPr>
        <w:t>2</w:t>
      </w:r>
      <w:r>
        <w:rPr>
          <w:lang w:val="pt-BR"/>
        </w:rPr>
        <w:t xml:space="preserve"> </w:t>
      </w:r>
      <w:r w:rsidRPr="00627623">
        <w:rPr>
          <w:lang w:val="pt-BR"/>
        </w:rPr>
        <w:t xml:space="preserve">Testes de </w:t>
      </w:r>
      <w:r w:rsidR="00056B8C">
        <w:rPr>
          <w:lang w:val="pt-BR"/>
        </w:rPr>
        <w:t>Normalidade</w:t>
      </w:r>
    </w:p>
    <w:p w14:paraId="17825CD5" w14:textId="77777777" w:rsidR="00764505" w:rsidRDefault="00764505" w:rsidP="00667DDA">
      <w:pPr>
        <w:ind w:firstLine="709"/>
        <w:jc w:val="both"/>
        <w:rPr>
          <w:lang w:val="pt-BR"/>
        </w:rPr>
      </w:pPr>
      <w:r w:rsidRPr="00764505">
        <w:rPr>
          <w:lang w:val="pt-BR"/>
        </w:rPr>
        <w:t xml:space="preserve">Antes da aplicação de testes estatísticos inferenciais, foi necessário verificar a distribuição das variáveis quantitativas, especialmente o Valor Global dos contratos, variável central nas análises deste estudo. Para isso, foram aplicados três testes de normalidade amplamente utilizados na literatura estatística: Shapiro-Wilk, </w:t>
      </w:r>
      <w:proofErr w:type="spellStart"/>
      <w:r w:rsidRPr="00764505">
        <w:rPr>
          <w:lang w:val="pt-BR"/>
        </w:rPr>
        <w:t>Kolmogorov</w:t>
      </w:r>
      <w:proofErr w:type="spellEnd"/>
      <w:r w:rsidRPr="00764505">
        <w:rPr>
          <w:lang w:val="pt-BR"/>
        </w:rPr>
        <w:t xml:space="preserve">-Smirnov e D’Agostino-Pearson (Field et al., 2012; </w:t>
      </w:r>
      <w:proofErr w:type="spellStart"/>
      <w:r w:rsidRPr="00764505">
        <w:rPr>
          <w:lang w:val="pt-BR"/>
        </w:rPr>
        <w:t>Cumming</w:t>
      </w:r>
      <w:proofErr w:type="spellEnd"/>
      <w:r w:rsidRPr="00764505">
        <w:rPr>
          <w:lang w:val="pt-BR"/>
        </w:rPr>
        <w:t>, 2012)</w:t>
      </w:r>
    </w:p>
    <w:p w14:paraId="780F5093" w14:textId="7F3007EE" w:rsidR="00667DDA" w:rsidRPr="00667DDA" w:rsidRDefault="00667DDA" w:rsidP="00667DDA">
      <w:pPr>
        <w:ind w:firstLine="709"/>
        <w:jc w:val="both"/>
        <w:rPr>
          <w:lang w:val="pt-BR"/>
        </w:rPr>
      </w:pPr>
      <w:r w:rsidRPr="00667DDA">
        <w:rPr>
          <w:lang w:val="pt-BR"/>
        </w:rPr>
        <w:t xml:space="preserve"> Os testes de Shapiro-Wilk, </w:t>
      </w:r>
      <w:proofErr w:type="spellStart"/>
      <w:r w:rsidRPr="00667DDA">
        <w:rPr>
          <w:lang w:val="pt-BR"/>
        </w:rPr>
        <w:t>Kolmogorov</w:t>
      </w:r>
      <w:proofErr w:type="spellEnd"/>
      <w:r w:rsidRPr="00667DDA">
        <w:rPr>
          <w:lang w:val="pt-BR"/>
        </w:rPr>
        <w:t>-Smirnov e D’Agostino-Pearson foram aplicados tanto à base completa (1008 contratos) quanto à amostra inferencial (248 contratos de 143 fornecedores com dados enriquecidos).</w:t>
      </w:r>
    </w:p>
    <w:p w14:paraId="7E9304F2" w14:textId="62E01F06" w:rsidR="00667DDA" w:rsidRDefault="00667DDA" w:rsidP="00667DDA">
      <w:pPr>
        <w:ind w:firstLine="709"/>
        <w:jc w:val="both"/>
        <w:rPr>
          <w:lang w:val="pt-BR"/>
        </w:rPr>
      </w:pPr>
      <w:r w:rsidRPr="00667DDA">
        <w:rPr>
          <w:lang w:val="pt-BR"/>
        </w:rPr>
        <w:t xml:space="preserve">Os resultados indicaram violação da normalidade em ambas as bases, com distribuição fortemente assimétrica e presença de outliers. </w:t>
      </w:r>
      <w:r w:rsidR="00056B8C" w:rsidRPr="00056B8C">
        <w:rPr>
          <w:lang w:val="pt-BR"/>
        </w:rPr>
        <w:t>A</w:t>
      </w:r>
      <w:r w:rsidR="00056B8C">
        <w:rPr>
          <w:lang w:val="pt-BR"/>
        </w:rPr>
        <w:t>s</w:t>
      </w:r>
      <w:r w:rsidR="00056B8C" w:rsidRPr="00056B8C">
        <w:rPr>
          <w:lang w:val="pt-BR"/>
        </w:rPr>
        <w:t xml:space="preserve"> Figura</w:t>
      </w:r>
      <w:r w:rsidR="00056B8C">
        <w:rPr>
          <w:lang w:val="pt-BR"/>
        </w:rPr>
        <w:t>s</w:t>
      </w:r>
      <w:r w:rsidR="00056B8C" w:rsidRPr="00056B8C">
        <w:rPr>
          <w:lang w:val="pt-BR"/>
        </w:rPr>
        <w:t xml:space="preserve"> </w:t>
      </w:r>
      <w:r w:rsidR="00056B8C">
        <w:rPr>
          <w:lang w:val="pt-BR"/>
        </w:rPr>
        <w:t>1</w:t>
      </w:r>
      <w:r w:rsidR="00A37CC4">
        <w:rPr>
          <w:lang w:val="pt-BR"/>
        </w:rPr>
        <w:t>4</w:t>
      </w:r>
      <w:r w:rsidR="00056B8C">
        <w:rPr>
          <w:lang w:val="pt-BR"/>
        </w:rPr>
        <w:t xml:space="preserve"> e 1</w:t>
      </w:r>
      <w:r w:rsidR="00A37CC4">
        <w:rPr>
          <w:lang w:val="pt-BR"/>
        </w:rPr>
        <w:t>5</w:t>
      </w:r>
      <w:r w:rsidR="00056B8C" w:rsidRPr="00056B8C">
        <w:rPr>
          <w:lang w:val="pt-BR"/>
        </w:rPr>
        <w:t xml:space="preserve"> apresenta</w:t>
      </w:r>
      <w:r w:rsidR="00056B8C">
        <w:rPr>
          <w:lang w:val="pt-BR"/>
        </w:rPr>
        <w:t>m</w:t>
      </w:r>
      <w:r w:rsidR="00056B8C" w:rsidRPr="00056B8C">
        <w:rPr>
          <w:lang w:val="pt-BR"/>
        </w:rPr>
        <w:t xml:space="preserve"> os histogramas da variável </w:t>
      </w:r>
      <w:r w:rsidR="00056B8C">
        <w:rPr>
          <w:lang w:val="pt-BR"/>
        </w:rPr>
        <w:t>‘</w:t>
      </w:r>
      <w:r w:rsidR="00056B8C" w:rsidRPr="00056B8C">
        <w:rPr>
          <w:lang w:val="pt-BR"/>
        </w:rPr>
        <w:t>Valor Global</w:t>
      </w:r>
      <w:r w:rsidR="00056B8C">
        <w:rPr>
          <w:lang w:val="pt-BR"/>
        </w:rPr>
        <w:t>’</w:t>
      </w:r>
      <w:r w:rsidR="00056B8C" w:rsidRPr="00056B8C">
        <w:rPr>
          <w:lang w:val="pt-BR"/>
        </w:rPr>
        <w:t>, tanto para a base completa (1008 contratos) quanto para a amostra inferencial (248 contratos), demonstrando forte assimetria à direita (distribuição positiva), com presença de outliers e cauda longa. Essa característica visual já sugere o não atendimento da suposição de normalidade.</w:t>
      </w:r>
    </w:p>
    <w:p w14:paraId="5723D952" w14:textId="366E95C4" w:rsidR="00056B8C" w:rsidRDefault="00056B8C" w:rsidP="00667DDA">
      <w:pPr>
        <w:ind w:firstLine="709"/>
        <w:jc w:val="both"/>
        <w:rPr>
          <w:lang w:val="pt-BR"/>
        </w:rPr>
      </w:pPr>
      <w:r w:rsidRPr="00056B8C">
        <w:rPr>
          <w:lang w:val="pt-BR"/>
        </w:rPr>
        <w:t xml:space="preserve">Essa interpretação é confirmada pelos resultados dos testes estatísticos de normalidade apresentados na Tabela </w:t>
      </w:r>
      <w:r w:rsidR="009E2500">
        <w:rPr>
          <w:lang w:val="pt-BR"/>
        </w:rPr>
        <w:t>4</w:t>
      </w:r>
      <w:r w:rsidRPr="00056B8C">
        <w:rPr>
          <w:lang w:val="pt-BR"/>
        </w:rPr>
        <w:t>, os quais apontam, de forma unânime e com alto grau de significância (p &lt; 0,001), que a variável não segue distribuição normal, tanto na base completa quanto na amostra.</w:t>
      </w:r>
    </w:p>
    <w:p w14:paraId="29D49D52" w14:textId="77777777" w:rsidR="00D83F41" w:rsidRDefault="00D83F41" w:rsidP="00667DDA">
      <w:pPr>
        <w:ind w:firstLine="709"/>
        <w:jc w:val="both"/>
        <w:rPr>
          <w:lang w:val="pt-BR"/>
        </w:rPr>
      </w:pPr>
    </w:p>
    <w:p w14:paraId="64943810" w14:textId="77777777" w:rsidR="00725B07" w:rsidRDefault="00725B07" w:rsidP="00667DDA">
      <w:pPr>
        <w:ind w:firstLine="709"/>
        <w:jc w:val="both"/>
        <w:rPr>
          <w:lang w:val="pt-BR"/>
        </w:rPr>
      </w:pPr>
    </w:p>
    <w:p w14:paraId="65C69987" w14:textId="77777777" w:rsidR="00725B07" w:rsidRDefault="00725B07" w:rsidP="00667DDA">
      <w:pPr>
        <w:ind w:firstLine="709"/>
        <w:jc w:val="both"/>
        <w:rPr>
          <w:lang w:val="pt-BR"/>
        </w:rPr>
      </w:pPr>
    </w:p>
    <w:p w14:paraId="13A2B480" w14:textId="77777777" w:rsidR="00725B07" w:rsidRDefault="00725B07" w:rsidP="00667DDA">
      <w:pPr>
        <w:ind w:firstLine="709"/>
        <w:jc w:val="both"/>
        <w:rPr>
          <w:lang w:val="pt-BR"/>
        </w:rPr>
      </w:pPr>
    </w:p>
    <w:p w14:paraId="0A42D1CB" w14:textId="77777777" w:rsidR="00725B07" w:rsidRDefault="00725B07" w:rsidP="00667DDA">
      <w:pPr>
        <w:ind w:firstLine="709"/>
        <w:jc w:val="both"/>
        <w:rPr>
          <w:lang w:val="pt-BR"/>
        </w:rPr>
      </w:pPr>
    </w:p>
    <w:p w14:paraId="322B17BC" w14:textId="77777777" w:rsidR="00725B07" w:rsidRDefault="00725B07" w:rsidP="00667DDA">
      <w:pPr>
        <w:ind w:firstLine="709"/>
        <w:jc w:val="both"/>
        <w:rPr>
          <w:lang w:val="pt-BR"/>
        </w:rPr>
      </w:pPr>
    </w:p>
    <w:p w14:paraId="698591BA" w14:textId="77777777" w:rsidR="00725B07" w:rsidRPr="00667DDA" w:rsidRDefault="00725B07" w:rsidP="00667DDA">
      <w:pPr>
        <w:ind w:firstLine="709"/>
        <w:jc w:val="both"/>
        <w:rPr>
          <w:lang w:val="pt-BR"/>
        </w:rPr>
      </w:pPr>
    </w:p>
    <w:p w14:paraId="08A00342" w14:textId="50EF66DD" w:rsidR="002F5B4F" w:rsidRDefault="00624D7F" w:rsidP="00624D7F">
      <w:pPr>
        <w:ind w:firstLine="0"/>
        <w:jc w:val="center"/>
        <w:rPr>
          <w:lang w:val="pt-BR"/>
        </w:rPr>
      </w:pPr>
      <w:r w:rsidRPr="00B31751">
        <w:rPr>
          <w:b/>
          <w:bCs/>
          <w:i/>
          <w:iCs/>
          <w:lang w:val="pt-BR"/>
        </w:rPr>
        <w:lastRenderedPageBreak/>
        <w:t>Figura</w:t>
      </w:r>
      <w:r>
        <w:rPr>
          <w:b/>
          <w:bCs/>
          <w:i/>
          <w:iCs/>
          <w:lang w:val="pt-BR"/>
        </w:rPr>
        <w:t xml:space="preserve"> 1</w:t>
      </w:r>
      <w:r w:rsidR="00A37CC4">
        <w:rPr>
          <w:b/>
          <w:bCs/>
          <w:i/>
          <w:iCs/>
          <w:lang w:val="pt-BR"/>
        </w:rPr>
        <w:t>4</w:t>
      </w:r>
      <w:r w:rsidR="00D648A3">
        <w:rPr>
          <w:b/>
          <w:bCs/>
          <w:i/>
          <w:iCs/>
          <w:lang w:val="pt-BR"/>
        </w:rPr>
        <w:t xml:space="preserve"> -</w:t>
      </w:r>
      <w:r>
        <w:rPr>
          <w:b/>
          <w:bCs/>
          <w:i/>
          <w:iCs/>
          <w:lang w:val="pt-BR"/>
        </w:rPr>
        <w:t xml:space="preserve"> Distribuição da variável ‘Valor Global’ para a base completa (1008 contratos)</w:t>
      </w:r>
    </w:p>
    <w:p w14:paraId="0D1B96BB" w14:textId="16546DDD" w:rsidR="00624D7F" w:rsidRPr="00405858" w:rsidRDefault="00624D7F" w:rsidP="00624D7F">
      <w:pPr>
        <w:spacing w:line="240" w:lineRule="auto"/>
        <w:ind w:firstLine="0"/>
        <w:jc w:val="center"/>
        <w:rPr>
          <w:sz w:val="20"/>
          <w:szCs w:val="20"/>
          <w:lang w:val="pt-BR"/>
        </w:rPr>
      </w:pPr>
      <w:r>
        <w:rPr>
          <w:noProof/>
        </w:rPr>
        <w:drawing>
          <wp:inline distT="0" distB="0" distL="0" distR="0" wp14:anchorId="1952B72D" wp14:editId="7DBEC8AD">
            <wp:extent cx="5943600" cy="2911258"/>
            <wp:effectExtent l="19050" t="19050" r="19050" b="22860"/>
            <wp:docPr id="1" name="Imagem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11258"/>
                    </a:xfrm>
                    <a:prstGeom prst="rect">
                      <a:avLst/>
                    </a:prstGeom>
                    <a:noFill/>
                    <a:ln>
                      <a:solidFill>
                        <a:schemeClr val="tx1"/>
                      </a:solidFill>
                    </a:ln>
                  </pic:spPr>
                </pic:pic>
              </a:graphicData>
            </a:graphic>
          </wp:inline>
        </w:drawing>
      </w:r>
      <w:r w:rsidRPr="00624D7F">
        <w:rPr>
          <w:lang w:val="pt-BR"/>
        </w:rPr>
        <w:t xml:space="preserve"> </w:t>
      </w:r>
      <w:r w:rsidRPr="00405858">
        <w:rPr>
          <w:sz w:val="20"/>
          <w:szCs w:val="20"/>
          <w:lang w:val="pt-BR"/>
        </w:rPr>
        <w:t>Fonte: Elaborado pelos autores</w:t>
      </w:r>
    </w:p>
    <w:p w14:paraId="087AA178" w14:textId="77777777" w:rsidR="00035565" w:rsidRDefault="00035565" w:rsidP="00716069">
      <w:pPr>
        <w:ind w:firstLine="0"/>
        <w:jc w:val="center"/>
        <w:rPr>
          <w:b/>
          <w:bCs/>
          <w:i/>
          <w:iCs/>
          <w:lang w:val="pt-BR"/>
        </w:rPr>
      </w:pPr>
    </w:p>
    <w:p w14:paraId="6C5D932B" w14:textId="639B9339" w:rsidR="00716069" w:rsidRPr="00523A29" w:rsidRDefault="00624D7F" w:rsidP="00716069">
      <w:pPr>
        <w:ind w:firstLine="0"/>
        <w:jc w:val="center"/>
        <w:rPr>
          <w:b/>
          <w:bCs/>
          <w:i/>
          <w:iCs/>
          <w:lang w:val="pt-BR"/>
        </w:rPr>
      </w:pPr>
      <w:r w:rsidRPr="00B31751">
        <w:rPr>
          <w:b/>
          <w:bCs/>
          <w:i/>
          <w:iCs/>
          <w:lang w:val="pt-BR"/>
        </w:rPr>
        <w:t>Figura</w:t>
      </w:r>
      <w:r>
        <w:rPr>
          <w:b/>
          <w:bCs/>
          <w:i/>
          <w:iCs/>
          <w:lang w:val="pt-BR"/>
        </w:rPr>
        <w:t xml:space="preserve"> 1</w:t>
      </w:r>
      <w:r w:rsidR="00A37CC4">
        <w:rPr>
          <w:b/>
          <w:bCs/>
          <w:i/>
          <w:iCs/>
          <w:lang w:val="pt-BR"/>
        </w:rPr>
        <w:t>5</w:t>
      </w:r>
      <w:r w:rsidR="00D648A3">
        <w:rPr>
          <w:b/>
          <w:bCs/>
          <w:i/>
          <w:iCs/>
          <w:lang w:val="pt-BR"/>
        </w:rPr>
        <w:t xml:space="preserve"> -</w:t>
      </w:r>
      <w:r>
        <w:rPr>
          <w:b/>
          <w:bCs/>
          <w:i/>
          <w:iCs/>
          <w:lang w:val="pt-BR"/>
        </w:rPr>
        <w:t xml:space="preserve"> Distribuição da variável ‘Valor Global’ </w:t>
      </w:r>
      <w:r w:rsidR="00716069" w:rsidRPr="00AB5BCC">
        <w:rPr>
          <w:b/>
          <w:bCs/>
          <w:i/>
          <w:iCs/>
          <w:lang w:val="pt-BR"/>
        </w:rPr>
        <w:t>(Amostra Inferencial – 249 contratos)</w:t>
      </w:r>
    </w:p>
    <w:p w14:paraId="012FD920" w14:textId="2F6E7941" w:rsidR="00716069" w:rsidRPr="00405858" w:rsidRDefault="00716069" w:rsidP="00716069">
      <w:pPr>
        <w:spacing w:line="240" w:lineRule="auto"/>
        <w:ind w:firstLine="0"/>
        <w:jc w:val="center"/>
        <w:rPr>
          <w:sz w:val="20"/>
          <w:szCs w:val="20"/>
          <w:lang w:val="pt-BR"/>
        </w:rPr>
      </w:pPr>
      <w:r>
        <w:rPr>
          <w:noProof/>
        </w:rPr>
        <w:drawing>
          <wp:inline distT="0" distB="0" distL="0" distR="0" wp14:anchorId="58948F66" wp14:editId="33FD5B0F">
            <wp:extent cx="5943600" cy="2911475"/>
            <wp:effectExtent l="19050" t="19050" r="19050" b="22225"/>
            <wp:docPr id="6718153" name="Imagem 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has been provided for this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11475"/>
                    </a:xfrm>
                    <a:prstGeom prst="rect">
                      <a:avLst/>
                    </a:prstGeom>
                    <a:noFill/>
                    <a:ln>
                      <a:solidFill>
                        <a:schemeClr val="tx1"/>
                      </a:solidFill>
                    </a:ln>
                  </pic:spPr>
                </pic:pic>
              </a:graphicData>
            </a:graphic>
          </wp:inline>
        </w:drawing>
      </w:r>
      <w:r w:rsidRPr="00716069">
        <w:rPr>
          <w:lang w:val="pt-BR"/>
        </w:rPr>
        <w:t xml:space="preserve"> </w:t>
      </w:r>
      <w:r w:rsidRPr="00405858">
        <w:rPr>
          <w:sz w:val="20"/>
          <w:szCs w:val="20"/>
          <w:lang w:val="pt-BR"/>
        </w:rPr>
        <w:t>Fonte: Elaborado pelos autores</w:t>
      </w:r>
    </w:p>
    <w:p w14:paraId="114DFE78" w14:textId="7672347C" w:rsidR="00627623" w:rsidRDefault="00627623" w:rsidP="00624D7F">
      <w:pPr>
        <w:ind w:firstLine="0"/>
        <w:jc w:val="both"/>
        <w:rPr>
          <w:lang w:val="pt-BR"/>
        </w:rPr>
      </w:pPr>
    </w:p>
    <w:p w14:paraId="7281FDEB" w14:textId="52A09E72" w:rsidR="007235E0" w:rsidRDefault="007235E0" w:rsidP="007801AD">
      <w:pPr>
        <w:ind w:firstLine="709"/>
        <w:jc w:val="both"/>
        <w:rPr>
          <w:lang w:val="pt-BR"/>
        </w:rPr>
      </w:pPr>
      <w:r>
        <w:rPr>
          <w:lang w:val="pt-BR"/>
        </w:rPr>
        <w:lastRenderedPageBreak/>
        <w:t xml:space="preserve">A distribuição </w:t>
      </w:r>
      <w:r w:rsidR="007801AD">
        <w:rPr>
          <w:lang w:val="pt-BR"/>
        </w:rPr>
        <w:t>do capital social e da idade das empresas</w:t>
      </w:r>
      <w:r>
        <w:rPr>
          <w:lang w:val="pt-BR"/>
        </w:rPr>
        <w:t xml:space="preserve"> fornecedoras</w:t>
      </w:r>
      <w:r w:rsidR="007801AD">
        <w:rPr>
          <w:lang w:val="pt-BR"/>
        </w:rPr>
        <w:t xml:space="preserve">, considerando a amostra </w:t>
      </w:r>
      <w:r w:rsidR="008B6C5B">
        <w:rPr>
          <w:lang w:val="pt-BR"/>
        </w:rPr>
        <w:t xml:space="preserve">inferencial </w:t>
      </w:r>
      <w:r w:rsidR="007801AD">
        <w:rPr>
          <w:lang w:val="pt-BR"/>
        </w:rPr>
        <w:t xml:space="preserve">enriquecida de 249 contratos e 143 fornecedores, </w:t>
      </w:r>
      <w:r>
        <w:rPr>
          <w:lang w:val="pt-BR"/>
        </w:rPr>
        <w:t xml:space="preserve">também se mostrou não seguindo um padrão </w:t>
      </w:r>
      <w:r w:rsidR="007801AD">
        <w:rPr>
          <w:lang w:val="pt-BR"/>
        </w:rPr>
        <w:t xml:space="preserve">estatístico de normalidade, como sugerem as Figuras </w:t>
      </w:r>
      <w:r w:rsidR="008B6C5B">
        <w:rPr>
          <w:lang w:val="pt-BR"/>
        </w:rPr>
        <w:t>16</w:t>
      </w:r>
      <w:r w:rsidR="007801AD">
        <w:rPr>
          <w:lang w:val="pt-BR"/>
        </w:rPr>
        <w:t xml:space="preserve"> e </w:t>
      </w:r>
      <w:r w:rsidR="008B6C5B">
        <w:rPr>
          <w:lang w:val="pt-BR"/>
        </w:rPr>
        <w:t>17</w:t>
      </w:r>
      <w:r w:rsidR="007801AD">
        <w:rPr>
          <w:lang w:val="pt-BR"/>
        </w:rPr>
        <w:t xml:space="preserve">. </w:t>
      </w:r>
    </w:p>
    <w:p w14:paraId="4B0E8A7D" w14:textId="3308C8DB" w:rsidR="008B6C5B" w:rsidRPr="00523A29" w:rsidRDefault="008B6C5B" w:rsidP="008B6C5B">
      <w:pPr>
        <w:ind w:firstLine="0"/>
        <w:jc w:val="center"/>
        <w:rPr>
          <w:b/>
          <w:bCs/>
          <w:i/>
          <w:iCs/>
          <w:lang w:val="pt-BR"/>
        </w:rPr>
      </w:pPr>
      <w:r w:rsidRPr="00B31751">
        <w:rPr>
          <w:b/>
          <w:bCs/>
          <w:i/>
          <w:iCs/>
          <w:lang w:val="pt-BR"/>
        </w:rPr>
        <w:t>Figura</w:t>
      </w:r>
      <w:r>
        <w:rPr>
          <w:b/>
          <w:bCs/>
          <w:i/>
          <w:iCs/>
          <w:lang w:val="pt-BR"/>
        </w:rPr>
        <w:t xml:space="preserve"> 16</w:t>
      </w:r>
      <w:r w:rsidR="00D648A3">
        <w:rPr>
          <w:b/>
          <w:bCs/>
          <w:i/>
          <w:iCs/>
          <w:lang w:val="pt-BR"/>
        </w:rPr>
        <w:t xml:space="preserve"> -</w:t>
      </w:r>
      <w:r>
        <w:rPr>
          <w:b/>
          <w:bCs/>
          <w:i/>
          <w:iCs/>
          <w:lang w:val="pt-BR"/>
        </w:rPr>
        <w:t xml:space="preserve"> Distribuição da variável ‘Capital Social’ </w:t>
      </w:r>
      <w:r w:rsidRPr="00AB5BCC">
        <w:rPr>
          <w:b/>
          <w:bCs/>
          <w:i/>
          <w:iCs/>
          <w:lang w:val="pt-BR"/>
        </w:rPr>
        <w:t>(Amostra Inferencial – 249 contratos)</w:t>
      </w:r>
    </w:p>
    <w:p w14:paraId="1F04F886" w14:textId="77777777" w:rsidR="008B6C5B" w:rsidRDefault="008B6C5B" w:rsidP="008B6C5B">
      <w:pPr>
        <w:spacing w:line="240" w:lineRule="auto"/>
        <w:ind w:firstLine="0"/>
        <w:jc w:val="center"/>
        <w:rPr>
          <w:sz w:val="20"/>
          <w:szCs w:val="20"/>
          <w:lang w:val="pt-BR"/>
        </w:rPr>
      </w:pPr>
      <w:r>
        <w:rPr>
          <w:noProof/>
        </w:rPr>
        <w:drawing>
          <wp:inline distT="0" distB="0" distL="0" distR="0" wp14:anchorId="588EAF13" wp14:editId="5EC54AFB">
            <wp:extent cx="4061026" cy="2285629"/>
            <wp:effectExtent l="19050" t="19050" r="15875" b="19685"/>
            <wp:docPr id="1811863179" name="Imagem 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 description has been provided for this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4441" cy="2298808"/>
                    </a:xfrm>
                    <a:prstGeom prst="rect">
                      <a:avLst/>
                    </a:prstGeom>
                    <a:noFill/>
                    <a:ln>
                      <a:solidFill>
                        <a:schemeClr val="tx1"/>
                      </a:solidFill>
                    </a:ln>
                  </pic:spPr>
                </pic:pic>
              </a:graphicData>
            </a:graphic>
          </wp:inline>
        </w:drawing>
      </w:r>
    </w:p>
    <w:p w14:paraId="03DB048C" w14:textId="653435E8" w:rsidR="008B6C5B" w:rsidRPr="00405858" w:rsidRDefault="008B6C5B" w:rsidP="008B6C5B">
      <w:pPr>
        <w:spacing w:line="240" w:lineRule="auto"/>
        <w:ind w:firstLine="0"/>
        <w:jc w:val="center"/>
        <w:rPr>
          <w:sz w:val="20"/>
          <w:szCs w:val="20"/>
          <w:lang w:val="pt-BR"/>
        </w:rPr>
      </w:pPr>
      <w:r w:rsidRPr="00405858">
        <w:rPr>
          <w:sz w:val="20"/>
          <w:szCs w:val="20"/>
          <w:lang w:val="pt-BR"/>
        </w:rPr>
        <w:t>Fonte: Elaborado pelos autores</w:t>
      </w:r>
    </w:p>
    <w:p w14:paraId="11AA1FA7" w14:textId="044A2230" w:rsidR="008B6C5B" w:rsidRDefault="008B6C5B" w:rsidP="008B6C5B">
      <w:pPr>
        <w:ind w:firstLine="0"/>
        <w:jc w:val="both"/>
        <w:rPr>
          <w:lang w:val="pt-BR"/>
        </w:rPr>
      </w:pPr>
    </w:p>
    <w:p w14:paraId="0D7CD3F0" w14:textId="12D62C4A" w:rsidR="008B6C5B" w:rsidRPr="00523A29" w:rsidRDefault="008B6C5B" w:rsidP="008B6C5B">
      <w:pPr>
        <w:ind w:firstLine="0"/>
        <w:jc w:val="center"/>
        <w:rPr>
          <w:b/>
          <w:bCs/>
          <w:i/>
          <w:iCs/>
          <w:lang w:val="pt-BR"/>
        </w:rPr>
      </w:pPr>
      <w:r w:rsidRPr="00B31751">
        <w:rPr>
          <w:b/>
          <w:bCs/>
          <w:i/>
          <w:iCs/>
          <w:lang w:val="pt-BR"/>
        </w:rPr>
        <w:t>Figura</w:t>
      </w:r>
      <w:r>
        <w:rPr>
          <w:b/>
          <w:bCs/>
          <w:i/>
          <w:iCs/>
          <w:lang w:val="pt-BR"/>
        </w:rPr>
        <w:t xml:space="preserve"> 17</w:t>
      </w:r>
      <w:r w:rsidR="00D648A3">
        <w:rPr>
          <w:b/>
          <w:bCs/>
          <w:i/>
          <w:iCs/>
          <w:lang w:val="pt-BR"/>
        </w:rPr>
        <w:t xml:space="preserve"> -</w:t>
      </w:r>
      <w:r>
        <w:rPr>
          <w:b/>
          <w:bCs/>
          <w:i/>
          <w:iCs/>
          <w:lang w:val="pt-BR"/>
        </w:rPr>
        <w:t xml:space="preserve"> Distribuição da variável ‘Idade da Empresa’ </w:t>
      </w:r>
      <w:r w:rsidRPr="00AB5BCC">
        <w:rPr>
          <w:b/>
          <w:bCs/>
          <w:i/>
          <w:iCs/>
          <w:lang w:val="pt-BR"/>
        </w:rPr>
        <w:t>(Amostra Inferencial – 249 contratos)</w:t>
      </w:r>
    </w:p>
    <w:p w14:paraId="63C0D826" w14:textId="77777777" w:rsidR="008B6C5B" w:rsidRDefault="008B6C5B" w:rsidP="008B6C5B">
      <w:pPr>
        <w:spacing w:line="240" w:lineRule="auto"/>
        <w:ind w:firstLine="0"/>
        <w:jc w:val="center"/>
        <w:rPr>
          <w:sz w:val="20"/>
          <w:szCs w:val="20"/>
          <w:lang w:val="pt-BR"/>
        </w:rPr>
      </w:pPr>
      <w:r>
        <w:rPr>
          <w:noProof/>
        </w:rPr>
        <w:drawing>
          <wp:inline distT="0" distB="0" distL="0" distR="0" wp14:anchorId="30F3447C" wp14:editId="66F53EF0">
            <wp:extent cx="4142049" cy="2363092"/>
            <wp:effectExtent l="19050" t="19050" r="11430" b="18415"/>
            <wp:docPr id="1312347428" name="Imagem 9"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description has been provided for this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56349" cy="2371250"/>
                    </a:xfrm>
                    <a:prstGeom prst="rect">
                      <a:avLst/>
                    </a:prstGeom>
                    <a:noFill/>
                    <a:ln>
                      <a:solidFill>
                        <a:schemeClr val="tx1"/>
                      </a:solidFill>
                    </a:ln>
                  </pic:spPr>
                </pic:pic>
              </a:graphicData>
            </a:graphic>
          </wp:inline>
        </w:drawing>
      </w:r>
      <w:r w:rsidRPr="008B6C5B">
        <w:rPr>
          <w:sz w:val="20"/>
          <w:szCs w:val="20"/>
          <w:lang w:val="pt-BR"/>
        </w:rPr>
        <w:t xml:space="preserve"> </w:t>
      </w:r>
    </w:p>
    <w:p w14:paraId="5DA4086D" w14:textId="1CBEEE18" w:rsidR="008B6C5B" w:rsidRPr="00405858" w:rsidRDefault="008B6C5B" w:rsidP="008B6C5B">
      <w:pPr>
        <w:spacing w:line="240" w:lineRule="auto"/>
        <w:ind w:firstLine="0"/>
        <w:jc w:val="center"/>
        <w:rPr>
          <w:sz w:val="20"/>
          <w:szCs w:val="20"/>
          <w:lang w:val="pt-BR"/>
        </w:rPr>
      </w:pPr>
      <w:r w:rsidRPr="00405858">
        <w:rPr>
          <w:sz w:val="20"/>
          <w:szCs w:val="20"/>
          <w:lang w:val="pt-BR"/>
        </w:rPr>
        <w:t>Fonte: Elaborado pelos autores</w:t>
      </w:r>
    </w:p>
    <w:p w14:paraId="6B1FD85D" w14:textId="78E4290B" w:rsidR="008B6C5B" w:rsidRDefault="008B6C5B" w:rsidP="008B6C5B">
      <w:pPr>
        <w:ind w:firstLine="0"/>
        <w:jc w:val="both"/>
        <w:rPr>
          <w:lang w:val="pt-BR"/>
        </w:rPr>
      </w:pPr>
    </w:p>
    <w:p w14:paraId="6468422C" w14:textId="25AF08E6" w:rsidR="00716069" w:rsidRDefault="00716069" w:rsidP="00716069">
      <w:pPr>
        <w:ind w:firstLine="709"/>
        <w:jc w:val="both"/>
        <w:rPr>
          <w:lang w:val="pt-BR"/>
        </w:rPr>
      </w:pPr>
      <w:r>
        <w:rPr>
          <w:lang w:val="pt-BR"/>
        </w:rPr>
        <w:lastRenderedPageBreak/>
        <w:t xml:space="preserve">A Tabela </w:t>
      </w:r>
      <w:r w:rsidR="009E2500">
        <w:rPr>
          <w:lang w:val="pt-BR"/>
        </w:rPr>
        <w:t>4</w:t>
      </w:r>
      <w:r>
        <w:rPr>
          <w:lang w:val="pt-BR"/>
        </w:rPr>
        <w:t xml:space="preserve"> resume os testes de normalidade aplicados para a base completa (1008 contratos) e amostra inferencial (249 contratos)</w:t>
      </w:r>
      <w:r w:rsidR="00062A65">
        <w:rPr>
          <w:lang w:val="pt-BR"/>
        </w:rPr>
        <w:t xml:space="preserve"> para a variável ‘</w:t>
      </w:r>
      <w:r w:rsidR="00062A65" w:rsidRPr="00062A65">
        <w:rPr>
          <w:i/>
          <w:iCs/>
          <w:lang w:val="pt-BR"/>
        </w:rPr>
        <w:t>Valor Global</w:t>
      </w:r>
      <w:r w:rsidR="00062A65">
        <w:rPr>
          <w:lang w:val="pt-BR"/>
        </w:rPr>
        <w:t xml:space="preserve">’ </w:t>
      </w:r>
      <w:proofErr w:type="gramStart"/>
      <w:r w:rsidR="00062A65">
        <w:rPr>
          <w:lang w:val="pt-BR"/>
        </w:rPr>
        <w:t>e também</w:t>
      </w:r>
      <w:proofErr w:type="gramEnd"/>
      <w:r w:rsidR="00062A65">
        <w:rPr>
          <w:lang w:val="pt-BR"/>
        </w:rPr>
        <w:t xml:space="preserve"> para as variáveis ‘</w:t>
      </w:r>
      <w:r w:rsidR="00062A65" w:rsidRPr="007801AD">
        <w:rPr>
          <w:i/>
          <w:iCs/>
          <w:lang w:val="pt-BR"/>
        </w:rPr>
        <w:t>Capital Social</w:t>
      </w:r>
      <w:r w:rsidR="00062A65">
        <w:rPr>
          <w:lang w:val="pt-BR"/>
        </w:rPr>
        <w:t>’ e ‘</w:t>
      </w:r>
      <w:r w:rsidR="00062A65" w:rsidRPr="007801AD">
        <w:rPr>
          <w:i/>
          <w:iCs/>
          <w:lang w:val="pt-BR"/>
        </w:rPr>
        <w:t>Idade da Empresa</w:t>
      </w:r>
      <w:r w:rsidR="00062A65">
        <w:rPr>
          <w:lang w:val="pt-BR"/>
        </w:rPr>
        <w:t xml:space="preserve">’ considerando a amostra </w:t>
      </w:r>
      <w:r w:rsidR="008B6C5B">
        <w:rPr>
          <w:lang w:val="pt-BR"/>
        </w:rPr>
        <w:t>inferencial</w:t>
      </w:r>
      <w:r>
        <w:rPr>
          <w:lang w:val="pt-BR"/>
        </w:rPr>
        <w:t>.</w:t>
      </w:r>
    </w:p>
    <w:p w14:paraId="33CCA08B" w14:textId="39BEC5FA" w:rsidR="00624D7F" w:rsidRDefault="00D96AFF" w:rsidP="007801AD">
      <w:pPr>
        <w:spacing w:line="240" w:lineRule="auto"/>
        <w:ind w:firstLine="0"/>
        <w:jc w:val="center"/>
        <w:rPr>
          <w:b/>
          <w:bCs/>
          <w:i/>
          <w:iCs/>
          <w:lang w:val="pt-BR"/>
        </w:rPr>
      </w:pPr>
      <w:r>
        <w:rPr>
          <w:b/>
          <w:bCs/>
          <w:i/>
          <w:iCs/>
          <w:lang w:val="pt-BR"/>
        </w:rPr>
        <w:t xml:space="preserve">Tabela </w:t>
      </w:r>
      <w:r w:rsidR="009E2500">
        <w:rPr>
          <w:b/>
          <w:bCs/>
          <w:i/>
          <w:iCs/>
          <w:lang w:val="pt-BR"/>
        </w:rPr>
        <w:t>4</w:t>
      </w:r>
      <w:r>
        <w:rPr>
          <w:b/>
          <w:bCs/>
          <w:i/>
          <w:iCs/>
          <w:lang w:val="pt-BR"/>
        </w:rPr>
        <w:t xml:space="preserve"> - </w:t>
      </w:r>
      <w:r w:rsidRPr="00D96AFF">
        <w:rPr>
          <w:b/>
          <w:bCs/>
          <w:i/>
          <w:iCs/>
          <w:lang w:val="pt-BR"/>
        </w:rPr>
        <w:t>Resultados dos Testes de Normalidade para a</w:t>
      </w:r>
      <w:r w:rsidR="007801AD">
        <w:rPr>
          <w:b/>
          <w:bCs/>
          <w:i/>
          <w:iCs/>
          <w:lang w:val="pt-BR"/>
        </w:rPr>
        <w:t>s</w:t>
      </w:r>
      <w:r w:rsidRPr="00D96AFF">
        <w:rPr>
          <w:b/>
          <w:bCs/>
          <w:i/>
          <w:iCs/>
          <w:lang w:val="pt-BR"/>
        </w:rPr>
        <w:t xml:space="preserve"> variáve</w:t>
      </w:r>
      <w:r w:rsidR="007801AD">
        <w:rPr>
          <w:b/>
          <w:bCs/>
          <w:i/>
          <w:iCs/>
          <w:lang w:val="pt-BR"/>
        </w:rPr>
        <w:t>is</w:t>
      </w:r>
      <w:r w:rsidRPr="00D96AFF">
        <w:rPr>
          <w:b/>
          <w:bCs/>
          <w:i/>
          <w:iCs/>
          <w:lang w:val="pt-BR"/>
        </w:rPr>
        <w:t xml:space="preserve"> Valor Global</w:t>
      </w:r>
      <w:r w:rsidR="007801AD">
        <w:rPr>
          <w:b/>
          <w:bCs/>
          <w:i/>
          <w:iCs/>
          <w:lang w:val="pt-BR"/>
        </w:rPr>
        <w:t>, Capital Social e Idade da Empresa</w:t>
      </w:r>
    </w:p>
    <w:tbl>
      <w:tblPr>
        <w:tblStyle w:val="TabelaSimples4"/>
        <w:tblW w:w="9214" w:type="dxa"/>
        <w:tblBorders>
          <w:top w:val="single" w:sz="4" w:space="0" w:color="auto"/>
          <w:bottom w:val="single" w:sz="4" w:space="0" w:color="auto"/>
          <w:insideH w:val="single" w:sz="4" w:space="0" w:color="auto"/>
        </w:tblBorders>
        <w:tblLook w:val="04A0" w:firstRow="1" w:lastRow="0" w:firstColumn="1" w:lastColumn="0" w:noHBand="0" w:noVBand="1"/>
      </w:tblPr>
      <w:tblGrid>
        <w:gridCol w:w="1289"/>
        <w:gridCol w:w="1121"/>
        <w:gridCol w:w="765"/>
        <w:gridCol w:w="1078"/>
        <w:gridCol w:w="803"/>
        <w:gridCol w:w="1352"/>
        <w:gridCol w:w="843"/>
        <w:gridCol w:w="1002"/>
        <w:gridCol w:w="961"/>
      </w:tblGrid>
      <w:tr w:rsidR="007801AD" w:rsidRPr="00062A65" w14:paraId="2564EDA3" w14:textId="77777777" w:rsidTr="008A3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F493BD" w14:textId="77777777" w:rsidR="007801AD" w:rsidRPr="00062A65" w:rsidRDefault="007801AD" w:rsidP="008A33AB">
            <w:pPr>
              <w:spacing w:line="240" w:lineRule="auto"/>
              <w:ind w:firstLine="0"/>
              <w:rPr>
                <w:b w:val="0"/>
                <w:bCs w:val="0"/>
                <w:sz w:val="18"/>
                <w:szCs w:val="18"/>
                <w:lang w:val="pt-BR"/>
              </w:rPr>
            </w:pPr>
            <w:r w:rsidRPr="00B33522">
              <w:rPr>
                <w:sz w:val="18"/>
                <w:szCs w:val="18"/>
                <w:lang w:val="pt-BR"/>
              </w:rPr>
              <w:t>Teste de Normalidade</w:t>
            </w:r>
          </w:p>
          <w:p w14:paraId="79D47A18" w14:textId="77777777" w:rsidR="007801AD" w:rsidRPr="00B33522" w:rsidRDefault="007801AD" w:rsidP="008A33AB">
            <w:pPr>
              <w:spacing w:line="240" w:lineRule="auto"/>
              <w:ind w:firstLine="0"/>
              <w:rPr>
                <w:sz w:val="18"/>
                <w:szCs w:val="18"/>
                <w:lang w:val="pt-BR"/>
              </w:rPr>
            </w:pPr>
          </w:p>
        </w:tc>
        <w:tc>
          <w:tcPr>
            <w:tcW w:w="0" w:type="auto"/>
            <w:vAlign w:val="center"/>
            <w:hideMark/>
          </w:tcPr>
          <w:p w14:paraId="675CF303" w14:textId="77777777" w:rsidR="007801AD" w:rsidRPr="00B33522"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Estatística (Valor Global – Base Completa)</w:t>
            </w:r>
          </w:p>
        </w:tc>
        <w:tc>
          <w:tcPr>
            <w:tcW w:w="0" w:type="auto"/>
            <w:vAlign w:val="center"/>
            <w:hideMark/>
          </w:tcPr>
          <w:p w14:paraId="73E3A383" w14:textId="77777777" w:rsidR="007801AD" w:rsidRPr="00B33522"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sz w:val="18"/>
                <w:szCs w:val="18"/>
                <w:lang w:val="pt-BR"/>
              </w:rPr>
            </w:pPr>
            <w:r w:rsidRPr="00B33522">
              <w:rPr>
                <w:i/>
                <w:iCs/>
                <w:sz w:val="18"/>
                <w:szCs w:val="18"/>
                <w:lang w:val="pt-BR"/>
              </w:rPr>
              <w:t>p</w:t>
            </w:r>
            <w:r w:rsidRPr="00B33522">
              <w:rPr>
                <w:sz w:val="18"/>
                <w:szCs w:val="18"/>
                <w:lang w:val="pt-BR"/>
              </w:rPr>
              <w:t>-valor</w:t>
            </w:r>
          </w:p>
        </w:tc>
        <w:tc>
          <w:tcPr>
            <w:tcW w:w="1078" w:type="dxa"/>
            <w:vAlign w:val="center"/>
            <w:hideMark/>
          </w:tcPr>
          <w:p w14:paraId="7F04C83B" w14:textId="77777777" w:rsidR="007801AD" w:rsidRPr="00B33522"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Estatística (Valor Global – Amostra)</w:t>
            </w:r>
          </w:p>
        </w:tc>
        <w:tc>
          <w:tcPr>
            <w:tcW w:w="803" w:type="dxa"/>
            <w:vAlign w:val="center"/>
            <w:hideMark/>
          </w:tcPr>
          <w:p w14:paraId="75827225" w14:textId="77777777" w:rsidR="007801AD" w:rsidRPr="00B33522"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sz w:val="18"/>
                <w:szCs w:val="18"/>
                <w:lang w:val="pt-BR"/>
              </w:rPr>
            </w:pPr>
            <w:r w:rsidRPr="00B33522">
              <w:rPr>
                <w:i/>
                <w:iCs/>
                <w:sz w:val="18"/>
                <w:szCs w:val="18"/>
                <w:lang w:val="pt-BR"/>
              </w:rPr>
              <w:t>p</w:t>
            </w:r>
            <w:r w:rsidRPr="00B33522">
              <w:rPr>
                <w:sz w:val="18"/>
                <w:szCs w:val="18"/>
                <w:lang w:val="pt-BR"/>
              </w:rPr>
              <w:t>-valor</w:t>
            </w:r>
          </w:p>
        </w:tc>
        <w:tc>
          <w:tcPr>
            <w:tcW w:w="1352" w:type="dxa"/>
            <w:vAlign w:val="center"/>
            <w:hideMark/>
          </w:tcPr>
          <w:p w14:paraId="2861F93E" w14:textId="77777777" w:rsidR="007801AD" w:rsidRPr="00B33522"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Estatística (Capital Social – Amostra)</w:t>
            </w:r>
          </w:p>
        </w:tc>
        <w:tc>
          <w:tcPr>
            <w:tcW w:w="843" w:type="dxa"/>
            <w:vAlign w:val="center"/>
            <w:hideMark/>
          </w:tcPr>
          <w:p w14:paraId="51A3867B" w14:textId="77777777" w:rsidR="007801AD" w:rsidRPr="00B33522"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sz w:val="18"/>
                <w:szCs w:val="18"/>
                <w:lang w:val="pt-BR"/>
              </w:rPr>
            </w:pPr>
            <w:r w:rsidRPr="00B33522">
              <w:rPr>
                <w:i/>
                <w:iCs/>
                <w:sz w:val="18"/>
                <w:szCs w:val="18"/>
                <w:lang w:val="pt-BR"/>
              </w:rPr>
              <w:t>p</w:t>
            </w:r>
            <w:r w:rsidRPr="00B33522">
              <w:rPr>
                <w:sz w:val="18"/>
                <w:szCs w:val="18"/>
                <w:lang w:val="pt-BR"/>
              </w:rPr>
              <w:t>-valor</w:t>
            </w:r>
          </w:p>
        </w:tc>
        <w:tc>
          <w:tcPr>
            <w:tcW w:w="1002" w:type="dxa"/>
            <w:vAlign w:val="center"/>
            <w:hideMark/>
          </w:tcPr>
          <w:p w14:paraId="096AF70D" w14:textId="77777777" w:rsidR="007801AD" w:rsidRPr="00062A65"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sz w:val="18"/>
                <w:szCs w:val="18"/>
                <w:lang w:val="pt-BR"/>
              </w:rPr>
            </w:pPr>
            <w:r w:rsidRPr="00B33522">
              <w:rPr>
                <w:sz w:val="18"/>
                <w:szCs w:val="18"/>
                <w:lang w:val="pt-BR"/>
              </w:rPr>
              <w:t xml:space="preserve">Estatística </w:t>
            </w:r>
          </w:p>
          <w:p w14:paraId="67946372" w14:textId="77777777" w:rsidR="007801AD" w:rsidRPr="00B33522"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(Idade da Empresa – Amostra)</w:t>
            </w:r>
          </w:p>
        </w:tc>
        <w:tc>
          <w:tcPr>
            <w:tcW w:w="961" w:type="dxa"/>
            <w:vAlign w:val="center"/>
            <w:hideMark/>
          </w:tcPr>
          <w:p w14:paraId="42B7EF52" w14:textId="77777777" w:rsidR="007801AD" w:rsidRPr="00B33522" w:rsidRDefault="007801AD" w:rsidP="008A33AB">
            <w:pPr>
              <w:spacing w:line="240" w:lineRule="auto"/>
              <w:ind w:firstLine="0"/>
              <w:cnfStyle w:val="100000000000" w:firstRow="1" w:lastRow="0" w:firstColumn="0" w:lastColumn="0" w:oddVBand="0" w:evenVBand="0" w:oddHBand="0" w:evenHBand="0" w:firstRowFirstColumn="0" w:firstRowLastColumn="0" w:lastRowFirstColumn="0" w:lastRowLastColumn="0"/>
              <w:rPr>
                <w:sz w:val="18"/>
                <w:szCs w:val="18"/>
                <w:lang w:val="pt-BR"/>
              </w:rPr>
            </w:pPr>
            <w:r w:rsidRPr="00B33522">
              <w:rPr>
                <w:i/>
                <w:iCs/>
                <w:sz w:val="18"/>
                <w:szCs w:val="18"/>
                <w:lang w:val="pt-BR"/>
              </w:rPr>
              <w:t>p</w:t>
            </w:r>
            <w:r w:rsidRPr="00B33522">
              <w:rPr>
                <w:sz w:val="18"/>
                <w:szCs w:val="18"/>
                <w:lang w:val="pt-BR"/>
              </w:rPr>
              <w:t>-valor</w:t>
            </w:r>
          </w:p>
        </w:tc>
      </w:tr>
      <w:tr w:rsidR="007801AD" w:rsidRPr="00062A65" w14:paraId="2FB06D15" w14:textId="77777777" w:rsidTr="008A3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vAlign w:val="center"/>
            <w:hideMark/>
          </w:tcPr>
          <w:p w14:paraId="2BFD5FAE" w14:textId="77777777" w:rsidR="007801AD" w:rsidRPr="00B33522" w:rsidRDefault="007801AD" w:rsidP="008A33AB">
            <w:pPr>
              <w:spacing w:line="240" w:lineRule="auto"/>
              <w:ind w:firstLine="0"/>
              <w:rPr>
                <w:sz w:val="18"/>
                <w:szCs w:val="18"/>
                <w:lang w:val="pt-BR"/>
              </w:rPr>
            </w:pPr>
            <w:r w:rsidRPr="00B33522">
              <w:rPr>
                <w:sz w:val="18"/>
                <w:szCs w:val="18"/>
                <w:lang w:val="pt-BR"/>
              </w:rPr>
              <w:t>Shapiro-Wilk</w:t>
            </w:r>
          </w:p>
        </w:tc>
        <w:tc>
          <w:tcPr>
            <w:tcW w:w="1121" w:type="dxa"/>
            <w:vAlign w:val="center"/>
            <w:hideMark/>
          </w:tcPr>
          <w:p w14:paraId="324C6B68"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0.0495</w:t>
            </w:r>
          </w:p>
        </w:tc>
        <w:tc>
          <w:tcPr>
            <w:tcW w:w="765" w:type="dxa"/>
            <w:vAlign w:val="center"/>
            <w:hideMark/>
          </w:tcPr>
          <w:p w14:paraId="38C13C6A"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&lt; 0.001</w:t>
            </w:r>
          </w:p>
        </w:tc>
        <w:tc>
          <w:tcPr>
            <w:tcW w:w="1078" w:type="dxa"/>
            <w:vAlign w:val="center"/>
            <w:hideMark/>
          </w:tcPr>
          <w:p w14:paraId="68377ADC"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0.4348</w:t>
            </w:r>
          </w:p>
        </w:tc>
        <w:tc>
          <w:tcPr>
            <w:tcW w:w="803" w:type="dxa"/>
            <w:vAlign w:val="center"/>
            <w:hideMark/>
          </w:tcPr>
          <w:p w14:paraId="33712749"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&lt; 0.001</w:t>
            </w:r>
          </w:p>
        </w:tc>
        <w:tc>
          <w:tcPr>
            <w:tcW w:w="1352" w:type="dxa"/>
            <w:vAlign w:val="center"/>
            <w:hideMark/>
          </w:tcPr>
          <w:p w14:paraId="16FCDB70"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0.0641</w:t>
            </w:r>
          </w:p>
        </w:tc>
        <w:tc>
          <w:tcPr>
            <w:tcW w:w="843" w:type="dxa"/>
            <w:vAlign w:val="center"/>
            <w:hideMark/>
          </w:tcPr>
          <w:p w14:paraId="7D7B08D6"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&lt; 0.001</w:t>
            </w:r>
          </w:p>
        </w:tc>
        <w:tc>
          <w:tcPr>
            <w:tcW w:w="1002" w:type="dxa"/>
            <w:vAlign w:val="center"/>
            <w:hideMark/>
          </w:tcPr>
          <w:p w14:paraId="740EFFF0"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0.9135</w:t>
            </w:r>
          </w:p>
        </w:tc>
        <w:tc>
          <w:tcPr>
            <w:tcW w:w="961" w:type="dxa"/>
            <w:vAlign w:val="center"/>
            <w:hideMark/>
          </w:tcPr>
          <w:p w14:paraId="7E7D8050"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&lt; 0.001</w:t>
            </w:r>
          </w:p>
        </w:tc>
      </w:tr>
      <w:tr w:rsidR="007801AD" w:rsidRPr="00062A65" w14:paraId="74B5F52B" w14:textId="77777777" w:rsidTr="008A33AB">
        <w:tc>
          <w:tcPr>
            <w:cnfStyle w:val="001000000000" w:firstRow="0" w:lastRow="0" w:firstColumn="1" w:lastColumn="0" w:oddVBand="0" w:evenVBand="0" w:oddHBand="0" w:evenHBand="0" w:firstRowFirstColumn="0" w:firstRowLastColumn="0" w:lastRowFirstColumn="0" w:lastRowLastColumn="0"/>
            <w:tcW w:w="1289" w:type="dxa"/>
            <w:vAlign w:val="center"/>
            <w:hideMark/>
          </w:tcPr>
          <w:p w14:paraId="1E558763" w14:textId="77777777" w:rsidR="007801AD" w:rsidRPr="00B33522" w:rsidRDefault="007801AD" w:rsidP="008A33AB">
            <w:pPr>
              <w:spacing w:line="240" w:lineRule="auto"/>
              <w:ind w:firstLine="0"/>
              <w:rPr>
                <w:sz w:val="18"/>
                <w:szCs w:val="18"/>
                <w:lang w:val="pt-BR"/>
              </w:rPr>
            </w:pPr>
            <w:proofErr w:type="spellStart"/>
            <w:r w:rsidRPr="00B33522">
              <w:rPr>
                <w:sz w:val="18"/>
                <w:szCs w:val="18"/>
                <w:lang w:val="pt-BR"/>
              </w:rPr>
              <w:t>Kolmogorov</w:t>
            </w:r>
            <w:proofErr w:type="spellEnd"/>
            <w:r w:rsidRPr="00B33522">
              <w:rPr>
                <w:sz w:val="18"/>
                <w:szCs w:val="18"/>
                <w:lang w:val="pt-BR"/>
              </w:rPr>
              <w:t>-Smirnov</w:t>
            </w:r>
          </w:p>
        </w:tc>
        <w:tc>
          <w:tcPr>
            <w:tcW w:w="1121" w:type="dxa"/>
            <w:vAlign w:val="center"/>
            <w:hideMark/>
          </w:tcPr>
          <w:p w14:paraId="5237A2C0" w14:textId="77777777" w:rsidR="007801AD" w:rsidRPr="00B33522" w:rsidRDefault="007801AD" w:rsidP="008A33AB">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0.4660</w:t>
            </w:r>
          </w:p>
        </w:tc>
        <w:tc>
          <w:tcPr>
            <w:tcW w:w="765" w:type="dxa"/>
            <w:vAlign w:val="center"/>
            <w:hideMark/>
          </w:tcPr>
          <w:p w14:paraId="3B6B8C06" w14:textId="77777777" w:rsidR="007801AD" w:rsidRPr="00B33522" w:rsidRDefault="007801AD" w:rsidP="008A33AB">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&lt; 0.001</w:t>
            </w:r>
          </w:p>
        </w:tc>
        <w:tc>
          <w:tcPr>
            <w:tcW w:w="1078" w:type="dxa"/>
            <w:vAlign w:val="center"/>
            <w:hideMark/>
          </w:tcPr>
          <w:p w14:paraId="27E787B7" w14:textId="77777777" w:rsidR="007801AD" w:rsidRPr="00B33522" w:rsidRDefault="007801AD" w:rsidP="008A33AB">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0.3438</w:t>
            </w:r>
          </w:p>
        </w:tc>
        <w:tc>
          <w:tcPr>
            <w:tcW w:w="803" w:type="dxa"/>
            <w:vAlign w:val="center"/>
            <w:hideMark/>
          </w:tcPr>
          <w:p w14:paraId="784E4088" w14:textId="77777777" w:rsidR="007801AD" w:rsidRPr="00B33522" w:rsidRDefault="007801AD" w:rsidP="008A33AB">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&lt; 0.001</w:t>
            </w:r>
          </w:p>
        </w:tc>
        <w:tc>
          <w:tcPr>
            <w:tcW w:w="1352" w:type="dxa"/>
            <w:vAlign w:val="center"/>
            <w:hideMark/>
          </w:tcPr>
          <w:p w14:paraId="6D0EA56D" w14:textId="77777777" w:rsidR="007801AD" w:rsidRPr="00B33522" w:rsidRDefault="007801AD" w:rsidP="008A33AB">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0.4954</w:t>
            </w:r>
          </w:p>
        </w:tc>
        <w:tc>
          <w:tcPr>
            <w:tcW w:w="843" w:type="dxa"/>
            <w:vAlign w:val="center"/>
            <w:hideMark/>
          </w:tcPr>
          <w:p w14:paraId="65ED48E5" w14:textId="77777777" w:rsidR="007801AD" w:rsidRPr="00B33522" w:rsidRDefault="007801AD" w:rsidP="008A33AB">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&lt; 0.001</w:t>
            </w:r>
          </w:p>
        </w:tc>
        <w:tc>
          <w:tcPr>
            <w:tcW w:w="1002" w:type="dxa"/>
            <w:vAlign w:val="center"/>
            <w:hideMark/>
          </w:tcPr>
          <w:p w14:paraId="5B127499" w14:textId="77777777" w:rsidR="007801AD" w:rsidRPr="00B33522" w:rsidRDefault="007801AD" w:rsidP="008A33AB">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0.0933</w:t>
            </w:r>
          </w:p>
        </w:tc>
        <w:tc>
          <w:tcPr>
            <w:tcW w:w="961" w:type="dxa"/>
            <w:vAlign w:val="center"/>
            <w:hideMark/>
          </w:tcPr>
          <w:p w14:paraId="6E0FF1A3" w14:textId="77777777" w:rsidR="007801AD" w:rsidRPr="00B33522" w:rsidRDefault="007801AD" w:rsidP="008A33AB">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lang w:val="pt-BR"/>
              </w:rPr>
            </w:pPr>
            <w:r w:rsidRPr="00B33522">
              <w:rPr>
                <w:sz w:val="18"/>
                <w:szCs w:val="18"/>
                <w:lang w:val="pt-BR"/>
              </w:rPr>
              <w:t>0.1374</w:t>
            </w:r>
          </w:p>
        </w:tc>
      </w:tr>
      <w:tr w:rsidR="007801AD" w:rsidRPr="00062A65" w14:paraId="28B0ED92" w14:textId="77777777" w:rsidTr="008A3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vAlign w:val="center"/>
            <w:hideMark/>
          </w:tcPr>
          <w:p w14:paraId="038B75AD" w14:textId="77777777" w:rsidR="007801AD" w:rsidRPr="00B33522" w:rsidRDefault="007801AD" w:rsidP="008A33AB">
            <w:pPr>
              <w:spacing w:line="240" w:lineRule="auto"/>
              <w:ind w:firstLine="0"/>
              <w:rPr>
                <w:sz w:val="18"/>
                <w:szCs w:val="18"/>
                <w:lang w:val="pt-BR"/>
              </w:rPr>
            </w:pPr>
            <w:r w:rsidRPr="00B33522">
              <w:rPr>
                <w:sz w:val="18"/>
                <w:szCs w:val="18"/>
                <w:lang w:val="pt-BR"/>
              </w:rPr>
              <w:t>D’Agostino-Pearson</w:t>
            </w:r>
          </w:p>
        </w:tc>
        <w:tc>
          <w:tcPr>
            <w:tcW w:w="1121" w:type="dxa"/>
            <w:vAlign w:val="center"/>
            <w:hideMark/>
          </w:tcPr>
          <w:p w14:paraId="182E157D"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2502.3056</w:t>
            </w:r>
          </w:p>
        </w:tc>
        <w:tc>
          <w:tcPr>
            <w:tcW w:w="765" w:type="dxa"/>
            <w:vAlign w:val="center"/>
            <w:hideMark/>
          </w:tcPr>
          <w:p w14:paraId="3AFB1342"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&lt; 0.001</w:t>
            </w:r>
          </w:p>
        </w:tc>
        <w:tc>
          <w:tcPr>
            <w:tcW w:w="1078" w:type="dxa"/>
            <w:vAlign w:val="center"/>
            <w:hideMark/>
          </w:tcPr>
          <w:p w14:paraId="4D1EA351"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284.1575</w:t>
            </w:r>
          </w:p>
        </w:tc>
        <w:tc>
          <w:tcPr>
            <w:tcW w:w="803" w:type="dxa"/>
            <w:vAlign w:val="center"/>
            <w:hideMark/>
          </w:tcPr>
          <w:p w14:paraId="2B6C3A30"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&lt; 0.001</w:t>
            </w:r>
          </w:p>
        </w:tc>
        <w:tc>
          <w:tcPr>
            <w:tcW w:w="1352" w:type="dxa"/>
            <w:vAlign w:val="center"/>
            <w:hideMark/>
          </w:tcPr>
          <w:p w14:paraId="7200FC28"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325.9470</w:t>
            </w:r>
          </w:p>
        </w:tc>
        <w:tc>
          <w:tcPr>
            <w:tcW w:w="843" w:type="dxa"/>
            <w:vAlign w:val="center"/>
            <w:hideMark/>
          </w:tcPr>
          <w:p w14:paraId="2AD677A1"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&lt; 0.001</w:t>
            </w:r>
          </w:p>
        </w:tc>
        <w:tc>
          <w:tcPr>
            <w:tcW w:w="1002" w:type="dxa"/>
            <w:vAlign w:val="center"/>
            <w:hideMark/>
          </w:tcPr>
          <w:p w14:paraId="00B820F3"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37.9431</w:t>
            </w:r>
          </w:p>
        </w:tc>
        <w:tc>
          <w:tcPr>
            <w:tcW w:w="961" w:type="dxa"/>
            <w:vAlign w:val="center"/>
            <w:hideMark/>
          </w:tcPr>
          <w:p w14:paraId="32D4CC5D" w14:textId="77777777" w:rsidR="007801AD" w:rsidRPr="00B33522" w:rsidRDefault="007801AD" w:rsidP="008A33AB">
            <w:pPr>
              <w:spacing w:line="240" w:lineRule="auto"/>
              <w:ind w:firstLine="0"/>
              <w:cnfStyle w:val="000000100000" w:firstRow="0" w:lastRow="0" w:firstColumn="0" w:lastColumn="0" w:oddVBand="0" w:evenVBand="0" w:oddHBand="1" w:evenHBand="0" w:firstRowFirstColumn="0" w:firstRowLastColumn="0" w:lastRowFirstColumn="0" w:lastRowLastColumn="0"/>
              <w:rPr>
                <w:sz w:val="18"/>
                <w:szCs w:val="18"/>
                <w:lang w:val="pt-BR"/>
              </w:rPr>
            </w:pPr>
            <w:r w:rsidRPr="00B33522">
              <w:rPr>
                <w:sz w:val="18"/>
                <w:szCs w:val="18"/>
                <w:lang w:val="pt-BR"/>
              </w:rPr>
              <w:t>&lt; 0.001</w:t>
            </w:r>
          </w:p>
        </w:tc>
      </w:tr>
    </w:tbl>
    <w:p w14:paraId="466FA0A3" w14:textId="1AB92068" w:rsidR="00D96AFF" w:rsidRPr="00405858" w:rsidRDefault="00D96AFF" w:rsidP="00D96AFF">
      <w:pPr>
        <w:spacing w:line="240" w:lineRule="auto"/>
        <w:ind w:firstLine="0"/>
        <w:jc w:val="center"/>
        <w:rPr>
          <w:sz w:val="20"/>
          <w:szCs w:val="20"/>
          <w:lang w:val="pt-BR"/>
        </w:rPr>
      </w:pPr>
      <w:r w:rsidRPr="00405858">
        <w:rPr>
          <w:sz w:val="20"/>
          <w:szCs w:val="20"/>
          <w:lang w:val="pt-BR"/>
        </w:rPr>
        <w:t>Fonte: Elaborado pelos autores</w:t>
      </w:r>
    </w:p>
    <w:p w14:paraId="301C787F" w14:textId="77777777" w:rsidR="00716069" w:rsidRDefault="00716069" w:rsidP="00624D7F">
      <w:pPr>
        <w:ind w:firstLine="0"/>
        <w:jc w:val="both"/>
        <w:rPr>
          <w:lang w:val="pt-BR"/>
        </w:rPr>
      </w:pPr>
    </w:p>
    <w:p w14:paraId="37690137" w14:textId="3F9571E5" w:rsidR="007801AD" w:rsidRPr="007801AD" w:rsidRDefault="007801AD" w:rsidP="007801AD">
      <w:pPr>
        <w:ind w:firstLine="709"/>
        <w:jc w:val="both"/>
        <w:rPr>
          <w:lang w:val="pt-BR"/>
        </w:rPr>
      </w:pPr>
      <w:r w:rsidRPr="007801AD">
        <w:rPr>
          <w:lang w:val="pt-BR"/>
        </w:rPr>
        <w:t>Todos os testes aplicados à variável Valor Global, tanto na base completa quanto na amostra, rejeitam a hipótese nula de normalidade (p &lt; 0,001).</w:t>
      </w:r>
      <w:r>
        <w:rPr>
          <w:lang w:val="pt-BR"/>
        </w:rPr>
        <w:t xml:space="preserve"> </w:t>
      </w:r>
      <w:r w:rsidRPr="007801AD">
        <w:rPr>
          <w:lang w:val="pt-BR"/>
        </w:rPr>
        <w:t>O mesmo ocorre com a variável Capital Social.</w:t>
      </w:r>
      <w:r>
        <w:rPr>
          <w:lang w:val="pt-BR"/>
        </w:rPr>
        <w:t xml:space="preserve"> </w:t>
      </w:r>
      <w:r w:rsidRPr="007801AD">
        <w:rPr>
          <w:lang w:val="pt-BR"/>
        </w:rPr>
        <w:t xml:space="preserve">No caso da Idade da Empresa, apenas o teste de </w:t>
      </w:r>
      <w:proofErr w:type="spellStart"/>
      <w:r w:rsidRPr="007801AD">
        <w:rPr>
          <w:lang w:val="pt-BR"/>
        </w:rPr>
        <w:t>Kolmogorov</w:t>
      </w:r>
      <w:proofErr w:type="spellEnd"/>
      <w:r w:rsidRPr="007801AD">
        <w:rPr>
          <w:lang w:val="pt-BR"/>
        </w:rPr>
        <w:t>-Smirnov não indicou rejeição (p = 0,1374), mas os demais testes sugerem distribuição não normal, justificando o uso de métodos estatísticos não paramétricos para todas as variáveis analisadas.</w:t>
      </w:r>
    </w:p>
    <w:p w14:paraId="174AFDF7" w14:textId="7A1FEFF0" w:rsidR="00B33522" w:rsidRDefault="00F426D0" w:rsidP="00F426D0">
      <w:pPr>
        <w:ind w:firstLine="709"/>
        <w:jc w:val="both"/>
        <w:rPr>
          <w:lang w:val="pt-BR"/>
        </w:rPr>
      </w:pPr>
      <w:r w:rsidRPr="00F426D0">
        <w:rPr>
          <w:lang w:val="pt-BR"/>
        </w:rPr>
        <w:t>Diante da rejeição da hipótese nula de normalidade para as variáveis monetárias analisadas (Valor Global e Capital Social), optou-se por realizar uma transformação logarítmica como tentativa de aproximação à distribuição normal. As distribuições resultantes estão apresentadas na</w:t>
      </w:r>
      <w:r>
        <w:rPr>
          <w:lang w:val="pt-BR"/>
        </w:rPr>
        <w:t>s</w:t>
      </w:r>
      <w:r w:rsidRPr="00F426D0">
        <w:rPr>
          <w:lang w:val="pt-BR"/>
        </w:rPr>
        <w:t xml:space="preserve"> Figura</w:t>
      </w:r>
      <w:r>
        <w:rPr>
          <w:lang w:val="pt-BR"/>
        </w:rPr>
        <w:t>s</w:t>
      </w:r>
      <w:r w:rsidRPr="00F426D0">
        <w:rPr>
          <w:lang w:val="pt-BR"/>
        </w:rPr>
        <w:t xml:space="preserve"> 1</w:t>
      </w:r>
      <w:r>
        <w:rPr>
          <w:lang w:val="pt-BR"/>
        </w:rPr>
        <w:t>8</w:t>
      </w:r>
      <w:r w:rsidRPr="00F426D0">
        <w:rPr>
          <w:lang w:val="pt-BR"/>
        </w:rPr>
        <w:t xml:space="preserve"> e </w:t>
      </w:r>
      <w:r>
        <w:rPr>
          <w:lang w:val="pt-BR"/>
        </w:rPr>
        <w:t xml:space="preserve">19. </w:t>
      </w:r>
      <w:r w:rsidRPr="00F426D0">
        <w:rPr>
          <w:lang w:val="pt-BR"/>
        </w:rPr>
        <w:t>Ainda que as assimetrias tenham sido atenuadas, os histogramas evidenciam a persistência de desvios em relação à normalidade.</w:t>
      </w:r>
    </w:p>
    <w:p w14:paraId="78B1E20D" w14:textId="77777777" w:rsidR="007235E0" w:rsidRDefault="007235E0" w:rsidP="00B62D9C">
      <w:pPr>
        <w:ind w:firstLine="851"/>
        <w:jc w:val="both"/>
        <w:rPr>
          <w:lang w:val="pt-BR"/>
        </w:rPr>
      </w:pPr>
    </w:p>
    <w:p w14:paraId="7A95B0FA" w14:textId="77777777" w:rsidR="00F426D0" w:rsidRDefault="00F426D0" w:rsidP="00624D7F">
      <w:pPr>
        <w:ind w:firstLine="0"/>
        <w:jc w:val="both"/>
        <w:rPr>
          <w:lang w:val="pt-BR"/>
        </w:rPr>
      </w:pPr>
    </w:p>
    <w:p w14:paraId="1B22A32F" w14:textId="77777777" w:rsidR="00F426D0" w:rsidRDefault="00F426D0" w:rsidP="00624D7F">
      <w:pPr>
        <w:ind w:firstLine="0"/>
        <w:jc w:val="both"/>
        <w:rPr>
          <w:lang w:val="pt-BR"/>
        </w:rPr>
      </w:pPr>
    </w:p>
    <w:p w14:paraId="60804C0F" w14:textId="77777777" w:rsidR="00F426D0" w:rsidRDefault="00F426D0" w:rsidP="00624D7F">
      <w:pPr>
        <w:ind w:firstLine="0"/>
        <w:jc w:val="both"/>
        <w:rPr>
          <w:lang w:val="pt-BR"/>
        </w:rPr>
      </w:pPr>
    </w:p>
    <w:p w14:paraId="35EFC297" w14:textId="748A90A9" w:rsidR="00F426D0" w:rsidRPr="00523A29" w:rsidRDefault="00F426D0" w:rsidP="00F426D0">
      <w:pPr>
        <w:ind w:firstLine="0"/>
        <w:jc w:val="center"/>
        <w:rPr>
          <w:b/>
          <w:bCs/>
          <w:i/>
          <w:iCs/>
          <w:lang w:val="pt-BR"/>
        </w:rPr>
      </w:pPr>
      <w:r w:rsidRPr="00B31751">
        <w:rPr>
          <w:b/>
          <w:bCs/>
          <w:i/>
          <w:iCs/>
          <w:lang w:val="pt-BR"/>
        </w:rPr>
        <w:lastRenderedPageBreak/>
        <w:t>Figura</w:t>
      </w:r>
      <w:r>
        <w:rPr>
          <w:b/>
          <w:bCs/>
          <w:i/>
          <w:iCs/>
          <w:lang w:val="pt-BR"/>
        </w:rPr>
        <w:t xml:space="preserve"> 18</w:t>
      </w:r>
      <w:r w:rsidR="00D648A3">
        <w:rPr>
          <w:b/>
          <w:bCs/>
          <w:i/>
          <w:iCs/>
          <w:lang w:val="pt-BR"/>
        </w:rPr>
        <w:t xml:space="preserve"> -</w:t>
      </w:r>
      <w:r>
        <w:rPr>
          <w:b/>
          <w:bCs/>
          <w:i/>
          <w:iCs/>
          <w:lang w:val="pt-BR"/>
        </w:rPr>
        <w:t xml:space="preserve"> Distribuição Log da variável ‘Valor Global’</w:t>
      </w:r>
    </w:p>
    <w:p w14:paraId="466EB235" w14:textId="5D1F3F5D" w:rsidR="00B62D9C" w:rsidRPr="00405858" w:rsidRDefault="007235E0" w:rsidP="00B62D9C">
      <w:pPr>
        <w:spacing w:line="240" w:lineRule="auto"/>
        <w:ind w:firstLine="0"/>
        <w:jc w:val="center"/>
        <w:rPr>
          <w:sz w:val="20"/>
          <w:szCs w:val="20"/>
          <w:lang w:val="pt-BR"/>
        </w:rPr>
      </w:pPr>
      <w:r>
        <w:rPr>
          <w:noProof/>
        </w:rPr>
        <w:drawing>
          <wp:inline distT="0" distB="0" distL="0" distR="0" wp14:anchorId="7F65A6E1" wp14:editId="7A9649D2">
            <wp:extent cx="5943600" cy="2430145"/>
            <wp:effectExtent l="19050" t="19050" r="19050" b="27305"/>
            <wp:docPr id="66975773" name="Imagem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has been provided for this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30145"/>
                    </a:xfrm>
                    <a:prstGeom prst="rect">
                      <a:avLst/>
                    </a:prstGeom>
                    <a:noFill/>
                    <a:ln>
                      <a:solidFill>
                        <a:schemeClr val="tx1"/>
                      </a:solidFill>
                    </a:ln>
                  </pic:spPr>
                </pic:pic>
              </a:graphicData>
            </a:graphic>
          </wp:inline>
        </w:drawing>
      </w:r>
      <w:r w:rsidR="00B62D9C" w:rsidRPr="00B62D9C">
        <w:rPr>
          <w:sz w:val="20"/>
          <w:szCs w:val="20"/>
          <w:lang w:val="pt-BR"/>
        </w:rPr>
        <w:t xml:space="preserve"> </w:t>
      </w:r>
      <w:r w:rsidR="00B62D9C" w:rsidRPr="00405858">
        <w:rPr>
          <w:sz w:val="20"/>
          <w:szCs w:val="20"/>
          <w:lang w:val="pt-BR"/>
        </w:rPr>
        <w:t>Fonte: Elaborado pelos autores</w:t>
      </w:r>
    </w:p>
    <w:p w14:paraId="68C60AA5" w14:textId="1FB77C10" w:rsidR="007235E0" w:rsidRDefault="007235E0" w:rsidP="00624D7F">
      <w:pPr>
        <w:ind w:firstLine="0"/>
        <w:jc w:val="both"/>
        <w:rPr>
          <w:lang w:val="pt-BR"/>
        </w:rPr>
      </w:pPr>
    </w:p>
    <w:p w14:paraId="56ED70D9" w14:textId="6AE5E78D" w:rsidR="00B62D9C" w:rsidRPr="00523A29" w:rsidRDefault="00B62D9C" w:rsidP="00B62D9C">
      <w:pPr>
        <w:ind w:firstLine="0"/>
        <w:jc w:val="center"/>
        <w:rPr>
          <w:b/>
          <w:bCs/>
          <w:i/>
          <w:iCs/>
          <w:lang w:val="pt-BR"/>
        </w:rPr>
      </w:pPr>
      <w:r w:rsidRPr="00B31751">
        <w:rPr>
          <w:b/>
          <w:bCs/>
          <w:i/>
          <w:iCs/>
          <w:lang w:val="pt-BR"/>
        </w:rPr>
        <w:t>Figura</w:t>
      </w:r>
      <w:r>
        <w:rPr>
          <w:b/>
          <w:bCs/>
          <w:i/>
          <w:iCs/>
          <w:lang w:val="pt-BR"/>
        </w:rPr>
        <w:t xml:space="preserve"> 1</w:t>
      </w:r>
      <w:r w:rsidR="00CE63D5">
        <w:rPr>
          <w:b/>
          <w:bCs/>
          <w:i/>
          <w:iCs/>
          <w:lang w:val="pt-BR"/>
        </w:rPr>
        <w:t>9</w:t>
      </w:r>
      <w:r w:rsidR="00D648A3">
        <w:rPr>
          <w:b/>
          <w:bCs/>
          <w:i/>
          <w:iCs/>
          <w:lang w:val="pt-BR"/>
        </w:rPr>
        <w:t xml:space="preserve"> -</w:t>
      </w:r>
      <w:r>
        <w:rPr>
          <w:b/>
          <w:bCs/>
          <w:i/>
          <w:iCs/>
          <w:lang w:val="pt-BR"/>
        </w:rPr>
        <w:t xml:space="preserve"> Distribuição Log da variável ‘Capital Social’</w:t>
      </w:r>
    </w:p>
    <w:p w14:paraId="69DC98A2" w14:textId="5F3F13E8" w:rsidR="00B62D9C" w:rsidRPr="00405858" w:rsidRDefault="007235E0" w:rsidP="00B62D9C">
      <w:pPr>
        <w:spacing w:line="240" w:lineRule="auto"/>
        <w:ind w:firstLine="0"/>
        <w:jc w:val="center"/>
        <w:rPr>
          <w:sz w:val="20"/>
          <w:szCs w:val="20"/>
          <w:lang w:val="pt-BR"/>
        </w:rPr>
      </w:pPr>
      <w:r>
        <w:rPr>
          <w:noProof/>
        </w:rPr>
        <w:drawing>
          <wp:inline distT="0" distB="0" distL="0" distR="0" wp14:anchorId="14A2E943" wp14:editId="40714BB5">
            <wp:extent cx="5943600" cy="2430145"/>
            <wp:effectExtent l="19050" t="19050" r="19050" b="27305"/>
            <wp:docPr id="570911450" name="Imagem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has been provided for this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430145"/>
                    </a:xfrm>
                    <a:prstGeom prst="rect">
                      <a:avLst/>
                    </a:prstGeom>
                    <a:noFill/>
                    <a:ln>
                      <a:solidFill>
                        <a:schemeClr val="tx1"/>
                      </a:solidFill>
                    </a:ln>
                  </pic:spPr>
                </pic:pic>
              </a:graphicData>
            </a:graphic>
          </wp:inline>
        </w:drawing>
      </w:r>
      <w:r w:rsidR="00B62D9C" w:rsidRPr="00B62D9C">
        <w:rPr>
          <w:sz w:val="20"/>
          <w:szCs w:val="20"/>
          <w:lang w:val="pt-BR"/>
        </w:rPr>
        <w:t xml:space="preserve"> </w:t>
      </w:r>
      <w:r w:rsidR="00B62D9C" w:rsidRPr="00405858">
        <w:rPr>
          <w:sz w:val="20"/>
          <w:szCs w:val="20"/>
          <w:lang w:val="pt-BR"/>
        </w:rPr>
        <w:t>Fonte: Elaborado pelos autores</w:t>
      </w:r>
    </w:p>
    <w:p w14:paraId="2F9D0C47" w14:textId="4ED868F3" w:rsidR="007235E0" w:rsidRDefault="007235E0" w:rsidP="00624D7F">
      <w:pPr>
        <w:ind w:firstLine="0"/>
        <w:jc w:val="both"/>
        <w:rPr>
          <w:lang w:val="pt-BR"/>
        </w:rPr>
      </w:pPr>
    </w:p>
    <w:p w14:paraId="7225E91E" w14:textId="762E0353" w:rsidR="007235E0" w:rsidRDefault="00B62D9C" w:rsidP="00B62D9C">
      <w:pPr>
        <w:ind w:firstLine="709"/>
        <w:jc w:val="both"/>
        <w:rPr>
          <w:lang w:val="pt-BR"/>
        </w:rPr>
      </w:pPr>
      <w:r>
        <w:rPr>
          <w:lang w:val="pt-BR"/>
        </w:rPr>
        <w:t xml:space="preserve">Após essa etapa, ainda foi realizada análise quantitativa de outliers para as duas variáveis monetárias utilizando </w:t>
      </w:r>
      <w:r w:rsidRPr="00B62D9C">
        <w:rPr>
          <w:lang w:val="pt-BR"/>
        </w:rPr>
        <w:t xml:space="preserve">o método do IQR (Intervalo Interquartílico / Método de </w:t>
      </w:r>
      <w:proofErr w:type="spellStart"/>
      <w:r w:rsidRPr="00B62D9C">
        <w:rPr>
          <w:lang w:val="pt-BR"/>
        </w:rPr>
        <w:t>Tukey</w:t>
      </w:r>
      <w:proofErr w:type="spellEnd"/>
      <w:r w:rsidRPr="00B62D9C">
        <w:rPr>
          <w:lang w:val="pt-BR"/>
        </w:rPr>
        <w:t xml:space="preserve">), tanto para o </w:t>
      </w:r>
      <w:proofErr w:type="spellStart"/>
      <w:r w:rsidRPr="00B62D9C">
        <w:rPr>
          <w:lang w:val="pt-BR"/>
        </w:rPr>
        <w:t>log_valor_global</w:t>
      </w:r>
      <w:proofErr w:type="spellEnd"/>
      <w:r w:rsidRPr="00B62D9C">
        <w:rPr>
          <w:lang w:val="pt-BR"/>
        </w:rPr>
        <w:t xml:space="preserve"> quanto para o </w:t>
      </w:r>
      <w:proofErr w:type="spellStart"/>
      <w:r w:rsidRPr="00B62D9C">
        <w:rPr>
          <w:lang w:val="pt-BR"/>
        </w:rPr>
        <w:t>log_capital_social</w:t>
      </w:r>
      <w:proofErr w:type="spellEnd"/>
      <w:r w:rsidRPr="00B62D9C">
        <w:rPr>
          <w:lang w:val="pt-BR"/>
        </w:rPr>
        <w:t>.</w:t>
      </w:r>
      <w:r>
        <w:rPr>
          <w:lang w:val="pt-BR"/>
        </w:rPr>
        <w:t xml:space="preserve"> O resultado dessa análise é </w:t>
      </w:r>
      <w:proofErr w:type="gramStart"/>
      <w:r>
        <w:rPr>
          <w:lang w:val="pt-BR"/>
        </w:rPr>
        <w:t>apresentada</w:t>
      </w:r>
      <w:proofErr w:type="gramEnd"/>
      <w:r>
        <w:rPr>
          <w:lang w:val="pt-BR"/>
        </w:rPr>
        <w:t xml:space="preserve"> na Tabela 5.</w:t>
      </w:r>
    </w:p>
    <w:p w14:paraId="35C048E1" w14:textId="77777777" w:rsidR="00B62D9C" w:rsidRDefault="00B62D9C" w:rsidP="00B62D9C">
      <w:pPr>
        <w:ind w:firstLine="709"/>
        <w:jc w:val="both"/>
        <w:rPr>
          <w:lang w:val="pt-BR"/>
        </w:rPr>
      </w:pPr>
    </w:p>
    <w:p w14:paraId="22FA48AC" w14:textId="71B51303" w:rsidR="00B62D9C" w:rsidRDefault="00B62D9C" w:rsidP="00B62D9C">
      <w:pPr>
        <w:ind w:firstLine="0"/>
        <w:jc w:val="center"/>
        <w:rPr>
          <w:lang w:val="pt-BR"/>
        </w:rPr>
      </w:pPr>
      <w:r>
        <w:rPr>
          <w:b/>
          <w:bCs/>
          <w:i/>
          <w:iCs/>
          <w:lang w:val="pt-BR"/>
        </w:rPr>
        <w:lastRenderedPageBreak/>
        <w:t xml:space="preserve">Tabela 5 - </w:t>
      </w:r>
      <w:r w:rsidRPr="00B62D9C">
        <w:rPr>
          <w:b/>
          <w:bCs/>
          <w:i/>
          <w:iCs/>
          <w:lang w:val="pt-BR"/>
        </w:rPr>
        <w:t>Análise de Outliers (IQR) nas Variáveis Monetárias</w:t>
      </w:r>
    </w:p>
    <w:tbl>
      <w:tblPr>
        <w:tblStyle w:val="TabelaSimples4"/>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839"/>
        <w:gridCol w:w="1192"/>
        <w:gridCol w:w="1286"/>
        <w:gridCol w:w="1212"/>
        <w:gridCol w:w="1174"/>
        <w:gridCol w:w="2657"/>
      </w:tblGrid>
      <w:tr w:rsidR="00B62D9C" w:rsidRPr="00B62D9C" w14:paraId="0E22DBE7" w14:textId="77777777" w:rsidTr="00B6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B1203F" w14:textId="77777777" w:rsidR="00B62D9C" w:rsidRPr="00B62D9C" w:rsidRDefault="00B62D9C" w:rsidP="00B62D9C">
            <w:pPr>
              <w:spacing w:line="240" w:lineRule="auto"/>
              <w:ind w:firstLine="0"/>
              <w:rPr>
                <w:lang w:val="pt-BR"/>
              </w:rPr>
            </w:pPr>
            <w:r w:rsidRPr="00B62D9C">
              <w:rPr>
                <w:lang w:val="pt-BR"/>
              </w:rPr>
              <w:t>Variável</w:t>
            </w:r>
          </w:p>
        </w:tc>
        <w:tc>
          <w:tcPr>
            <w:tcW w:w="0" w:type="auto"/>
            <w:vAlign w:val="center"/>
            <w:hideMark/>
          </w:tcPr>
          <w:p w14:paraId="0E2ED6F3" w14:textId="77777777" w:rsidR="00B62D9C" w:rsidRPr="00B62D9C" w:rsidRDefault="00B62D9C" w:rsidP="00B62D9C">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r w:rsidRPr="00B62D9C">
              <w:rPr>
                <w:lang w:val="pt-BR"/>
              </w:rPr>
              <w:t>Limite Inferior</w:t>
            </w:r>
          </w:p>
        </w:tc>
        <w:tc>
          <w:tcPr>
            <w:tcW w:w="0" w:type="auto"/>
            <w:vAlign w:val="center"/>
            <w:hideMark/>
          </w:tcPr>
          <w:p w14:paraId="35F8D563" w14:textId="77777777" w:rsidR="00B62D9C" w:rsidRPr="00B62D9C" w:rsidRDefault="00B62D9C" w:rsidP="00B62D9C">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r w:rsidRPr="00B62D9C">
              <w:rPr>
                <w:lang w:val="pt-BR"/>
              </w:rPr>
              <w:t>Limite Superior</w:t>
            </w:r>
          </w:p>
        </w:tc>
        <w:tc>
          <w:tcPr>
            <w:tcW w:w="0" w:type="auto"/>
            <w:vAlign w:val="center"/>
            <w:hideMark/>
          </w:tcPr>
          <w:p w14:paraId="261EF7C8" w14:textId="77777777" w:rsidR="00B62D9C" w:rsidRPr="00B62D9C" w:rsidRDefault="00B62D9C" w:rsidP="00B62D9C">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r w:rsidRPr="00B62D9C">
              <w:rPr>
                <w:lang w:val="pt-BR"/>
              </w:rPr>
              <w:t>Nº de Outliers</w:t>
            </w:r>
          </w:p>
        </w:tc>
        <w:tc>
          <w:tcPr>
            <w:tcW w:w="0" w:type="auto"/>
            <w:vAlign w:val="center"/>
            <w:hideMark/>
          </w:tcPr>
          <w:p w14:paraId="0D146BB5" w14:textId="77777777" w:rsidR="00B62D9C" w:rsidRPr="00B62D9C" w:rsidRDefault="00B62D9C" w:rsidP="00B62D9C">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r w:rsidRPr="00B62D9C">
              <w:rPr>
                <w:lang w:val="pt-BR"/>
              </w:rPr>
              <w:t>% de Outliers</w:t>
            </w:r>
          </w:p>
        </w:tc>
        <w:tc>
          <w:tcPr>
            <w:tcW w:w="0" w:type="auto"/>
            <w:vAlign w:val="center"/>
            <w:hideMark/>
          </w:tcPr>
          <w:p w14:paraId="6374AD22" w14:textId="77777777" w:rsidR="00B62D9C" w:rsidRPr="00B62D9C" w:rsidRDefault="00B62D9C" w:rsidP="00B62D9C">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r w:rsidRPr="00B62D9C">
              <w:rPr>
                <w:lang w:val="pt-BR"/>
              </w:rPr>
              <w:t>Padrão Observado</w:t>
            </w:r>
          </w:p>
        </w:tc>
      </w:tr>
      <w:tr w:rsidR="00B62D9C" w:rsidRPr="000E4814" w14:paraId="70336D0E" w14:textId="77777777" w:rsidTr="00B6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5AEBA1" w14:textId="77777777" w:rsidR="00B62D9C" w:rsidRPr="00B62D9C" w:rsidRDefault="00B62D9C" w:rsidP="00B62D9C">
            <w:pPr>
              <w:spacing w:line="240" w:lineRule="auto"/>
              <w:ind w:firstLine="0"/>
              <w:rPr>
                <w:lang w:val="pt-BR"/>
              </w:rPr>
            </w:pPr>
            <w:proofErr w:type="spellStart"/>
            <w:r w:rsidRPr="00B62D9C">
              <w:rPr>
                <w:lang w:val="pt-BR"/>
              </w:rPr>
              <w:t>log_valor_global</w:t>
            </w:r>
            <w:proofErr w:type="spellEnd"/>
          </w:p>
        </w:tc>
        <w:tc>
          <w:tcPr>
            <w:tcW w:w="0" w:type="auto"/>
            <w:vAlign w:val="center"/>
            <w:hideMark/>
          </w:tcPr>
          <w:p w14:paraId="3D0E80F7" w14:textId="77777777" w:rsidR="00B62D9C" w:rsidRPr="00B62D9C" w:rsidRDefault="00B62D9C" w:rsidP="00B62D9C">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B62D9C">
              <w:rPr>
                <w:lang w:val="pt-BR"/>
              </w:rPr>
              <w:t>5.68</w:t>
            </w:r>
          </w:p>
        </w:tc>
        <w:tc>
          <w:tcPr>
            <w:tcW w:w="0" w:type="auto"/>
            <w:vAlign w:val="center"/>
            <w:hideMark/>
          </w:tcPr>
          <w:p w14:paraId="707658C5" w14:textId="77777777" w:rsidR="00B62D9C" w:rsidRPr="00B62D9C" w:rsidRDefault="00B62D9C" w:rsidP="00B62D9C">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B62D9C">
              <w:rPr>
                <w:lang w:val="pt-BR"/>
              </w:rPr>
              <w:t>19.11</w:t>
            </w:r>
          </w:p>
        </w:tc>
        <w:tc>
          <w:tcPr>
            <w:tcW w:w="0" w:type="auto"/>
            <w:vAlign w:val="center"/>
            <w:hideMark/>
          </w:tcPr>
          <w:p w14:paraId="073883FE" w14:textId="77777777" w:rsidR="00B62D9C" w:rsidRPr="00B62D9C" w:rsidRDefault="00B62D9C" w:rsidP="00B62D9C">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B62D9C">
              <w:rPr>
                <w:lang w:val="pt-BR"/>
              </w:rPr>
              <w:t>4</w:t>
            </w:r>
          </w:p>
        </w:tc>
        <w:tc>
          <w:tcPr>
            <w:tcW w:w="0" w:type="auto"/>
            <w:vAlign w:val="center"/>
            <w:hideMark/>
          </w:tcPr>
          <w:p w14:paraId="1E2C55A8" w14:textId="77777777" w:rsidR="00B62D9C" w:rsidRPr="00B62D9C" w:rsidRDefault="00B62D9C" w:rsidP="00B62D9C">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B62D9C">
              <w:rPr>
                <w:lang w:val="pt-BR"/>
              </w:rPr>
              <w:t>1,61%</w:t>
            </w:r>
          </w:p>
        </w:tc>
        <w:tc>
          <w:tcPr>
            <w:tcW w:w="0" w:type="auto"/>
            <w:vAlign w:val="center"/>
            <w:hideMark/>
          </w:tcPr>
          <w:p w14:paraId="25DED238" w14:textId="77777777" w:rsidR="00B62D9C" w:rsidRPr="00B62D9C" w:rsidRDefault="00B62D9C" w:rsidP="00B62D9C">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B62D9C">
              <w:rPr>
                <w:lang w:val="pt-BR"/>
              </w:rPr>
              <w:t>Outliers concentrados entre valores baixos</w:t>
            </w:r>
          </w:p>
        </w:tc>
      </w:tr>
      <w:tr w:rsidR="00B62D9C" w:rsidRPr="000E4814" w14:paraId="76272B77" w14:textId="77777777" w:rsidTr="00B62D9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EBB38F" w14:textId="77777777" w:rsidR="00B62D9C" w:rsidRPr="00B62D9C" w:rsidRDefault="00B62D9C" w:rsidP="00B62D9C">
            <w:pPr>
              <w:spacing w:line="240" w:lineRule="auto"/>
              <w:ind w:firstLine="0"/>
              <w:rPr>
                <w:lang w:val="pt-BR"/>
              </w:rPr>
            </w:pPr>
            <w:proofErr w:type="spellStart"/>
            <w:r w:rsidRPr="00B62D9C">
              <w:rPr>
                <w:lang w:val="pt-BR"/>
              </w:rPr>
              <w:t>log_capital_social</w:t>
            </w:r>
            <w:proofErr w:type="spellEnd"/>
          </w:p>
        </w:tc>
        <w:tc>
          <w:tcPr>
            <w:tcW w:w="0" w:type="auto"/>
            <w:vAlign w:val="center"/>
            <w:hideMark/>
          </w:tcPr>
          <w:p w14:paraId="1054705C" w14:textId="77777777" w:rsidR="00B62D9C" w:rsidRPr="00B62D9C" w:rsidRDefault="00B62D9C" w:rsidP="00B62D9C">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B62D9C">
              <w:rPr>
                <w:lang w:val="pt-BR"/>
              </w:rPr>
              <w:t>6.47</w:t>
            </w:r>
          </w:p>
        </w:tc>
        <w:tc>
          <w:tcPr>
            <w:tcW w:w="0" w:type="auto"/>
            <w:vAlign w:val="center"/>
            <w:hideMark/>
          </w:tcPr>
          <w:p w14:paraId="12673332" w14:textId="77777777" w:rsidR="00B62D9C" w:rsidRPr="00B62D9C" w:rsidRDefault="00B62D9C" w:rsidP="00B62D9C">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B62D9C">
              <w:rPr>
                <w:lang w:val="pt-BR"/>
              </w:rPr>
              <w:t>27.12</w:t>
            </w:r>
          </w:p>
        </w:tc>
        <w:tc>
          <w:tcPr>
            <w:tcW w:w="0" w:type="auto"/>
            <w:vAlign w:val="center"/>
            <w:hideMark/>
          </w:tcPr>
          <w:p w14:paraId="1C23BA5E" w14:textId="77777777" w:rsidR="00B62D9C" w:rsidRPr="00B62D9C" w:rsidRDefault="00B62D9C" w:rsidP="00B62D9C">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B62D9C">
              <w:rPr>
                <w:lang w:val="pt-BR"/>
              </w:rPr>
              <w:t>7</w:t>
            </w:r>
          </w:p>
        </w:tc>
        <w:tc>
          <w:tcPr>
            <w:tcW w:w="0" w:type="auto"/>
            <w:vAlign w:val="center"/>
            <w:hideMark/>
          </w:tcPr>
          <w:p w14:paraId="21B15A47" w14:textId="77777777" w:rsidR="00B62D9C" w:rsidRPr="00B62D9C" w:rsidRDefault="00B62D9C" w:rsidP="00B62D9C">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B62D9C">
              <w:rPr>
                <w:lang w:val="pt-BR"/>
              </w:rPr>
              <w:t>2,82%</w:t>
            </w:r>
          </w:p>
        </w:tc>
        <w:tc>
          <w:tcPr>
            <w:tcW w:w="0" w:type="auto"/>
            <w:vAlign w:val="center"/>
            <w:hideMark/>
          </w:tcPr>
          <w:p w14:paraId="2BE11D20" w14:textId="77777777" w:rsidR="00B62D9C" w:rsidRPr="00B62D9C" w:rsidRDefault="00B62D9C" w:rsidP="00B62D9C">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B62D9C">
              <w:rPr>
                <w:lang w:val="pt-BR"/>
              </w:rPr>
              <w:t>Outliers localizados em valores elevados</w:t>
            </w:r>
          </w:p>
        </w:tc>
      </w:tr>
    </w:tbl>
    <w:p w14:paraId="67F29E0F" w14:textId="77777777" w:rsidR="00B62D9C" w:rsidRPr="00405858" w:rsidRDefault="00B62D9C" w:rsidP="00B62D9C">
      <w:pPr>
        <w:spacing w:line="240" w:lineRule="auto"/>
        <w:ind w:firstLine="0"/>
        <w:jc w:val="center"/>
        <w:rPr>
          <w:sz w:val="20"/>
          <w:szCs w:val="20"/>
          <w:lang w:val="pt-BR"/>
        </w:rPr>
      </w:pPr>
      <w:r w:rsidRPr="00405858">
        <w:rPr>
          <w:sz w:val="20"/>
          <w:szCs w:val="20"/>
          <w:lang w:val="pt-BR"/>
        </w:rPr>
        <w:t>Fonte: Elaborado pelos autores</w:t>
      </w:r>
    </w:p>
    <w:p w14:paraId="7BAA5B3A" w14:textId="77777777" w:rsidR="007235E0" w:rsidRDefault="007235E0" w:rsidP="00624D7F">
      <w:pPr>
        <w:ind w:firstLine="0"/>
        <w:jc w:val="both"/>
        <w:rPr>
          <w:lang w:val="pt-BR"/>
        </w:rPr>
      </w:pPr>
    </w:p>
    <w:p w14:paraId="69BAB383" w14:textId="06AE59AC" w:rsidR="00CE63D5" w:rsidRPr="00CE63D5" w:rsidRDefault="00CE63D5" w:rsidP="00CE63D5">
      <w:pPr>
        <w:ind w:firstLine="709"/>
        <w:jc w:val="both"/>
        <w:rPr>
          <w:lang w:val="pt-BR"/>
        </w:rPr>
      </w:pPr>
      <w:r w:rsidRPr="00CE63D5">
        <w:rPr>
          <w:lang w:val="pt-BR"/>
        </w:rPr>
        <w:t xml:space="preserve">Os resultados, apresentados indicam uma baixa incidência de outliers: 1,61% e 2,82%, respectivamente. Observou-se que os outliers do valor global </w:t>
      </w:r>
      <w:proofErr w:type="gramStart"/>
      <w:r w:rsidRPr="00CE63D5">
        <w:rPr>
          <w:lang w:val="pt-BR"/>
        </w:rPr>
        <w:t>concentram-se</w:t>
      </w:r>
      <w:proofErr w:type="gramEnd"/>
      <w:r w:rsidRPr="00CE63D5">
        <w:rPr>
          <w:lang w:val="pt-BR"/>
        </w:rPr>
        <w:t xml:space="preserve"> entre valores muito baixos, enquanto os do capital social estão entre os maiores valores da amostra. Dada a baixa proporção e o uso de transformações logarítmicas, optou-se por manter esses registros nas análises subsequentes</w:t>
      </w:r>
      <w:r>
        <w:rPr>
          <w:lang w:val="pt-BR"/>
        </w:rPr>
        <w:t xml:space="preserve"> já que representam menos de 5% da amostra</w:t>
      </w:r>
      <w:r w:rsidRPr="00CE63D5">
        <w:rPr>
          <w:lang w:val="pt-BR"/>
        </w:rPr>
        <w:t>.</w:t>
      </w:r>
    </w:p>
    <w:p w14:paraId="1108380B" w14:textId="2DA671CE" w:rsidR="00624D7F" w:rsidRDefault="00764505" w:rsidP="00764505">
      <w:pPr>
        <w:ind w:firstLine="709"/>
        <w:jc w:val="both"/>
        <w:rPr>
          <w:lang w:val="pt-BR"/>
        </w:rPr>
      </w:pPr>
      <w:r w:rsidRPr="00764505">
        <w:rPr>
          <w:lang w:val="pt-BR"/>
        </w:rPr>
        <w:t xml:space="preserve">Diante desse diagnóstico, optou-se pela adoção de </w:t>
      </w:r>
      <w:r w:rsidRPr="00764505">
        <w:rPr>
          <w:b/>
          <w:bCs/>
          <w:lang w:val="pt-BR"/>
        </w:rPr>
        <w:t>testes estatísticos não paramétricos</w:t>
      </w:r>
      <w:r w:rsidRPr="00764505">
        <w:rPr>
          <w:lang w:val="pt-BR"/>
        </w:rPr>
        <w:t xml:space="preserve"> nas análises subsequentes, incluindo os testes de Mann-Whitney U, </w:t>
      </w:r>
      <w:proofErr w:type="spellStart"/>
      <w:r w:rsidRPr="00764505">
        <w:rPr>
          <w:lang w:val="pt-BR"/>
        </w:rPr>
        <w:t>Kruskal</w:t>
      </w:r>
      <w:proofErr w:type="spellEnd"/>
      <w:r w:rsidRPr="00764505">
        <w:rPr>
          <w:lang w:val="pt-BR"/>
        </w:rPr>
        <w:t xml:space="preserve">-Wallis e correlação de </w:t>
      </w:r>
      <w:proofErr w:type="spellStart"/>
      <w:r w:rsidRPr="00764505">
        <w:rPr>
          <w:lang w:val="pt-BR"/>
        </w:rPr>
        <w:t>Spearman</w:t>
      </w:r>
      <w:proofErr w:type="spellEnd"/>
      <w:r w:rsidRPr="00764505">
        <w:rPr>
          <w:lang w:val="pt-BR"/>
        </w:rPr>
        <w:t>. Além disso, as técnicas de regressão e predição foram escolhidas de forma a lidar adequadamente com a natureza não normal dos dados, garantindo maior robustez e validade aos achados.</w:t>
      </w:r>
    </w:p>
    <w:p w14:paraId="6007D602" w14:textId="411A14F4" w:rsidR="00056B8C" w:rsidRPr="00627623" w:rsidRDefault="00056B8C" w:rsidP="00056B8C">
      <w:pPr>
        <w:pStyle w:val="Ttulo1"/>
        <w:rPr>
          <w:lang w:val="pt-BR"/>
        </w:rPr>
      </w:pPr>
      <w:r>
        <w:rPr>
          <w:lang w:val="pt-BR"/>
        </w:rPr>
        <w:t xml:space="preserve">4.3 </w:t>
      </w:r>
      <w:r w:rsidRPr="00627623">
        <w:rPr>
          <w:lang w:val="pt-BR"/>
        </w:rPr>
        <w:t xml:space="preserve">Testes de Hipóteses </w:t>
      </w:r>
    </w:p>
    <w:p w14:paraId="24C4E63C" w14:textId="7D4A78F9" w:rsidR="003B449A" w:rsidRPr="003B449A" w:rsidRDefault="003B449A" w:rsidP="003B449A">
      <w:pPr>
        <w:ind w:firstLine="709"/>
        <w:jc w:val="both"/>
        <w:rPr>
          <w:lang w:val="pt-BR"/>
        </w:rPr>
      </w:pPr>
      <w:r w:rsidRPr="003B449A">
        <w:rPr>
          <w:lang w:val="pt-BR"/>
        </w:rPr>
        <w:t>A partir da revisão teórica e dos objetivos da pesquisa, foram formuladas treze hipóteses que buscam identificar relações entre características dos contratos e dos fornecedores com o valor, volume e probabilidade de recontratação no setor público.</w:t>
      </w:r>
    </w:p>
    <w:p w14:paraId="00A811FA" w14:textId="77777777" w:rsidR="003B449A" w:rsidRPr="003B449A" w:rsidRDefault="003B449A" w:rsidP="003B449A">
      <w:pPr>
        <w:ind w:firstLine="709"/>
        <w:jc w:val="both"/>
        <w:rPr>
          <w:lang w:val="pt-BR"/>
        </w:rPr>
      </w:pPr>
      <w:r w:rsidRPr="003B449A">
        <w:rPr>
          <w:lang w:val="pt-BR"/>
        </w:rPr>
        <w:t xml:space="preserve">As dez primeiras hipóteses (H1 a H10) foram testadas com base em métodos estatísticos não paramétricos, dada a não normalidade das variáveis (ver subseção 4.2). A seleção dos testes seguiu a tipologia das variáveis (quantitativas, categóricas nominais ou ordinais) e o número de grupos comparados, conforme representado no fluxo metodológico (Figura 1). Foram utilizados os testes de Mann-Whitney U, </w:t>
      </w:r>
      <w:proofErr w:type="spellStart"/>
      <w:r w:rsidRPr="003B449A">
        <w:rPr>
          <w:lang w:val="pt-BR"/>
        </w:rPr>
        <w:t>Kruskal</w:t>
      </w:r>
      <w:proofErr w:type="spellEnd"/>
      <w:r w:rsidRPr="003B449A">
        <w:rPr>
          <w:lang w:val="pt-BR"/>
        </w:rPr>
        <w:t xml:space="preserve">-Wallis, correlação de </w:t>
      </w:r>
      <w:proofErr w:type="spellStart"/>
      <w:r w:rsidRPr="003B449A">
        <w:rPr>
          <w:lang w:val="pt-BR"/>
        </w:rPr>
        <w:t>Spearman</w:t>
      </w:r>
      <w:proofErr w:type="spellEnd"/>
      <w:r w:rsidRPr="003B449A">
        <w:rPr>
          <w:lang w:val="pt-BR"/>
        </w:rPr>
        <w:t xml:space="preserve"> e testes de proporções (Z-</w:t>
      </w:r>
      <w:proofErr w:type="spellStart"/>
      <w:r w:rsidRPr="003B449A">
        <w:rPr>
          <w:lang w:val="pt-BR"/>
        </w:rPr>
        <w:t>test</w:t>
      </w:r>
      <w:proofErr w:type="spellEnd"/>
      <w:r w:rsidRPr="003B449A">
        <w:rPr>
          <w:lang w:val="pt-BR"/>
        </w:rPr>
        <w:t>).</w:t>
      </w:r>
    </w:p>
    <w:p w14:paraId="7686D284" w14:textId="76FFDDBD" w:rsidR="00056B8C" w:rsidRDefault="003B449A" w:rsidP="003B449A">
      <w:pPr>
        <w:ind w:firstLine="709"/>
        <w:jc w:val="both"/>
        <w:rPr>
          <w:lang w:val="pt-BR"/>
        </w:rPr>
      </w:pPr>
      <w:r w:rsidRPr="003B449A">
        <w:rPr>
          <w:lang w:val="pt-BR"/>
        </w:rPr>
        <w:lastRenderedPageBreak/>
        <w:t xml:space="preserve">A Tabela </w:t>
      </w:r>
      <w:r w:rsidR="00BD08E7">
        <w:rPr>
          <w:lang w:val="pt-BR"/>
        </w:rPr>
        <w:t>6</w:t>
      </w:r>
      <w:r w:rsidRPr="003B449A">
        <w:rPr>
          <w:lang w:val="pt-BR"/>
        </w:rPr>
        <w:t xml:space="preserve"> apresenta os resultados detalhados desses testes, incluindo os valores estatísticos e os respectivos p-valores obtidos a partir da execução</w:t>
      </w:r>
      <w:r>
        <w:rPr>
          <w:lang w:val="pt-BR"/>
        </w:rPr>
        <w:t xml:space="preserve"> em </w:t>
      </w:r>
      <w:proofErr w:type="spellStart"/>
      <w:r>
        <w:rPr>
          <w:lang w:val="pt-BR"/>
        </w:rPr>
        <w:t>python</w:t>
      </w:r>
      <w:proofErr w:type="spellEnd"/>
      <w:r>
        <w:rPr>
          <w:lang w:val="pt-BR"/>
        </w:rPr>
        <w:t>.</w:t>
      </w:r>
    </w:p>
    <w:p w14:paraId="6D8D9697" w14:textId="51567708" w:rsidR="0010481A" w:rsidRPr="00D96AFF" w:rsidRDefault="0010481A" w:rsidP="0010481A">
      <w:pPr>
        <w:ind w:firstLine="0"/>
        <w:jc w:val="center"/>
        <w:rPr>
          <w:lang w:val="pt-BR"/>
        </w:rPr>
      </w:pPr>
      <w:r>
        <w:rPr>
          <w:b/>
          <w:bCs/>
          <w:i/>
          <w:iCs/>
          <w:lang w:val="pt-BR"/>
        </w:rPr>
        <w:t xml:space="preserve">Tabela </w:t>
      </w:r>
      <w:r w:rsidR="00BD08E7">
        <w:rPr>
          <w:b/>
          <w:bCs/>
          <w:i/>
          <w:iCs/>
          <w:lang w:val="pt-BR"/>
        </w:rPr>
        <w:t>6</w:t>
      </w:r>
      <w:r>
        <w:rPr>
          <w:b/>
          <w:bCs/>
          <w:i/>
          <w:iCs/>
          <w:lang w:val="pt-BR"/>
        </w:rPr>
        <w:t xml:space="preserve"> - </w:t>
      </w:r>
      <w:r w:rsidRPr="0010481A">
        <w:rPr>
          <w:b/>
          <w:bCs/>
          <w:i/>
          <w:iCs/>
          <w:lang w:val="pt-BR"/>
        </w:rPr>
        <w:t>Resultados dos Testes de Hipóteses com Tamanho do Efeito</w:t>
      </w:r>
    </w:p>
    <w:tbl>
      <w:tblPr>
        <w:tblStyle w:val="TabelaSimples4"/>
        <w:tblW w:w="9262" w:type="dxa"/>
        <w:tblBorders>
          <w:top w:val="single" w:sz="4" w:space="0" w:color="auto"/>
          <w:bottom w:val="single" w:sz="4" w:space="0" w:color="auto"/>
          <w:insideH w:val="single" w:sz="4" w:space="0" w:color="auto"/>
        </w:tblBorders>
        <w:tblLook w:val="04A0" w:firstRow="1" w:lastRow="0" w:firstColumn="1" w:lastColumn="0" w:noHBand="0" w:noVBand="1"/>
      </w:tblPr>
      <w:tblGrid>
        <w:gridCol w:w="957"/>
        <w:gridCol w:w="1217"/>
        <w:gridCol w:w="1350"/>
        <w:gridCol w:w="777"/>
        <w:gridCol w:w="1259"/>
        <w:gridCol w:w="1359"/>
        <w:gridCol w:w="1140"/>
        <w:gridCol w:w="1203"/>
      </w:tblGrid>
      <w:tr w:rsidR="0010481A" w:rsidRPr="00A5075B" w14:paraId="06D9DECC" w14:textId="291ABCDB" w:rsidTr="00A507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6633E" w14:textId="77777777" w:rsidR="0010481A" w:rsidRPr="003B449A" w:rsidRDefault="0010481A" w:rsidP="00A5075B">
            <w:pPr>
              <w:spacing w:line="240" w:lineRule="auto"/>
              <w:ind w:firstLine="0"/>
              <w:jc w:val="center"/>
              <w:rPr>
                <w:rFonts w:cstheme="minorHAnsi"/>
                <w:sz w:val="20"/>
                <w:szCs w:val="20"/>
                <w:lang w:val="pt-BR"/>
              </w:rPr>
            </w:pPr>
            <w:r w:rsidRPr="003B449A">
              <w:rPr>
                <w:rFonts w:cstheme="minorHAnsi"/>
                <w:sz w:val="20"/>
                <w:szCs w:val="20"/>
                <w:lang w:val="pt-BR"/>
              </w:rPr>
              <w:t>Hipótese</w:t>
            </w:r>
          </w:p>
        </w:tc>
        <w:tc>
          <w:tcPr>
            <w:tcW w:w="0" w:type="auto"/>
            <w:hideMark/>
          </w:tcPr>
          <w:p w14:paraId="34BA0928" w14:textId="77777777" w:rsidR="0010481A" w:rsidRPr="003B449A" w:rsidRDefault="0010481A" w:rsidP="00A5075B">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Teste Estatístico</w:t>
            </w:r>
          </w:p>
        </w:tc>
        <w:tc>
          <w:tcPr>
            <w:tcW w:w="1350" w:type="dxa"/>
            <w:hideMark/>
          </w:tcPr>
          <w:p w14:paraId="5FFE0FE2" w14:textId="77777777" w:rsidR="0010481A" w:rsidRPr="003B449A" w:rsidRDefault="0010481A" w:rsidP="00A5075B">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Estatística</w:t>
            </w:r>
          </w:p>
        </w:tc>
        <w:tc>
          <w:tcPr>
            <w:tcW w:w="0" w:type="auto"/>
            <w:hideMark/>
          </w:tcPr>
          <w:p w14:paraId="30B42E77" w14:textId="77777777" w:rsidR="0010481A" w:rsidRPr="003B449A" w:rsidRDefault="0010481A" w:rsidP="00A5075B">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p-valor</w:t>
            </w:r>
          </w:p>
        </w:tc>
        <w:tc>
          <w:tcPr>
            <w:tcW w:w="1259" w:type="dxa"/>
            <w:hideMark/>
          </w:tcPr>
          <w:p w14:paraId="0B674B26" w14:textId="77777777" w:rsidR="0010481A" w:rsidRPr="003B449A" w:rsidRDefault="0010481A" w:rsidP="00A5075B">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pt-BR"/>
              </w:rPr>
            </w:pPr>
            <w:proofErr w:type="spellStart"/>
            <w:r w:rsidRPr="003B449A">
              <w:rPr>
                <w:rFonts w:cstheme="minorHAnsi"/>
                <w:sz w:val="20"/>
                <w:szCs w:val="20"/>
                <w:lang w:val="pt-BR"/>
              </w:rPr>
              <w:t>Effect</w:t>
            </w:r>
            <w:proofErr w:type="spellEnd"/>
            <w:r w:rsidRPr="003B449A">
              <w:rPr>
                <w:rFonts w:cstheme="minorHAnsi"/>
                <w:sz w:val="20"/>
                <w:szCs w:val="20"/>
                <w:lang w:val="pt-BR"/>
              </w:rPr>
              <w:t xml:space="preserve"> </w:t>
            </w:r>
            <w:proofErr w:type="spellStart"/>
            <w:r w:rsidRPr="003B449A">
              <w:rPr>
                <w:rFonts w:cstheme="minorHAnsi"/>
                <w:sz w:val="20"/>
                <w:szCs w:val="20"/>
                <w:lang w:val="pt-BR"/>
              </w:rPr>
              <w:t>Size</w:t>
            </w:r>
            <w:proofErr w:type="spellEnd"/>
          </w:p>
        </w:tc>
        <w:tc>
          <w:tcPr>
            <w:tcW w:w="1359" w:type="dxa"/>
            <w:hideMark/>
          </w:tcPr>
          <w:p w14:paraId="14BAA1F6" w14:textId="77777777" w:rsidR="0010481A" w:rsidRPr="003B449A" w:rsidRDefault="0010481A" w:rsidP="00A5075B">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Interpretação do Efeito</w:t>
            </w:r>
          </w:p>
        </w:tc>
        <w:tc>
          <w:tcPr>
            <w:tcW w:w="1140" w:type="dxa"/>
            <w:hideMark/>
          </w:tcPr>
          <w:p w14:paraId="56E413D6" w14:textId="77777777" w:rsidR="0010481A" w:rsidRPr="003B449A" w:rsidRDefault="0010481A" w:rsidP="00A5075B">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Decisão</w:t>
            </w:r>
          </w:p>
        </w:tc>
        <w:tc>
          <w:tcPr>
            <w:tcW w:w="1182" w:type="dxa"/>
          </w:tcPr>
          <w:p w14:paraId="01CBEF4F" w14:textId="374F210B" w:rsidR="0010481A" w:rsidRPr="00A5075B" w:rsidRDefault="0010481A" w:rsidP="00A5075B">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pt-BR"/>
              </w:rPr>
            </w:pPr>
            <w:r w:rsidRPr="00A5075B">
              <w:rPr>
                <w:rFonts w:cstheme="minorHAnsi"/>
                <w:sz w:val="20"/>
                <w:szCs w:val="20"/>
                <w:lang w:val="pt-BR"/>
              </w:rPr>
              <w:t>Resultado</w:t>
            </w:r>
          </w:p>
        </w:tc>
      </w:tr>
      <w:tr w:rsidR="00D83F41" w:rsidRPr="00A5075B" w14:paraId="4AA93D2D" w14:textId="07A863B3" w:rsidTr="00D83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44FAB8" w14:textId="4F63A884"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H1</w:t>
            </w:r>
          </w:p>
        </w:tc>
        <w:tc>
          <w:tcPr>
            <w:tcW w:w="0" w:type="auto"/>
            <w:hideMark/>
          </w:tcPr>
          <w:p w14:paraId="4453510A" w14:textId="77777777" w:rsidR="0010481A" w:rsidRPr="003B449A" w:rsidRDefault="0010481A" w:rsidP="00A5075B">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Mann-Whitney U</w:t>
            </w:r>
          </w:p>
        </w:tc>
        <w:tc>
          <w:tcPr>
            <w:tcW w:w="1350" w:type="dxa"/>
            <w:vAlign w:val="center"/>
            <w:hideMark/>
          </w:tcPr>
          <w:p w14:paraId="4B58D190"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Z = 16.63</w:t>
            </w:r>
          </w:p>
        </w:tc>
        <w:tc>
          <w:tcPr>
            <w:tcW w:w="0" w:type="auto"/>
            <w:vAlign w:val="center"/>
            <w:hideMark/>
          </w:tcPr>
          <w:p w14:paraId="296C4E7E" w14:textId="77777777" w:rsidR="0010481A" w:rsidRPr="003B449A" w:rsidRDefault="0010481A"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0.0000</w:t>
            </w:r>
          </w:p>
        </w:tc>
        <w:tc>
          <w:tcPr>
            <w:tcW w:w="1259" w:type="dxa"/>
            <w:vAlign w:val="center"/>
            <w:hideMark/>
          </w:tcPr>
          <w:p w14:paraId="3B0BEEB2"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r = 0.52</w:t>
            </w:r>
          </w:p>
        </w:tc>
        <w:tc>
          <w:tcPr>
            <w:tcW w:w="1359" w:type="dxa"/>
            <w:vAlign w:val="center"/>
            <w:hideMark/>
          </w:tcPr>
          <w:p w14:paraId="53D101F9" w14:textId="77777777" w:rsidR="0010481A" w:rsidRPr="003F4C91"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r w:rsidRPr="003F4C91">
              <w:rPr>
                <w:rFonts w:cstheme="minorHAnsi"/>
                <w:b/>
                <w:bCs/>
                <w:sz w:val="20"/>
                <w:szCs w:val="20"/>
                <w:lang w:val="pt-BR"/>
              </w:rPr>
              <w:t>Grande</w:t>
            </w:r>
          </w:p>
        </w:tc>
        <w:tc>
          <w:tcPr>
            <w:tcW w:w="1140" w:type="dxa"/>
            <w:vAlign w:val="center"/>
            <w:hideMark/>
          </w:tcPr>
          <w:p w14:paraId="14458919" w14:textId="77777777" w:rsidR="0010481A" w:rsidRPr="003F4C91"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r w:rsidRPr="003F4C91">
              <w:rPr>
                <w:rFonts w:cstheme="minorHAnsi"/>
                <w:b/>
                <w:bCs/>
                <w:sz w:val="20"/>
                <w:szCs w:val="20"/>
                <w:lang w:val="pt-BR"/>
              </w:rPr>
              <w:t>Rejeita H₀</w:t>
            </w:r>
          </w:p>
        </w:tc>
        <w:tc>
          <w:tcPr>
            <w:tcW w:w="1182" w:type="dxa"/>
            <w:vAlign w:val="center"/>
          </w:tcPr>
          <w:p w14:paraId="62056DC5" w14:textId="67062113" w:rsidR="0010481A" w:rsidRPr="003F4C91"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proofErr w:type="spellStart"/>
            <w:r w:rsidRPr="003F4C91">
              <w:rPr>
                <w:rFonts w:cstheme="minorHAnsi"/>
                <w:b/>
                <w:bCs/>
                <w:sz w:val="20"/>
                <w:szCs w:val="20"/>
              </w:rPr>
              <w:t>Diferença</w:t>
            </w:r>
            <w:proofErr w:type="spellEnd"/>
            <w:r w:rsidRPr="003F4C91">
              <w:rPr>
                <w:rFonts w:cstheme="minorHAnsi"/>
                <w:b/>
                <w:bCs/>
                <w:sz w:val="20"/>
                <w:szCs w:val="20"/>
              </w:rPr>
              <w:t xml:space="preserve"> </w:t>
            </w:r>
            <w:proofErr w:type="spellStart"/>
            <w:r w:rsidRPr="003F4C91">
              <w:rPr>
                <w:rFonts w:cstheme="minorHAnsi"/>
                <w:b/>
                <w:bCs/>
                <w:sz w:val="20"/>
                <w:szCs w:val="20"/>
              </w:rPr>
              <w:t>significativa</w:t>
            </w:r>
            <w:proofErr w:type="spellEnd"/>
          </w:p>
        </w:tc>
      </w:tr>
      <w:tr w:rsidR="0010481A" w:rsidRPr="00A5075B" w14:paraId="7832D7C4" w14:textId="055101B1" w:rsidTr="00D83F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9CD0EC"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H2</w:t>
            </w:r>
          </w:p>
        </w:tc>
        <w:tc>
          <w:tcPr>
            <w:tcW w:w="0" w:type="auto"/>
            <w:hideMark/>
          </w:tcPr>
          <w:p w14:paraId="7007C4F3" w14:textId="77777777" w:rsidR="0010481A" w:rsidRPr="003B449A" w:rsidRDefault="0010481A" w:rsidP="00A5075B">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Mann-Whitney U</w:t>
            </w:r>
          </w:p>
        </w:tc>
        <w:tc>
          <w:tcPr>
            <w:tcW w:w="1350" w:type="dxa"/>
            <w:vAlign w:val="center"/>
            <w:hideMark/>
          </w:tcPr>
          <w:p w14:paraId="751B8899"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0" w:type="auto"/>
            <w:vAlign w:val="center"/>
            <w:hideMark/>
          </w:tcPr>
          <w:p w14:paraId="3C544C32" w14:textId="77777777" w:rsidR="0010481A" w:rsidRPr="003B449A" w:rsidRDefault="0010481A" w:rsidP="00D83F4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0.6672</w:t>
            </w:r>
          </w:p>
        </w:tc>
        <w:tc>
          <w:tcPr>
            <w:tcW w:w="1259" w:type="dxa"/>
            <w:vAlign w:val="center"/>
            <w:hideMark/>
          </w:tcPr>
          <w:p w14:paraId="08FBE253"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1359" w:type="dxa"/>
            <w:vAlign w:val="center"/>
            <w:hideMark/>
          </w:tcPr>
          <w:p w14:paraId="42263A8E"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1140" w:type="dxa"/>
            <w:vAlign w:val="center"/>
            <w:hideMark/>
          </w:tcPr>
          <w:p w14:paraId="4FA14076" w14:textId="77777777" w:rsidR="0010481A" w:rsidRPr="003B449A"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Não rejeita H₀</w:t>
            </w:r>
          </w:p>
        </w:tc>
        <w:tc>
          <w:tcPr>
            <w:tcW w:w="1182" w:type="dxa"/>
            <w:vAlign w:val="center"/>
          </w:tcPr>
          <w:p w14:paraId="0FBA9368" w14:textId="0075445B" w:rsidR="0010481A" w:rsidRPr="00A5075B"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A5075B">
              <w:rPr>
                <w:rFonts w:cstheme="minorHAnsi"/>
                <w:sz w:val="20"/>
                <w:szCs w:val="20"/>
                <w:lang w:val="pt-BR"/>
              </w:rPr>
              <w:t>Não significativo</w:t>
            </w:r>
          </w:p>
        </w:tc>
      </w:tr>
      <w:tr w:rsidR="00D83F41" w:rsidRPr="00A5075B" w14:paraId="2D45E3C7" w14:textId="03B5C7CA" w:rsidTr="00D83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8C5F6E"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H3</w:t>
            </w:r>
          </w:p>
        </w:tc>
        <w:tc>
          <w:tcPr>
            <w:tcW w:w="0" w:type="auto"/>
            <w:hideMark/>
          </w:tcPr>
          <w:p w14:paraId="1135E817" w14:textId="77777777" w:rsidR="0010481A" w:rsidRPr="003B449A" w:rsidRDefault="0010481A" w:rsidP="00A5075B">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Mann-Whitney U</w:t>
            </w:r>
          </w:p>
        </w:tc>
        <w:tc>
          <w:tcPr>
            <w:tcW w:w="1350" w:type="dxa"/>
            <w:vAlign w:val="center"/>
            <w:hideMark/>
          </w:tcPr>
          <w:p w14:paraId="5C1567C3"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Z = -3.02</w:t>
            </w:r>
          </w:p>
        </w:tc>
        <w:tc>
          <w:tcPr>
            <w:tcW w:w="0" w:type="auto"/>
            <w:vAlign w:val="center"/>
            <w:hideMark/>
          </w:tcPr>
          <w:p w14:paraId="3C3A8087" w14:textId="77777777" w:rsidR="0010481A" w:rsidRPr="003B449A" w:rsidRDefault="0010481A"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0.0025</w:t>
            </w:r>
          </w:p>
        </w:tc>
        <w:tc>
          <w:tcPr>
            <w:tcW w:w="1259" w:type="dxa"/>
            <w:vAlign w:val="center"/>
            <w:hideMark/>
          </w:tcPr>
          <w:p w14:paraId="2B6188F8"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r = -0.19</w:t>
            </w:r>
          </w:p>
        </w:tc>
        <w:tc>
          <w:tcPr>
            <w:tcW w:w="1359" w:type="dxa"/>
            <w:vAlign w:val="center"/>
            <w:hideMark/>
          </w:tcPr>
          <w:p w14:paraId="57D06856" w14:textId="77777777" w:rsidR="0010481A" w:rsidRPr="0010654D"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r w:rsidRPr="0010654D">
              <w:rPr>
                <w:rFonts w:cstheme="minorHAnsi"/>
                <w:b/>
                <w:bCs/>
                <w:sz w:val="20"/>
                <w:szCs w:val="20"/>
                <w:lang w:val="pt-BR"/>
              </w:rPr>
              <w:t>Pequeno</w:t>
            </w:r>
          </w:p>
        </w:tc>
        <w:tc>
          <w:tcPr>
            <w:tcW w:w="1140" w:type="dxa"/>
            <w:vAlign w:val="center"/>
            <w:hideMark/>
          </w:tcPr>
          <w:p w14:paraId="713F87B3" w14:textId="77777777" w:rsidR="0010481A" w:rsidRPr="0010654D"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r w:rsidRPr="0010654D">
              <w:rPr>
                <w:rFonts w:cstheme="minorHAnsi"/>
                <w:b/>
                <w:bCs/>
                <w:sz w:val="20"/>
                <w:szCs w:val="20"/>
                <w:lang w:val="pt-BR"/>
              </w:rPr>
              <w:t>Rejeita H₀</w:t>
            </w:r>
          </w:p>
        </w:tc>
        <w:tc>
          <w:tcPr>
            <w:tcW w:w="1182" w:type="dxa"/>
            <w:vAlign w:val="center"/>
          </w:tcPr>
          <w:p w14:paraId="6FBE3D0A" w14:textId="452EC9D3" w:rsidR="0010481A" w:rsidRPr="0010654D"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proofErr w:type="spellStart"/>
            <w:r w:rsidRPr="0010654D">
              <w:rPr>
                <w:rFonts w:cstheme="minorHAnsi"/>
                <w:b/>
                <w:bCs/>
                <w:sz w:val="20"/>
                <w:szCs w:val="20"/>
              </w:rPr>
              <w:t>Diferença</w:t>
            </w:r>
            <w:proofErr w:type="spellEnd"/>
            <w:r w:rsidRPr="0010654D">
              <w:rPr>
                <w:rFonts w:cstheme="minorHAnsi"/>
                <w:b/>
                <w:bCs/>
                <w:sz w:val="20"/>
                <w:szCs w:val="20"/>
              </w:rPr>
              <w:t xml:space="preserve"> </w:t>
            </w:r>
            <w:proofErr w:type="spellStart"/>
            <w:r w:rsidRPr="0010654D">
              <w:rPr>
                <w:rFonts w:cstheme="minorHAnsi"/>
                <w:b/>
                <w:bCs/>
                <w:sz w:val="20"/>
                <w:szCs w:val="20"/>
              </w:rPr>
              <w:t>significativa</w:t>
            </w:r>
            <w:proofErr w:type="spellEnd"/>
          </w:p>
        </w:tc>
      </w:tr>
      <w:tr w:rsidR="0010481A" w:rsidRPr="00A5075B" w14:paraId="17EA697F" w14:textId="70388C5C" w:rsidTr="00D83F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40059C"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H4</w:t>
            </w:r>
          </w:p>
        </w:tc>
        <w:tc>
          <w:tcPr>
            <w:tcW w:w="0" w:type="auto"/>
            <w:hideMark/>
          </w:tcPr>
          <w:p w14:paraId="4C2413FA" w14:textId="77777777" w:rsidR="0010481A" w:rsidRPr="003B449A" w:rsidRDefault="0010481A" w:rsidP="00A5075B">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proofErr w:type="spellStart"/>
            <w:r w:rsidRPr="003B449A">
              <w:rPr>
                <w:rFonts w:cstheme="minorHAnsi"/>
                <w:sz w:val="20"/>
                <w:szCs w:val="20"/>
                <w:lang w:val="pt-BR"/>
              </w:rPr>
              <w:t>Kruskal</w:t>
            </w:r>
            <w:proofErr w:type="spellEnd"/>
            <w:r w:rsidRPr="003B449A">
              <w:rPr>
                <w:rFonts w:cstheme="minorHAnsi"/>
                <w:sz w:val="20"/>
                <w:szCs w:val="20"/>
                <w:lang w:val="pt-BR"/>
              </w:rPr>
              <w:t>-Wallis</w:t>
            </w:r>
          </w:p>
        </w:tc>
        <w:tc>
          <w:tcPr>
            <w:tcW w:w="1350" w:type="dxa"/>
            <w:vAlign w:val="center"/>
            <w:hideMark/>
          </w:tcPr>
          <w:p w14:paraId="1F1F43A6"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H = 59.93</w:t>
            </w:r>
          </w:p>
        </w:tc>
        <w:tc>
          <w:tcPr>
            <w:tcW w:w="0" w:type="auto"/>
            <w:vAlign w:val="center"/>
            <w:hideMark/>
          </w:tcPr>
          <w:p w14:paraId="0D730B61" w14:textId="77777777" w:rsidR="0010481A" w:rsidRPr="003B449A" w:rsidRDefault="0010481A" w:rsidP="00D83F4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0.0000</w:t>
            </w:r>
          </w:p>
        </w:tc>
        <w:tc>
          <w:tcPr>
            <w:tcW w:w="1259" w:type="dxa"/>
            <w:vAlign w:val="center"/>
            <w:hideMark/>
          </w:tcPr>
          <w:p w14:paraId="11883413"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ε² = 0.24</w:t>
            </w:r>
          </w:p>
        </w:tc>
        <w:tc>
          <w:tcPr>
            <w:tcW w:w="1359" w:type="dxa"/>
            <w:vAlign w:val="center"/>
            <w:hideMark/>
          </w:tcPr>
          <w:p w14:paraId="711CC7D4" w14:textId="77777777" w:rsidR="00A5075B" w:rsidRPr="003F4C91"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r w:rsidRPr="003F4C91">
              <w:rPr>
                <w:rFonts w:cstheme="minorHAnsi"/>
                <w:b/>
                <w:bCs/>
                <w:sz w:val="20"/>
                <w:szCs w:val="20"/>
                <w:lang w:val="pt-BR"/>
              </w:rPr>
              <w:t>Moderado/</w:t>
            </w:r>
          </w:p>
          <w:p w14:paraId="31427A58" w14:textId="7562F9F9" w:rsidR="0010481A" w:rsidRPr="003F4C91"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r w:rsidRPr="003F4C91">
              <w:rPr>
                <w:rFonts w:cstheme="minorHAnsi"/>
                <w:b/>
                <w:bCs/>
                <w:sz w:val="20"/>
                <w:szCs w:val="20"/>
                <w:lang w:val="pt-BR"/>
              </w:rPr>
              <w:t>Grande</w:t>
            </w:r>
          </w:p>
        </w:tc>
        <w:tc>
          <w:tcPr>
            <w:tcW w:w="1140" w:type="dxa"/>
            <w:vAlign w:val="center"/>
            <w:hideMark/>
          </w:tcPr>
          <w:p w14:paraId="5E5C59B5" w14:textId="77777777" w:rsidR="0010481A" w:rsidRPr="003F4C91"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r w:rsidRPr="003F4C91">
              <w:rPr>
                <w:rFonts w:cstheme="minorHAnsi"/>
                <w:b/>
                <w:bCs/>
                <w:sz w:val="20"/>
                <w:szCs w:val="20"/>
                <w:lang w:val="pt-BR"/>
              </w:rPr>
              <w:t>Rejeita H₀</w:t>
            </w:r>
          </w:p>
        </w:tc>
        <w:tc>
          <w:tcPr>
            <w:tcW w:w="1182" w:type="dxa"/>
            <w:vAlign w:val="center"/>
          </w:tcPr>
          <w:p w14:paraId="446D9CA2" w14:textId="5139DBF3" w:rsidR="0010481A" w:rsidRPr="003F4C91"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proofErr w:type="spellStart"/>
            <w:r w:rsidRPr="003F4C91">
              <w:rPr>
                <w:rFonts w:cstheme="minorHAnsi"/>
                <w:b/>
                <w:bCs/>
                <w:sz w:val="20"/>
                <w:szCs w:val="20"/>
              </w:rPr>
              <w:t>Diferença</w:t>
            </w:r>
            <w:proofErr w:type="spellEnd"/>
            <w:r w:rsidRPr="003F4C91">
              <w:rPr>
                <w:rFonts w:cstheme="minorHAnsi"/>
                <w:b/>
                <w:bCs/>
                <w:sz w:val="20"/>
                <w:szCs w:val="20"/>
              </w:rPr>
              <w:t xml:space="preserve"> </w:t>
            </w:r>
            <w:proofErr w:type="spellStart"/>
            <w:r w:rsidRPr="003F4C91">
              <w:rPr>
                <w:rFonts w:cstheme="minorHAnsi"/>
                <w:b/>
                <w:bCs/>
                <w:sz w:val="20"/>
                <w:szCs w:val="20"/>
              </w:rPr>
              <w:t>significativa</w:t>
            </w:r>
            <w:proofErr w:type="spellEnd"/>
          </w:p>
        </w:tc>
      </w:tr>
      <w:tr w:rsidR="00D83F41" w:rsidRPr="00A5075B" w14:paraId="0FD4B384" w14:textId="3C1ECC64" w:rsidTr="00D83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DDE077"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H5</w:t>
            </w:r>
          </w:p>
        </w:tc>
        <w:tc>
          <w:tcPr>
            <w:tcW w:w="0" w:type="auto"/>
            <w:hideMark/>
          </w:tcPr>
          <w:p w14:paraId="58F8F8F7" w14:textId="77777777" w:rsidR="0010481A" w:rsidRPr="003B449A" w:rsidRDefault="0010481A" w:rsidP="00A5075B">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Mann-Whitney U</w:t>
            </w:r>
          </w:p>
        </w:tc>
        <w:tc>
          <w:tcPr>
            <w:tcW w:w="1350" w:type="dxa"/>
            <w:vAlign w:val="center"/>
            <w:hideMark/>
          </w:tcPr>
          <w:p w14:paraId="6273FD5C" w14:textId="31CFE7AE"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0" w:type="auto"/>
            <w:vAlign w:val="center"/>
            <w:hideMark/>
          </w:tcPr>
          <w:p w14:paraId="16CBA644" w14:textId="77777777" w:rsidR="0010481A" w:rsidRPr="003B449A" w:rsidRDefault="0010481A"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0.8304</w:t>
            </w:r>
          </w:p>
        </w:tc>
        <w:tc>
          <w:tcPr>
            <w:tcW w:w="1259" w:type="dxa"/>
            <w:vAlign w:val="center"/>
            <w:hideMark/>
          </w:tcPr>
          <w:p w14:paraId="1DB62B23"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1359" w:type="dxa"/>
            <w:vAlign w:val="center"/>
            <w:hideMark/>
          </w:tcPr>
          <w:p w14:paraId="70A1AC89"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1140" w:type="dxa"/>
            <w:vAlign w:val="center"/>
            <w:hideMark/>
          </w:tcPr>
          <w:p w14:paraId="05650746" w14:textId="77777777" w:rsidR="0010481A" w:rsidRPr="003B449A"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Não rejeita H₀</w:t>
            </w:r>
          </w:p>
        </w:tc>
        <w:tc>
          <w:tcPr>
            <w:tcW w:w="1182" w:type="dxa"/>
            <w:vAlign w:val="center"/>
          </w:tcPr>
          <w:p w14:paraId="0493F47E" w14:textId="334F0333" w:rsidR="0010481A" w:rsidRPr="00A5075B"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proofErr w:type="spellStart"/>
            <w:r w:rsidRPr="00A5075B">
              <w:rPr>
                <w:rFonts w:cstheme="minorHAnsi"/>
                <w:sz w:val="20"/>
                <w:szCs w:val="20"/>
              </w:rPr>
              <w:t>Não</w:t>
            </w:r>
            <w:proofErr w:type="spellEnd"/>
            <w:r w:rsidRPr="00A5075B">
              <w:rPr>
                <w:rFonts w:cstheme="minorHAnsi"/>
                <w:sz w:val="20"/>
                <w:szCs w:val="20"/>
              </w:rPr>
              <w:t xml:space="preserve"> </w:t>
            </w:r>
            <w:proofErr w:type="spellStart"/>
            <w:r w:rsidRPr="00A5075B">
              <w:rPr>
                <w:rFonts w:cstheme="minorHAnsi"/>
                <w:sz w:val="20"/>
                <w:szCs w:val="20"/>
              </w:rPr>
              <w:t>significativo</w:t>
            </w:r>
            <w:proofErr w:type="spellEnd"/>
          </w:p>
        </w:tc>
      </w:tr>
      <w:tr w:rsidR="0010481A" w:rsidRPr="00A5075B" w14:paraId="5B10D4C5" w14:textId="3B174949" w:rsidTr="00D83F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F7936F"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H6</w:t>
            </w:r>
          </w:p>
        </w:tc>
        <w:tc>
          <w:tcPr>
            <w:tcW w:w="0" w:type="auto"/>
            <w:hideMark/>
          </w:tcPr>
          <w:p w14:paraId="4DE00A46" w14:textId="77777777" w:rsidR="0010481A" w:rsidRPr="003B449A" w:rsidRDefault="0010481A" w:rsidP="00A5075B">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Mann-Whitney U</w:t>
            </w:r>
          </w:p>
        </w:tc>
        <w:tc>
          <w:tcPr>
            <w:tcW w:w="1350" w:type="dxa"/>
            <w:vAlign w:val="center"/>
            <w:hideMark/>
          </w:tcPr>
          <w:p w14:paraId="26F71080"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Z = 5.18</w:t>
            </w:r>
          </w:p>
        </w:tc>
        <w:tc>
          <w:tcPr>
            <w:tcW w:w="0" w:type="auto"/>
            <w:vAlign w:val="center"/>
            <w:hideMark/>
          </w:tcPr>
          <w:p w14:paraId="6F40B5A5" w14:textId="77777777" w:rsidR="0010481A" w:rsidRPr="003B449A" w:rsidRDefault="0010481A" w:rsidP="00D83F4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0.0000</w:t>
            </w:r>
          </w:p>
        </w:tc>
        <w:tc>
          <w:tcPr>
            <w:tcW w:w="1259" w:type="dxa"/>
            <w:vAlign w:val="center"/>
            <w:hideMark/>
          </w:tcPr>
          <w:p w14:paraId="20856F28"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r = 0.33</w:t>
            </w:r>
          </w:p>
        </w:tc>
        <w:tc>
          <w:tcPr>
            <w:tcW w:w="1359" w:type="dxa"/>
            <w:vAlign w:val="center"/>
            <w:hideMark/>
          </w:tcPr>
          <w:p w14:paraId="3A0620E2" w14:textId="77777777" w:rsidR="0010481A" w:rsidRPr="0010654D"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r w:rsidRPr="0010654D">
              <w:rPr>
                <w:rFonts w:cstheme="minorHAnsi"/>
                <w:b/>
                <w:bCs/>
                <w:sz w:val="20"/>
                <w:szCs w:val="20"/>
                <w:lang w:val="pt-BR"/>
              </w:rPr>
              <w:t>Moderado</w:t>
            </w:r>
          </w:p>
        </w:tc>
        <w:tc>
          <w:tcPr>
            <w:tcW w:w="1140" w:type="dxa"/>
            <w:vAlign w:val="center"/>
            <w:hideMark/>
          </w:tcPr>
          <w:p w14:paraId="18283F4B" w14:textId="77777777" w:rsidR="0010481A" w:rsidRPr="0010654D"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r w:rsidRPr="0010654D">
              <w:rPr>
                <w:rFonts w:cstheme="minorHAnsi"/>
                <w:b/>
                <w:bCs/>
                <w:sz w:val="20"/>
                <w:szCs w:val="20"/>
                <w:lang w:val="pt-BR"/>
              </w:rPr>
              <w:t>Rejeita H₀</w:t>
            </w:r>
          </w:p>
        </w:tc>
        <w:tc>
          <w:tcPr>
            <w:tcW w:w="1182" w:type="dxa"/>
            <w:vAlign w:val="center"/>
          </w:tcPr>
          <w:p w14:paraId="07634240" w14:textId="3241B447" w:rsidR="0010481A" w:rsidRPr="0010654D"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proofErr w:type="spellStart"/>
            <w:r w:rsidRPr="0010654D">
              <w:rPr>
                <w:rFonts w:cstheme="minorHAnsi"/>
                <w:b/>
                <w:bCs/>
                <w:sz w:val="20"/>
                <w:szCs w:val="20"/>
              </w:rPr>
              <w:t>Diferença</w:t>
            </w:r>
            <w:proofErr w:type="spellEnd"/>
            <w:r w:rsidRPr="0010654D">
              <w:rPr>
                <w:rFonts w:cstheme="minorHAnsi"/>
                <w:b/>
                <w:bCs/>
                <w:sz w:val="20"/>
                <w:szCs w:val="20"/>
              </w:rPr>
              <w:t xml:space="preserve"> </w:t>
            </w:r>
            <w:proofErr w:type="spellStart"/>
            <w:r w:rsidRPr="0010654D">
              <w:rPr>
                <w:rFonts w:cstheme="minorHAnsi"/>
                <w:b/>
                <w:bCs/>
                <w:sz w:val="20"/>
                <w:szCs w:val="20"/>
              </w:rPr>
              <w:t>significativa</w:t>
            </w:r>
            <w:proofErr w:type="spellEnd"/>
          </w:p>
        </w:tc>
      </w:tr>
      <w:tr w:rsidR="00D83F41" w:rsidRPr="00A5075B" w14:paraId="3DA994F1" w14:textId="05F144BB" w:rsidTr="00D83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BF7012"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H7</w:t>
            </w:r>
          </w:p>
        </w:tc>
        <w:tc>
          <w:tcPr>
            <w:tcW w:w="0" w:type="auto"/>
            <w:hideMark/>
          </w:tcPr>
          <w:p w14:paraId="5E3B2898" w14:textId="77777777" w:rsidR="0010481A" w:rsidRPr="003B449A" w:rsidRDefault="0010481A" w:rsidP="00A5075B">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Mann-Whitney U</w:t>
            </w:r>
          </w:p>
        </w:tc>
        <w:tc>
          <w:tcPr>
            <w:tcW w:w="1350" w:type="dxa"/>
            <w:vAlign w:val="center"/>
            <w:hideMark/>
          </w:tcPr>
          <w:p w14:paraId="1E91490E"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0" w:type="auto"/>
            <w:vAlign w:val="center"/>
            <w:hideMark/>
          </w:tcPr>
          <w:p w14:paraId="46AC5EE6" w14:textId="77777777" w:rsidR="0010481A" w:rsidRPr="003B449A" w:rsidRDefault="0010481A"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0.7194</w:t>
            </w:r>
          </w:p>
        </w:tc>
        <w:tc>
          <w:tcPr>
            <w:tcW w:w="1259" w:type="dxa"/>
            <w:vAlign w:val="center"/>
            <w:hideMark/>
          </w:tcPr>
          <w:p w14:paraId="5DC17BF6"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1359" w:type="dxa"/>
            <w:vAlign w:val="center"/>
            <w:hideMark/>
          </w:tcPr>
          <w:p w14:paraId="62BD8779"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1140" w:type="dxa"/>
            <w:vAlign w:val="center"/>
            <w:hideMark/>
          </w:tcPr>
          <w:p w14:paraId="1C031782" w14:textId="77777777" w:rsidR="0010481A" w:rsidRPr="003B449A"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Não rejeita H₀</w:t>
            </w:r>
          </w:p>
        </w:tc>
        <w:tc>
          <w:tcPr>
            <w:tcW w:w="1182" w:type="dxa"/>
            <w:vAlign w:val="center"/>
          </w:tcPr>
          <w:p w14:paraId="13E6653F" w14:textId="1A99B520" w:rsidR="0010481A" w:rsidRPr="00A5075B"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proofErr w:type="spellStart"/>
            <w:r w:rsidRPr="00A5075B">
              <w:rPr>
                <w:rFonts w:cstheme="minorHAnsi"/>
                <w:sz w:val="20"/>
                <w:szCs w:val="20"/>
              </w:rPr>
              <w:t>Não</w:t>
            </w:r>
            <w:proofErr w:type="spellEnd"/>
            <w:r w:rsidRPr="00A5075B">
              <w:rPr>
                <w:rFonts w:cstheme="minorHAnsi"/>
                <w:sz w:val="20"/>
                <w:szCs w:val="20"/>
              </w:rPr>
              <w:t xml:space="preserve"> </w:t>
            </w:r>
            <w:proofErr w:type="spellStart"/>
            <w:r w:rsidRPr="00A5075B">
              <w:rPr>
                <w:rFonts w:cstheme="minorHAnsi"/>
                <w:sz w:val="20"/>
                <w:szCs w:val="20"/>
              </w:rPr>
              <w:t>significativo</w:t>
            </w:r>
            <w:proofErr w:type="spellEnd"/>
          </w:p>
        </w:tc>
      </w:tr>
      <w:tr w:rsidR="0010481A" w:rsidRPr="00A5075B" w14:paraId="35962073" w14:textId="08C6D4EB" w:rsidTr="00D83F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C3BCAA"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H8</w:t>
            </w:r>
          </w:p>
        </w:tc>
        <w:tc>
          <w:tcPr>
            <w:tcW w:w="0" w:type="auto"/>
            <w:hideMark/>
          </w:tcPr>
          <w:p w14:paraId="49299ACD" w14:textId="77777777" w:rsidR="0010481A" w:rsidRPr="003B449A" w:rsidRDefault="0010481A" w:rsidP="00A5075B">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Mann-Whitney U</w:t>
            </w:r>
          </w:p>
        </w:tc>
        <w:tc>
          <w:tcPr>
            <w:tcW w:w="1350" w:type="dxa"/>
            <w:vAlign w:val="center"/>
            <w:hideMark/>
          </w:tcPr>
          <w:p w14:paraId="5C248A88"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0" w:type="auto"/>
            <w:vAlign w:val="center"/>
            <w:hideMark/>
          </w:tcPr>
          <w:p w14:paraId="00E35801" w14:textId="77777777" w:rsidR="0010481A" w:rsidRPr="003B449A" w:rsidRDefault="0010481A" w:rsidP="00D83F4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0.0000</w:t>
            </w:r>
          </w:p>
        </w:tc>
        <w:tc>
          <w:tcPr>
            <w:tcW w:w="1259" w:type="dxa"/>
            <w:vAlign w:val="center"/>
            <w:hideMark/>
          </w:tcPr>
          <w:p w14:paraId="2CB3D49D"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1359" w:type="dxa"/>
            <w:vAlign w:val="center"/>
            <w:hideMark/>
          </w:tcPr>
          <w:p w14:paraId="09F051FF"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w:t>
            </w:r>
          </w:p>
        </w:tc>
        <w:tc>
          <w:tcPr>
            <w:tcW w:w="1140" w:type="dxa"/>
            <w:vAlign w:val="center"/>
            <w:hideMark/>
          </w:tcPr>
          <w:p w14:paraId="63866323" w14:textId="77777777" w:rsidR="0010481A" w:rsidRPr="0010654D"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r w:rsidRPr="0010654D">
              <w:rPr>
                <w:rFonts w:cstheme="minorHAnsi"/>
                <w:b/>
                <w:bCs/>
                <w:sz w:val="20"/>
                <w:szCs w:val="20"/>
                <w:lang w:val="pt-BR"/>
              </w:rPr>
              <w:t>Rejeita H₀</w:t>
            </w:r>
          </w:p>
        </w:tc>
        <w:tc>
          <w:tcPr>
            <w:tcW w:w="1182" w:type="dxa"/>
            <w:vAlign w:val="center"/>
          </w:tcPr>
          <w:p w14:paraId="4EE2E33B" w14:textId="261ED826" w:rsidR="0010481A" w:rsidRPr="0010654D"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proofErr w:type="spellStart"/>
            <w:r w:rsidRPr="0010654D">
              <w:rPr>
                <w:rFonts w:cstheme="minorHAnsi"/>
                <w:b/>
                <w:bCs/>
                <w:sz w:val="20"/>
                <w:szCs w:val="20"/>
              </w:rPr>
              <w:t>Diferença</w:t>
            </w:r>
            <w:proofErr w:type="spellEnd"/>
            <w:r w:rsidRPr="0010654D">
              <w:rPr>
                <w:rFonts w:cstheme="minorHAnsi"/>
                <w:b/>
                <w:bCs/>
                <w:sz w:val="20"/>
                <w:szCs w:val="20"/>
              </w:rPr>
              <w:t xml:space="preserve"> </w:t>
            </w:r>
            <w:proofErr w:type="spellStart"/>
            <w:r w:rsidRPr="0010654D">
              <w:rPr>
                <w:rFonts w:cstheme="minorHAnsi"/>
                <w:b/>
                <w:bCs/>
                <w:sz w:val="20"/>
                <w:szCs w:val="20"/>
              </w:rPr>
              <w:t>significativa</w:t>
            </w:r>
            <w:proofErr w:type="spellEnd"/>
          </w:p>
        </w:tc>
      </w:tr>
      <w:tr w:rsidR="00D83F41" w:rsidRPr="00A5075B" w14:paraId="3790EECE" w14:textId="7134408C" w:rsidTr="00D83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67BF22"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H9</w:t>
            </w:r>
          </w:p>
        </w:tc>
        <w:tc>
          <w:tcPr>
            <w:tcW w:w="0" w:type="auto"/>
            <w:hideMark/>
          </w:tcPr>
          <w:p w14:paraId="361C4FA6" w14:textId="77777777" w:rsidR="0010481A" w:rsidRPr="003B449A" w:rsidRDefault="0010481A" w:rsidP="00A5075B">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 xml:space="preserve">Correlação de </w:t>
            </w:r>
            <w:proofErr w:type="spellStart"/>
            <w:r w:rsidRPr="003B449A">
              <w:rPr>
                <w:rFonts w:cstheme="minorHAnsi"/>
                <w:sz w:val="20"/>
                <w:szCs w:val="20"/>
                <w:lang w:val="pt-BR"/>
              </w:rPr>
              <w:t>Spearman</w:t>
            </w:r>
            <w:proofErr w:type="spellEnd"/>
          </w:p>
        </w:tc>
        <w:tc>
          <w:tcPr>
            <w:tcW w:w="1350" w:type="dxa"/>
            <w:vAlign w:val="center"/>
            <w:hideMark/>
          </w:tcPr>
          <w:p w14:paraId="7728540A"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proofErr w:type="spellStart"/>
            <w:r w:rsidRPr="003B449A">
              <w:rPr>
                <w:rFonts w:cstheme="minorHAnsi"/>
                <w:sz w:val="20"/>
                <w:szCs w:val="20"/>
                <w:lang w:val="pt-BR"/>
              </w:rPr>
              <w:t>rho</w:t>
            </w:r>
            <w:proofErr w:type="spellEnd"/>
            <w:r w:rsidRPr="003B449A">
              <w:rPr>
                <w:rFonts w:cstheme="minorHAnsi"/>
                <w:sz w:val="20"/>
                <w:szCs w:val="20"/>
                <w:lang w:val="pt-BR"/>
              </w:rPr>
              <w:t xml:space="preserve"> = 0.3013</w:t>
            </w:r>
          </w:p>
        </w:tc>
        <w:tc>
          <w:tcPr>
            <w:tcW w:w="0" w:type="auto"/>
            <w:vAlign w:val="center"/>
            <w:hideMark/>
          </w:tcPr>
          <w:p w14:paraId="612D0170" w14:textId="77777777" w:rsidR="0010481A" w:rsidRPr="003B449A" w:rsidRDefault="0010481A" w:rsidP="00D83F4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r w:rsidRPr="003B449A">
              <w:rPr>
                <w:rFonts w:cstheme="minorHAnsi"/>
                <w:sz w:val="20"/>
                <w:szCs w:val="20"/>
                <w:lang w:val="pt-BR"/>
              </w:rPr>
              <w:t>0.0003</w:t>
            </w:r>
          </w:p>
        </w:tc>
        <w:tc>
          <w:tcPr>
            <w:tcW w:w="1259" w:type="dxa"/>
            <w:vAlign w:val="center"/>
            <w:hideMark/>
          </w:tcPr>
          <w:p w14:paraId="169CFEA1" w14:textId="77777777" w:rsidR="0010481A" w:rsidRPr="003B449A"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pt-BR"/>
              </w:rPr>
            </w:pPr>
            <w:proofErr w:type="spellStart"/>
            <w:r w:rsidRPr="003B449A">
              <w:rPr>
                <w:rFonts w:cstheme="minorHAnsi"/>
                <w:sz w:val="20"/>
                <w:szCs w:val="20"/>
                <w:lang w:val="pt-BR"/>
              </w:rPr>
              <w:t>rho</w:t>
            </w:r>
            <w:proofErr w:type="spellEnd"/>
            <w:r w:rsidRPr="003B449A">
              <w:rPr>
                <w:rFonts w:cstheme="minorHAnsi"/>
                <w:sz w:val="20"/>
                <w:szCs w:val="20"/>
                <w:lang w:val="pt-BR"/>
              </w:rPr>
              <w:t xml:space="preserve"> = 0.30</w:t>
            </w:r>
          </w:p>
        </w:tc>
        <w:tc>
          <w:tcPr>
            <w:tcW w:w="1359" w:type="dxa"/>
            <w:vAlign w:val="center"/>
            <w:hideMark/>
          </w:tcPr>
          <w:p w14:paraId="1FE13145" w14:textId="77777777" w:rsidR="0010481A" w:rsidRPr="003F4C91" w:rsidRDefault="0010481A" w:rsidP="00D83F4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r w:rsidRPr="003F4C91">
              <w:rPr>
                <w:rFonts w:cstheme="minorHAnsi"/>
                <w:b/>
                <w:bCs/>
                <w:sz w:val="20"/>
                <w:szCs w:val="20"/>
                <w:lang w:val="pt-BR"/>
              </w:rPr>
              <w:t>Moderado</w:t>
            </w:r>
          </w:p>
        </w:tc>
        <w:tc>
          <w:tcPr>
            <w:tcW w:w="1140" w:type="dxa"/>
            <w:vAlign w:val="center"/>
            <w:hideMark/>
          </w:tcPr>
          <w:p w14:paraId="1D2BE22F" w14:textId="77777777" w:rsidR="0010481A" w:rsidRPr="003F4C91"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r w:rsidRPr="003F4C91">
              <w:rPr>
                <w:rFonts w:cstheme="minorHAnsi"/>
                <w:b/>
                <w:bCs/>
                <w:sz w:val="20"/>
                <w:szCs w:val="20"/>
                <w:lang w:val="pt-BR"/>
              </w:rPr>
              <w:t>Rejeita H₀</w:t>
            </w:r>
          </w:p>
        </w:tc>
        <w:tc>
          <w:tcPr>
            <w:tcW w:w="1182" w:type="dxa"/>
            <w:vAlign w:val="center"/>
          </w:tcPr>
          <w:p w14:paraId="7C9D2D32" w14:textId="4BF8C331" w:rsidR="0010481A" w:rsidRPr="003F4C91" w:rsidRDefault="0010481A" w:rsidP="00D83F41">
            <w:pPr>
              <w:spacing w:line="240" w:lineRule="auto"/>
              <w:ind w:firstLine="0"/>
              <w:cnfStyle w:val="000000100000" w:firstRow="0" w:lastRow="0" w:firstColumn="0" w:lastColumn="0" w:oddVBand="0" w:evenVBand="0" w:oddHBand="1" w:evenHBand="0" w:firstRowFirstColumn="0" w:firstRowLastColumn="0" w:lastRowFirstColumn="0" w:lastRowLastColumn="0"/>
              <w:rPr>
                <w:rFonts w:cstheme="minorHAnsi"/>
                <w:b/>
                <w:bCs/>
                <w:sz w:val="20"/>
                <w:szCs w:val="20"/>
                <w:lang w:val="pt-BR"/>
              </w:rPr>
            </w:pPr>
            <w:proofErr w:type="spellStart"/>
            <w:r w:rsidRPr="003F4C91">
              <w:rPr>
                <w:rFonts w:cstheme="minorHAnsi"/>
                <w:b/>
                <w:bCs/>
                <w:sz w:val="20"/>
                <w:szCs w:val="20"/>
              </w:rPr>
              <w:t>Correlação</w:t>
            </w:r>
            <w:proofErr w:type="spellEnd"/>
            <w:r w:rsidRPr="003F4C91">
              <w:rPr>
                <w:rFonts w:cstheme="minorHAnsi"/>
                <w:b/>
                <w:bCs/>
                <w:sz w:val="20"/>
                <w:szCs w:val="20"/>
              </w:rPr>
              <w:t xml:space="preserve"> </w:t>
            </w:r>
            <w:proofErr w:type="spellStart"/>
            <w:r w:rsidRPr="003F4C91">
              <w:rPr>
                <w:rFonts w:cstheme="minorHAnsi"/>
                <w:b/>
                <w:bCs/>
                <w:sz w:val="20"/>
                <w:szCs w:val="20"/>
              </w:rPr>
              <w:t>moderada</w:t>
            </w:r>
            <w:proofErr w:type="spellEnd"/>
          </w:p>
        </w:tc>
      </w:tr>
      <w:tr w:rsidR="0010481A" w:rsidRPr="00A5075B" w14:paraId="4EF914CA" w14:textId="34DBDE8F" w:rsidTr="00D83F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26247C" w14:textId="77777777" w:rsidR="0010481A" w:rsidRPr="003B449A" w:rsidRDefault="0010481A" w:rsidP="00D83F41">
            <w:pPr>
              <w:spacing w:line="240" w:lineRule="auto"/>
              <w:ind w:firstLine="0"/>
              <w:jc w:val="center"/>
              <w:rPr>
                <w:rFonts w:cstheme="minorHAnsi"/>
                <w:sz w:val="20"/>
                <w:szCs w:val="20"/>
                <w:lang w:val="pt-BR"/>
              </w:rPr>
            </w:pPr>
            <w:r w:rsidRPr="003B449A">
              <w:rPr>
                <w:rFonts w:cstheme="minorHAnsi"/>
                <w:sz w:val="20"/>
                <w:szCs w:val="20"/>
                <w:lang w:val="pt-BR"/>
              </w:rPr>
              <w:t>H10</w:t>
            </w:r>
          </w:p>
        </w:tc>
        <w:tc>
          <w:tcPr>
            <w:tcW w:w="0" w:type="auto"/>
            <w:hideMark/>
          </w:tcPr>
          <w:p w14:paraId="2852861C" w14:textId="77777777" w:rsidR="0010481A" w:rsidRPr="003B449A" w:rsidRDefault="0010481A" w:rsidP="00A5075B">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 xml:space="preserve">Correlação de </w:t>
            </w:r>
            <w:proofErr w:type="spellStart"/>
            <w:r w:rsidRPr="003B449A">
              <w:rPr>
                <w:rFonts w:cstheme="minorHAnsi"/>
                <w:sz w:val="20"/>
                <w:szCs w:val="20"/>
                <w:lang w:val="pt-BR"/>
              </w:rPr>
              <w:t>Spearman</w:t>
            </w:r>
            <w:proofErr w:type="spellEnd"/>
          </w:p>
        </w:tc>
        <w:tc>
          <w:tcPr>
            <w:tcW w:w="1350" w:type="dxa"/>
            <w:vAlign w:val="center"/>
            <w:hideMark/>
          </w:tcPr>
          <w:p w14:paraId="00EFAA94"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proofErr w:type="spellStart"/>
            <w:r w:rsidRPr="003B449A">
              <w:rPr>
                <w:rFonts w:cstheme="minorHAnsi"/>
                <w:sz w:val="20"/>
                <w:szCs w:val="20"/>
                <w:lang w:val="pt-BR"/>
              </w:rPr>
              <w:t>rho</w:t>
            </w:r>
            <w:proofErr w:type="spellEnd"/>
            <w:r w:rsidRPr="003B449A">
              <w:rPr>
                <w:rFonts w:cstheme="minorHAnsi"/>
                <w:sz w:val="20"/>
                <w:szCs w:val="20"/>
                <w:lang w:val="pt-BR"/>
              </w:rPr>
              <w:t xml:space="preserve"> = 0.5131</w:t>
            </w:r>
          </w:p>
        </w:tc>
        <w:tc>
          <w:tcPr>
            <w:tcW w:w="0" w:type="auto"/>
            <w:vAlign w:val="center"/>
            <w:hideMark/>
          </w:tcPr>
          <w:p w14:paraId="056FB168" w14:textId="77777777" w:rsidR="0010481A" w:rsidRPr="003B449A" w:rsidRDefault="0010481A" w:rsidP="00D83F4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r w:rsidRPr="003B449A">
              <w:rPr>
                <w:rFonts w:cstheme="minorHAnsi"/>
                <w:sz w:val="20"/>
                <w:szCs w:val="20"/>
                <w:lang w:val="pt-BR"/>
              </w:rPr>
              <w:t>0.0000</w:t>
            </w:r>
          </w:p>
        </w:tc>
        <w:tc>
          <w:tcPr>
            <w:tcW w:w="1259" w:type="dxa"/>
            <w:vAlign w:val="center"/>
            <w:hideMark/>
          </w:tcPr>
          <w:p w14:paraId="28F59AC1" w14:textId="77777777" w:rsidR="0010481A" w:rsidRPr="003B449A"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pt-BR"/>
              </w:rPr>
            </w:pPr>
            <w:proofErr w:type="spellStart"/>
            <w:r w:rsidRPr="003B449A">
              <w:rPr>
                <w:rFonts w:cstheme="minorHAnsi"/>
                <w:sz w:val="20"/>
                <w:szCs w:val="20"/>
                <w:lang w:val="pt-BR"/>
              </w:rPr>
              <w:t>rho</w:t>
            </w:r>
            <w:proofErr w:type="spellEnd"/>
            <w:r w:rsidRPr="003B449A">
              <w:rPr>
                <w:rFonts w:cstheme="minorHAnsi"/>
                <w:sz w:val="20"/>
                <w:szCs w:val="20"/>
                <w:lang w:val="pt-BR"/>
              </w:rPr>
              <w:t xml:space="preserve"> = 0.51</w:t>
            </w:r>
          </w:p>
        </w:tc>
        <w:tc>
          <w:tcPr>
            <w:tcW w:w="1359" w:type="dxa"/>
            <w:vAlign w:val="center"/>
            <w:hideMark/>
          </w:tcPr>
          <w:p w14:paraId="713EB762" w14:textId="77777777" w:rsidR="0010481A" w:rsidRPr="0010654D" w:rsidRDefault="0010481A" w:rsidP="00D83F4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r w:rsidRPr="0010654D">
              <w:rPr>
                <w:rFonts w:cstheme="minorHAnsi"/>
                <w:b/>
                <w:bCs/>
                <w:sz w:val="20"/>
                <w:szCs w:val="20"/>
                <w:lang w:val="pt-BR"/>
              </w:rPr>
              <w:t>Forte</w:t>
            </w:r>
          </w:p>
        </w:tc>
        <w:tc>
          <w:tcPr>
            <w:tcW w:w="1140" w:type="dxa"/>
            <w:vAlign w:val="center"/>
            <w:hideMark/>
          </w:tcPr>
          <w:p w14:paraId="0E0E2048" w14:textId="77777777" w:rsidR="0010481A" w:rsidRPr="0010654D"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r w:rsidRPr="0010654D">
              <w:rPr>
                <w:rFonts w:cstheme="minorHAnsi"/>
                <w:b/>
                <w:bCs/>
                <w:sz w:val="20"/>
                <w:szCs w:val="20"/>
                <w:lang w:val="pt-BR"/>
              </w:rPr>
              <w:t>Rejeita H₀</w:t>
            </w:r>
          </w:p>
        </w:tc>
        <w:tc>
          <w:tcPr>
            <w:tcW w:w="1182" w:type="dxa"/>
            <w:vAlign w:val="center"/>
          </w:tcPr>
          <w:p w14:paraId="71F5F67A" w14:textId="76CD889F" w:rsidR="0010481A" w:rsidRPr="0010654D" w:rsidRDefault="0010481A" w:rsidP="00D83F41">
            <w:pPr>
              <w:spacing w:line="240" w:lineRule="auto"/>
              <w:ind w:firstLine="0"/>
              <w:cnfStyle w:val="000000000000" w:firstRow="0" w:lastRow="0" w:firstColumn="0" w:lastColumn="0" w:oddVBand="0" w:evenVBand="0" w:oddHBand="0" w:evenHBand="0" w:firstRowFirstColumn="0" w:firstRowLastColumn="0" w:lastRowFirstColumn="0" w:lastRowLastColumn="0"/>
              <w:rPr>
                <w:rFonts w:cstheme="minorHAnsi"/>
                <w:b/>
                <w:bCs/>
                <w:sz w:val="20"/>
                <w:szCs w:val="20"/>
                <w:lang w:val="pt-BR"/>
              </w:rPr>
            </w:pPr>
            <w:proofErr w:type="spellStart"/>
            <w:r w:rsidRPr="0010654D">
              <w:rPr>
                <w:rFonts w:cstheme="minorHAnsi"/>
                <w:b/>
                <w:bCs/>
                <w:sz w:val="20"/>
                <w:szCs w:val="20"/>
              </w:rPr>
              <w:t>Correlação</w:t>
            </w:r>
            <w:proofErr w:type="spellEnd"/>
            <w:r w:rsidRPr="0010654D">
              <w:rPr>
                <w:rFonts w:cstheme="minorHAnsi"/>
                <w:b/>
                <w:bCs/>
                <w:sz w:val="20"/>
                <w:szCs w:val="20"/>
              </w:rPr>
              <w:t xml:space="preserve"> forte</w:t>
            </w:r>
          </w:p>
        </w:tc>
      </w:tr>
    </w:tbl>
    <w:p w14:paraId="343C6C42" w14:textId="43ADBD6C" w:rsidR="003B449A" w:rsidRPr="00405858" w:rsidRDefault="0010481A" w:rsidP="0010481A">
      <w:pPr>
        <w:ind w:firstLine="0"/>
        <w:jc w:val="center"/>
        <w:rPr>
          <w:sz w:val="20"/>
          <w:szCs w:val="20"/>
          <w:lang w:val="pt-BR"/>
        </w:rPr>
      </w:pPr>
      <w:r w:rsidRPr="00405858">
        <w:rPr>
          <w:sz w:val="20"/>
          <w:szCs w:val="20"/>
          <w:lang w:val="pt-BR"/>
        </w:rPr>
        <w:t xml:space="preserve">Fonte: Elaborado pelos autores com base nos resultados obtido em </w:t>
      </w:r>
      <w:proofErr w:type="spellStart"/>
      <w:r w:rsidRPr="00405858">
        <w:rPr>
          <w:sz w:val="20"/>
          <w:szCs w:val="20"/>
          <w:lang w:val="pt-BR"/>
        </w:rPr>
        <w:t>python</w:t>
      </w:r>
      <w:proofErr w:type="spellEnd"/>
    </w:p>
    <w:p w14:paraId="7B947434" w14:textId="77777777" w:rsidR="0010481A" w:rsidRPr="0010481A" w:rsidRDefault="0010481A" w:rsidP="0010481A">
      <w:pPr>
        <w:ind w:firstLine="709"/>
        <w:jc w:val="both"/>
        <w:rPr>
          <w:lang w:val="pt-BR"/>
        </w:rPr>
      </w:pPr>
      <w:r w:rsidRPr="0010481A">
        <w:rPr>
          <w:lang w:val="pt-BR"/>
        </w:rPr>
        <w:t>Conforme observado, oito das dez hipóteses foram confirmadas com significância estatística (p &lt; 0.05), destacando-se:</w:t>
      </w:r>
    </w:p>
    <w:p w14:paraId="360FD0BD" w14:textId="77777777" w:rsidR="0010481A" w:rsidRPr="0010481A" w:rsidRDefault="0010481A" w:rsidP="0010481A">
      <w:pPr>
        <w:pStyle w:val="PargrafodaLista"/>
        <w:numPr>
          <w:ilvl w:val="0"/>
          <w:numId w:val="9"/>
        </w:numPr>
        <w:jc w:val="both"/>
        <w:rPr>
          <w:lang w:val="pt-BR"/>
        </w:rPr>
      </w:pPr>
      <w:r w:rsidRPr="0010481A">
        <w:rPr>
          <w:lang w:val="pt-BR"/>
        </w:rPr>
        <w:t>H1: Ministérios com maior número de contratos tendem a celebrar contratos de menor valor (Z = 16.63; p &lt; 0.001), com efeito médio-alto.</w:t>
      </w:r>
    </w:p>
    <w:p w14:paraId="62F67EEC" w14:textId="77777777" w:rsidR="0010481A" w:rsidRPr="0010481A" w:rsidRDefault="0010481A" w:rsidP="0010481A">
      <w:pPr>
        <w:pStyle w:val="PargrafodaLista"/>
        <w:numPr>
          <w:ilvl w:val="0"/>
          <w:numId w:val="9"/>
        </w:numPr>
        <w:jc w:val="both"/>
        <w:rPr>
          <w:lang w:val="pt-BR"/>
        </w:rPr>
      </w:pPr>
      <w:r w:rsidRPr="0010481A">
        <w:rPr>
          <w:lang w:val="pt-BR"/>
        </w:rPr>
        <w:t xml:space="preserve">H4: Empresas de maior porte contratam valores significativamente </w:t>
      </w:r>
      <w:proofErr w:type="spellStart"/>
      <w:r w:rsidRPr="0010481A">
        <w:rPr>
          <w:lang w:val="pt-BR"/>
        </w:rPr>
        <w:t>superiores</w:t>
      </w:r>
      <w:proofErr w:type="spellEnd"/>
      <w:r w:rsidRPr="0010481A">
        <w:rPr>
          <w:lang w:val="pt-BR"/>
        </w:rPr>
        <w:t xml:space="preserve"> (H = 59.93; p &lt; 0.001).</w:t>
      </w:r>
    </w:p>
    <w:p w14:paraId="579E7CB3" w14:textId="77777777" w:rsidR="0010481A" w:rsidRPr="0010481A" w:rsidRDefault="0010481A" w:rsidP="0010481A">
      <w:pPr>
        <w:pStyle w:val="PargrafodaLista"/>
        <w:numPr>
          <w:ilvl w:val="0"/>
          <w:numId w:val="9"/>
        </w:numPr>
        <w:jc w:val="both"/>
        <w:rPr>
          <w:lang w:val="pt-BR"/>
        </w:rPr>
      </w:pPr>
      <w:r w:rsidRPr="0010481A">
        <w:rPr>
          <w:lang w:val="pt-BR"/>
        </w:rPr>
        <w:t>H6: Fornecedores localizados no Distrito Federal apresentam valores de contrato maiores (Z = 5.18; p &lt; 0.001).</w:t>
      </w:r>
    </w:p>
    <w:p w14:paraId="2CC79212" w14:textId="77777777" w:rsidR="0010481A" w:rsidRPr="0010481A" w:rsidRDefault="0010481A" w:rsidP="0010481A">
      <w:pPr>
        <w:pStyle w:val="PargrafodaLista"/>
        <w:numPr>
          <w:ilvl w:val="0"/>
          <w:numId w:val="9"/>
        </w:numPr>
        <w:jc w:val="both"/>
        <w:rPr>
          <w:lang w:val="pt-BR"/>
        </w:rPr>
      </w:pPr>
      <w:r w:rsidRPr="0010481A">
        <w:rPr>
          <w:lang w:val="pt-BR"/>
        </w:rPr>
        <w:lastRenderedPageBreak/>
        <w:t>H9 e H10: Capital social apresenta correlação significativa e crescente com o número (</w:t>
      </w:r>
      <w:proofErr w:type="spellStart"/>
      <w:r w:rsidRPr="0010481A">
        <w:rPr>
          <w:lang w:val="pt-BR"/>
        </w:rPr>
        <w:t>rho</w:t>
      </w:r>
      <w:proofErr w:type="spellEnd"/>
      <w:r w:rsidRPr="0010481A">
        <w:rPr>
          <w:lang w:val="pt-BR"/>
        </w:rPr>
        <w:t xml:space="preserve"> = 0.3013) e valor dos contratos (</w:t>
      </w:r>
      <w:proofErr w:type="spellStart"/>
      <w:r w:rsidRPr="0010481A">
        <w:rPr>
          <w:lang w:val="pt-BR"/>
        </w:rPr>
        <w:t>rho</w:t>
      </w:r>
      <w:proofErr w:type="spellEnd"/>
      <w:r w:rsidRPr="0010481A">
        <w:rPr>
          <w:lang w:val="pt-BR"/>
        </w:rPr>
        <w:t xml:space="preserve"> = 0.5131), reforçando sua relevância.</w:t>
      </w:r>
    </w:p>
    <w:p w14:paraId="2CA011EE" w14:textId="77777777" w:rsidR="0010481A" w:rsidRPr="0010481A" w:rsidRDefault="0010481A" w:rsidP="0010481A">
      <w:pPr>
        <w:ind w:firstLine="709"/>
        <w:jc w:val="both"/>
        <w:rPr>
          <w:lang w:val="pt-BR"/>
        </w:rPr>
      </w:pPr>
      <w:r w:rsidRPr="0010481A">
        <w:rPr>
          <w:lang w:val="pt-BR"/>
        </w:rPr>
        <w:t>Por outro lado, H2, H5 e H7 não apresentaram suporte empírico, apesar da fundamentação teórica. A ausência de significância em H2 (idade da empresa) e H5 (região Sudeste) pode estar associada à alta dispersão dos dados ou à predominância de contratos concentrados em poucos ministérios, o que reduz a variação efetiva entre os grupos. A hipótese H7 (proporção de contratos no Sudeste) também não foi confirmada, embora o Sudeste concentre grande parte dos fornecedores, sugerindo que a recontratação não depende apenas da localização geográfica.</w:t>
      </w:r>
    </w:p>
    <w:p w14:paraId="1B2E733E" w14:textId="612D197B" w:rsidR="00056B8C" w:rsidRDefault="0010481A" w:rsidP="0010481A">
      <w:pPr>
        <w:ind w:firstLine="709"/>
        <w:jc w:val="both"/>
        <w:rPr>
          <w:lang w:val="pt-BR"/>
        </w:rPr>
      </w:pPr>
      <w:r w:rsidRPr="0010481A">
        <w:rPr>
          <w:lang w:val="pt-BR"/>
        </w:rPr>
        <w:t xml:space="preserve">Esses resultados serão </w:t>
      </w:r>
      <w:r w:rsidR="00987783">
        <w:rPr>
          <w:lang w:val="pt-BR"/>
        </w:rPr>
        <w:t>explorados</w:t>
      </w:r>
      <w:r w:rsidRPr="0010481A">
        <w:rPr>
          <w:lang w:val="pt-BR"/>
        </w:rPr>
        <w:t xml:space="preserve"> de forma integrada com os achados da análise multivariada e preditiva </w:t>
      </w:r>
      <w:r w:rsidR="00987783">
        <w:rPr>
          <w:lang w:val="pt-BR"/>
        </w:rPr>
        <w:t>na seção 5. Discussão</w:t>
      </w:r>
      <w:r w:rsidRPr="0010481A">
        <w:rPr>
          <w:lang w:val="pt-BR"/>
        </w:rPr>
        <w:t>.</w:t>
      </w:r>
    </w:p>
    <w:p w14:paraId="704811E2" w14:textId="6AAC0A7A" w:rsidR="002C51A1" w:rsidRPr="00627623" w:rsidRDefault="002C51A1" w:rsidP="002C51A1">
      <w:pPr>
        <w:pStyle w:val="Ttulo1"/>
        <w:rPr>
          <w:lang w:val="pt-BR"/>
        </w:rPr>
      </w:pPr>
      <w:r>
        <w:rPr>
          <w:lang w:val="pt-BR"/>
        </w:rPr>
        <w:t xml:space="preserve">4.4 </w:t>
      </w:r>
      <w:r w:rsidRPr="002C51A1">
        <w:rPr>
          <w:lang w:val="pt-BR"/>
        </w:rPr>
        <w:t>Tamanho do Efeito</w:t>
      </w:r>
    </w:p>
    <w:p w14:paraId="7E0D4FED" w14:textId="77777777" w:rsidR="002C51A1" w:rsidRPr="002C51A1" w:rsidRDefault="002C51A1" w:rsidP="002C51A1">
      <w:pPr>
        <w:jc w:val="both"/>
        <w:rPr>
          <w:lang w:val="pt-BR"/>
        </w:rPr>
      </w:pPr>
      <w:r w:rsidRPr="002C51A1">
        <w:rPr>
          <w:lang w:val="pt-BR"/>
        </w:rPr>
        <w:t>A significância estatística dos testes realizados nas hipóteses H1 a H10 foi complementada por medidas de tamanho do efeito (</w:t>
      </w:r>
      <w:proofErr w:type="spellStart"/>
      <w:r w:rsidRPr="00437003">
        <w:rPr>
          <w:i/>
          <w:iCs/>
          <w:lang w:val="pt-BR"/>
        </w:rPr>
        <w:t>effect</w:t>
      </w:r>
      <w:proofErr w:type="spellEnd"/>
      <w:r w:rsidRPr="00437003">
        <w:rPr>
          <w:i/>
          <w:iCs/>
          <w:lang w:val="pt-BR"/>
        </w:rPr>
        <w:t xml:space="preserve"> </w:t>
      </w:r>
      <w:proofErr w:type="spellStart"/>
      <w:r w:rsidRPr="00437003">
        <w:rPr>
          <w:i/>
          <w:iCs/>
          <w:lang w:val="pt-BR"/>
        </w:rPr>
        <w:t>size</w:t>
      </w:r>
      <w:proofErr w:type="spellEnd"/>
      <w:r w:rsidRPr="002C51A1">
        <w:rPr>
          <w:lang w:val="pt-BR"/>
        </w:rPr>
        <w:t>), a fim de avaliar a magnitude prática das associações observadas — uma recomendação metodológica presente na literatura de estatística aplicada (</w:t>
      </w:r>
      <w:proofErr w:type="spellStart"/>
      <w:r w:rsidRPr="002C51A1">
        <w:rPr>
          <w:lang w:val="pt-BR"/>
        </w:rPr>
        <w:t>Cumming</w:t>
      </w:r>
      <w:proofErr w:type="spellEnd"/>
      <w:r w:rsidRPr="002C51A1">
        <w:rPr>
          <w:lang w:val="pt-BR"/>
        </w:rPr>
        <w:t>, 2012; Field et al., 2012).</w:t>
      </w:r>
    </w:p>
    <w:p w14:paraId="7EC0E479" w14:textId="0214CD31" w:rsidR="002F5B4F" w:rsidRDefault="002C51A1" w:rsidP="002C51A1">
      <w:pPr>
        <w:jc w:val="both"/>
        <w:rPr>
          <w:lang w:val="pt-BR"/>
        </w:rPr>
      </w:pPr>
      <w:r w:rsidRPr="002C51A1">
        <w:rPr>
          <w:lang w:val="pt-BR"/>
        </w:rPr>
        <w:t xml:space="preserve">A Tabela </w:t>
      </w:r>
      <w:r w:rsidR="00BD08E7">
        <w:rPr>
          <w:lang w:val="pt-BR"/>
        </w:rPr>
        <w:t>7</w:t>
      </w:r>
      <w:r w:rsidRPr="002C51A1">
        <w:rPr>
          <w:lang w:val="pt-BR"/>
        </w:rPr>
        <w:t xml:space="preserve"> apresenta os valores de r, η² (</w:t>
      </w:r>
      <w:proofErr w:type="spellStart"/>
      <w:r w:rsidRPr="002C51A1">
        <w:rPr>
          <w:lang w:val="pt-BR"/>
        </w:rPr>
        <w:t>eta</w:t>
      </w:r>
      <w:proofErr w:type="spellEnd"/>
      <w:r w:rsidRPr="002C51A1">
        <w:rPr>
          <w:lang w:val="pt-BR"/>
        </w:rPr>
        <w:t xml:space="preserve"> quadrado) ou ε² (</w:t>
      </w:r>
      <w:proofErr w:type="spellStart"/>
      <w:r w:rsidRPr="002C51A1">
        <w:rPr>
          <w:lang w:val="pt-BR"/>
        </w:rPr>
        <w:t>epsilon</w:t>
      </w:r>
      <w:proofErr w:type="spellEnd"/>
      <w:r w:rsidRPr="002C51A1">
        <w:rPr>
          <w:lang w:val="pt-BR"/>
        </w:rPr>
        <w:t xml:space="preserve"> quadrado), conforme o teste aplicado. Foram adotadas as interpretações padrão para magnitude do efeito: pequeno (r ≈ 0.10), médio (r ≈ 0.30) e grande (r ≥ 0.50), conforme sugerido por Cohen (1988).</w:t>
      </w:r>
    </w:p>
    <w:p w14:paraId="46EA7B8A" w14:textId="5998C185" w:rsidR="00405858" w:rsidRPr="00405858" w:rsidRDefault="00405858" w:rsidP="00405858">
      <w:pPr>
        <w:ind w:firstLine="0"/>
        <w:jc w:val="center"/>
        <w:rPr>
          <w:lang w:val="pt-BR"/>
        </w:rPr>
      </w:pPr>
      <w:r>
        <w:rPr>
          <w:b/>
          <w:bCs/>
          <w:i/>
          <w:iCs/>
          <w:lang w:val="pt-BR"/>
        </w:rPr>
        <w:t xml:space="preserve">Tabela </w:t>
      </w:r>
      <w:r w:rsidR="00BD08E7">
        <w:rPr>
          <w:b/>
          <w:bCs/>
          <w:i/>
          <w:iCs/>
          <w:lang w:val="pt-BR"/>
        </w:rPr>
        <w:t>7</w:t>
      </w:r>
      <w:r>
        <w:rPr>
          <w:b/>
          <w:bCs/>
          <w:i/>
          <w:iCs/>
          <w:lang w:val="pt-BR"/>
        </w:rPr>
        <w:t xml:space="preserve"> - </w:t>
      </w:r>
      <w:r w:rsidRPr="00405858">
        <w:rPr>
          <w:b/>
          <w:bCs/>
          <w:i/>
          <w:iCs/>
          <w:lang w:val="pt-BR"/>
        </w:rPr>
        <w:t>Estimativas de Tamanho do Efeito (</w:t>
      </w:r>
      <w:proofErr w:type="spellStart"/>
      <w:r w:rsidRPr="00405858">
        <w:rPr>
          <w:b/>
          <w:bCs/>
          <w:i/>
          <w:iCs/>
          <w:lang w:val="pt-BR"/>
        </w:rPr>
        <w:t>Effect</w:t>
      </w:r>
      <w:proofErr w:type="spellEnd"/>
      <w:r w:rsidRPr="00405858">
        <w:rPr>
          <w:b/>
          <w:bCs/>
          <w:i/>
          <w:iCs/>
          <w:lang w:val="pt-BR"/>
        </w:rPr>
        <w:t xml:space="preserve"> </w:t>
      </w:r>
      <w:proofErr w:type="spellStart"/>
      <w:r w:rsidRPr="00405858">
        <w:rPr>
          <w:b/>
          <w:bCs/>
          <w:i/>
          <w:iCs/>
          <w:lang w:val="pt-BR"/>
        </w:rPr>
        <w:t>Size</w:t>
      </w:r>
      <w:proofErr w:type="spellEnd"/>
      <w:r w:rsidRPr="00405858">
        <w:rPr>
          <w:b/>
          <w:bCs/>
          <w:i/>
          <w:iCs/>
          <w:lang w:val="pt-BR"/>
        </w:rPr>
        <w:t>) para Hipóteses com Resultados Significativos</w:t>
      </w:r>
    </w:p>
    <w:tbl>
      <w:tblPr>
        <w:tblStyle w:val="TabelaSimples4"/>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031"/>
        <w:gridCol w:w="1569"/>
        <w:gridCol w:w="1145"/>
        <w:gridCol w:w="1148"/>
        <w:gridCol w:w="2947"/>
      </w:tblGrid>
      <w:tr w:rsidR="00A5075B" w:rsidRPr="00A5075B" w14:paraId="250BFB93" w14:textId="77777777" w:rsidTr="00A507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764F29" w14:textId="77777777" w:rsidR="00A5075B" w:rsidRPr="00A5075B" w:rsidRDefault="00A5075B" w:rsidP="00405858">
            <w:pPr>
              <w:spacing w:line="240" w:lineRule="auto"/>
              <w:ind w:firstLine="0"/>
              <w:jc w:val="both"/>
              <w:rPr>
                <w:lang w:val="pt-BR"/>
              </w:rPr>
            </w:pPr>
            <w:r w:rsidRPr="00A5075B">
              <w:rPr>
                <w:lang w:val="pt-BR"/>
              </w:rPr>
              <w:t>Hipótese</w:t>
            </w:r>
          </w:p>
        </w:tc>
        <w:tc>
          <w:tcPr>
            <w:tcW w:w="0" w:type="auto"/>
            <w:hideMark/>
          </w:tcPr>
          <w:p w14:paraId="17C79663" w14:textId="77777777" w:rsidR="00A5075B" w:rsidRPr="00A5075B" w:rsidRDefault="00A5075B" w:rsidP="0040585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lang w:val="pt-BR"/>
              </w:rPr>
            </w:pPr>
            <w:r w:rsidRPr="00A5075B">
              <w:rPr>
                <w:lang w:val="pt-BR"/>
              </w:rPr>
              <w:t>Teste Aplicado</w:t>
            </w:r>
          </w:p>
        </w:tc>
        <w:tc>
          <w:tcPr>
            <w:tcW w:w="0" w:type="auto"/>
            <w:hideMark/>
          </w:tcPr>
          <w:p w14:paraId="5EE11A2C" w14:textId="77777777" w:rsidR="00A5075B" w:rsidRPr="00A5075B" w:rsidRDefault="00A5075B" w:rsidP="0040585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lang w:val="pt-BR"/>
              </w:rPr>
            </w:pPr>
            <w:r w:rsidRPr="00A5075B">
              <w:rPr>
                <w:lang w:val="pt-BR"/>
              </w:rPr>
              <w:t>Estatística</w:t>
            </w:r>
          </w:p>
        </w:tc>
        <w:tc>
          <w:tcPr>
            <w:tcW w:w="0" w:type="auto"/>
            <w:hideMark/>
          </w:tcPr>
          <w:p w14:paraId="7CB5EB63" w14:textId="77777777" w:rsidR="00A5075B" w:rsidRPr="00A5075B" w:rsidRDefault="00A5075B" w:rsidP="0040585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lang w:val="pt-BR"/>
              </w:rPr>
            </w:pPr>
            <w:proofErr w:type="spellStart"/>
            <w:r w:rsidRPr="00A5075B">
              <w:rPr>
                <w:lang w:val="pt-BR"/>
              </w:rPr>
              <w:t>Effect</w:t>
            </w:r>
            <w:proofErr w:type="spellEnd"/>
            <w:r w:rsidRPr="00A5075B">
              <w:rPr>
                <w:lang w:val="pt-BR"/>
              </w:rPr>
              <w:t xml:space="preserve"> </w:t>
            </w:r>
            <w:proofErr w:type="spellStart"/>
            <w:r w:rsidRPr="00A5075B">
              <w:rPr>
                <w:lang w:val="pt-BR"/>
              </w:rPr>
              <w:t>Size</w:t>
            </w:r>
            <w:proofErr w:type="spellEnd"/>
          </w:p>
        </w:tc>
        <w:tc>
          <w:tcPr>
            <w:tcW w:w="0" w:type="auto"/>
            <w:hideMark/>
          </w:tcPr>
          <w:p w14:paraId="6A143A43" w14:textId="77777777" w:rsidR="00A5075B" w:rsidRPr="00A5075B" w:rsidRDefault="00A5075B" w:rsidP="0040585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lang w:val="pt-BR"/>
              </w:rPr>
            </w:pPr>
            <w:r w:rsidRPr="00A5075B">
              <w:rPr>
                <w:lang w:val="pt-BR"/>
              </w:rPr>
              <w:t>Interpretação</w:t>
            </w:r>
          </w:p>
        </w:tc>
      </w:tr>
      <w:tr w:rsidR="00A5075B" w:rsidRPr="00A5075B" w14:paraId="2DBF7DDC" w14:textId="77777777" w:rsidTr="00A507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BF0B12" w14:textId="77777777" w:rsidR="00A5075B" w:rsidRPr="00A5075B" w:rsidRDefault="00A5075B" w:rsidP="00405858">
            <w:pPr>
              <w:spacing w:line="240" w:lineRule="auto"/>
              <w:ind w:firstLine="0"/>
              <w:jc w:val="both"/>
              <w:rPr>
                <w:lang w:val="pt-BR"/>
              </w:rPr>
            </w:pPr>
            <w:r w:rsidRPr="00A5075B">
              <w:rPr>
                <w:lang w:val="pt-BR"/>
              </w:rPr>
              <w:t>H1</w:t>
            </w:r>
          </w:p>
        </w:tc>
        <w:tc>
          <w:tcPr>
            <w:tcW w:w="0" w:type="auto"/>
            <w:hideMark/>
          </w:tcPr>
          <w:p w14:paraId="5718951E"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A5075B">
              <w:rPr>
                <w:lang w:val="pt-BR"/>
              </w:rPr>
              <w:t>Mann-Whitney</w:t>
            </w:r>
          </w:p>
        </w:tc>
        <w:tc>
          <w:tcPr>
            <w:tcW w:w="0" w:type="auto"/>
            <w:hideMark/>
          </w:tcPr>
          <w:p w14:paraId="651D8919"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A5075B">
              <w:rPr>
                <w:lang w:val="pt-BR"/>
              </w:rPr>
              <w:t>Z = 16.63</w:t>
            </w:r>
          </w:p>
        </w:tc>
        <w:tc>
          <w:tcPr>
            <w:tcW w:w="0" w:type="auto"/>
            <w:hideMark/>
          </w:tcPr>
          <w:p w14:paraId="39215ED2" w14:textId="77777777" w:rsidR="00A5075B" w:rsidRPr="00A5075B" w:rsidRDefault="00A5075B" w:rsidP="0040585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lang w:val="pt-BR"/>
              </w:rPr>
            </w:pPr>
            <w:r w:rsidRPr="00A5075B">
              <w:rPr>
                <w:lang w:val="pt-BR"/>
              </w:rPr>
              <w:t>r = 0.52</w:t>
            </w:r>
          </w:p>
        </w:tc>
        <w:tc>
          <w:tcPr>
            <w:tcW w:w="0" w:type="auto"/>
            <w:hideMark/>
          </w:tcPr>
          <w:p w14:paraId="503F76DB"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A5075B">
              <w:rPr>
                <w:b/>
                <w:bCs/>
                <w:lang w:val="pt-BR"/>
              </w:rPr>
              <w:t>Grande efeito</w:t>
            </w:r>
            <w:r w:rsidRPr="00A5075B">
              <w:rPr>
                <w:lang w:val="pt-BR"/>
              </w:rPr>
              <w:t xml:space="preserve"> (r &gt; 0.5)</w:t>
            </w:r>
          </w:p>
        </w:tc>
      </w:tr>
      <w:tr w:rsidR="00A5075B" w:rsidRPr="00A5075B" w14:paraId="62ACBB6B" w14:textId="77777777" w:rsidTr="00A507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4C33A5" w14:textId="77777777" w:rsidR="00A5075B" w:rsidRPr="00A5075B" w:rsidRDefault="00A5075B" w:rsidP="00405858">
            <w:pPr>
              <w:spacing w:line="240" w:lineRule="auto"/>
              <w:ind w:firstLine="0"/>
              <w:jc w:val="both"/>
              <w:rPr>
                <w:lang w:val="pt-BR"/>
              </w:rPr>
            </w:pPr>
            <w:r w:rsidRPr="00A5075B">
              <w:rPr>
                <w:lang w:val="pt-BR"/>
              </w:rPr>
              <w:t>H3</w:t>
            </w:r>
          </w:p>
        </w:tc>
        <w:tc>
          <w:tcPr>
            <w:tcW w:w="0" w:type="auto"/>
            <w:hideMark/>
          </w:tcPr>
          <w:p w14:paraId="546608CC"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Mann-Whitney</w:t>
            </w:r>
          </w:p>
        </w:tc>
        <w:tc>
          <w:tcPr>
            <w:tcW w:w="0" w:type="auto"/>
            <w:hideMark/>
          </w:tcPr>
          <w:p w14:paraId="696C5B5D"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Z = -3.02</w:t>
            </w:r>
          </w:p>
        </w:tc>
        <w:tc>
          <w:tcPr>
            <w:tcW w:w="0" w:type="auto"/>
            <w:hideMark/>
          </w:tcPr>
          <w:p w14:paraId="7CF9F624" w14:textId="77777777" w:rsidR="00A5075B" w:rsidRPr="00A5075B" w:rsidRDefault="00A5075B" w:rsidP="0040585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r = -0.19</w:t>
            </w:r>
          </w:p>
        </w:tc>
        <w:tc>
          <w:tcPr>
            <w:tcW w:w="0" w:type="auto"/>
            <w:hideMark/>
          </w:tcPr>
          <w:p w14:paraId="1C64D0D8"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Pequeno efeito</w:t>
            </w:r>
          </w:p>
        </w:tc>
      </w:tr>
      <w:tr w:rsidR="00A5075B" w:rsidRPr="00A5075B" w14:paraId="048CAD66" w14:textId="77777777" w:rsidTr="00A507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9EE69E" w14:textId="77777777" w:rsidR="00A5075B" w:rsidRPr="00A5075B" w:rsidRDefault="00A5075B" w:rsidP="00405858">
            <w:pPr>
              <w:spacing w:line="240" w:lineRule="auto"/>
              <w:ind w:firstLine="0"/>
              <w:jc w:val="both"/>
              <w:rPr>
                <w:lang w:val="pt-BR"/>
              </w:rPr>
            </w:pPr>
            <w:r w:rsidRPr="00A5075B">
              <w:rPr>
                <w:lang w:val="pt-BR"/>
              </w:rPr>
              <w:t>H4</w:t>
            </w:r>
          </w:p>
        </w:tc>
        <w:tc>
          <w:tcPr>
            <w:tcW w:w="0" w:type="auto"/>
            <w:hideMark/>
          </w:tcPr>
          <w:p w14:paraId="460200B5"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proofErr w:type="spellStart"/>
            <w:r w:rsidRPr="00A5075B">
              <w:rPr>
                <w:lang w:val="pt-BR"/>
              </w:rPr>
              <w:t>Kruskal</w:t>
            </w:r>
            <w:proofErr w:type="spellEnd"/>
            <w:r w:rsidRPr="00A5075B">
              <w:rPr>
                <w:lang w:val="pt-BR"/>
              </w:rPr>
              <w:t>-Wallis</w:t>
            </w:r>
          </w:p>
        </w:tc>
        <w:tc>
          <w:tcPr>
            <w:tcW w:w="0" w:type="auto"/>
            <w:hideMark/>
          </w:tcPr>
          <w:p w14:paraId="55E1FA44"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A5075B">
              <w:rPr>
                <w:lang w:val="pt-BR"/>
              </w:rPr>
              <w:t>H = 59.93</w:t>
            </w:r>
          </w:p>
        </w:tc>
        <w:tc>
          <w:tcPr>
            <w:tcW w:w="0" w:type="auto"/>
            <w:hideMark/>
          </w:tcPr>
          <w:p w14:paraId="594AECBA" w14:textId="77777777" w:rsidR="00A5075B" w:rsidRPr="00A5075B" w:rsidRDefault="00A5075B" w:rsidP="0040585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lang w:val="pt-BR"/>
              </w:rPr>
            </w:pPr>
            <w:r w:rsidRPr="00A5075B">
              <w:rPr>
                <w:lang w:val="pt-BR"/>
              </w:rPr>
              <w:t>ε² = 0.24</w:t>
            </w:r>
          </w:p>
        </w:tc>
        <w:tc>
          <w:tcPr>
            <w:tcW w:w="0" w:type="auto"/>
            <w:hideMark/>
          </w:tcPr>
          <w:p w14:paraId="2A68763C"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A5075B">
              <w:rPr>
                <w:lang w:val="pt-BR"/>
              </w:rPr>
              <w:t>Moderado a grande (ε² &gt; 0.14)</w:t>
            </w:r>
          </w:p>
        </w:tc>
      </w:tr>
      <w:tr w:rsidR="00A5075B" w:rsidRPr="00A5075B" w14:paraId="4FE9A42C" w14:textId="77777777" w:rsidTr="00A507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E4CE1D" w14:textId="77777777" w:rsidR="00A5075B" w:rsidRPr="00A5075B" w:rsidRDefault="00A5075B" w:rsidP="00405858">
            <w:pPr>
              <w:spacing w:line="240" w:lineRule="auto"/>
              <w:ind w:firstLine="0"/>
              <w:jc w:val="both"/>
              <w:rPr>
                <w:lang w:val="pt-BR"/>
              </w:rPr>
            </w:pPr>
            <w:r w:rsidRPr="00A5075B">
              <w:rPr>
                <w:lang w:val="pt-BR"/>
              </w:rPr>
              <w:t>H6</w:t>
            </w:r>
          </w:p>
        </w:tc>
        <w:tc>
          <w:tcPr>
            <w:tcW w:w="0" w:type="auto"/>
            <w:hideMark/>
          </w:tcPr>
          <w:p w14:paraId="1BC400E2"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Mann-Whitney</w:t>
            </w:r>
          </w:p>
        </w:tc>
        <w:tc>
          <w:tcPr>
            <w:tcW w:w="0" w:type="auto"/>
            <w:hideMark/>
          </w:tcPr>
          <w:p w14:paraId="4962A97B"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Z = 5.18</w:t>
            </w:r>
          </w:p>
        </w:tc>
        <w:tc>
          <w:tcPr>
            <w:tcW w:w="0" w:type="auto"/>
            <w:hideMark/>
          </w:tcPr>
          <w:p w14:paraId="690CA32E" w14:textId="77777777" w:rsidR="00A5075B" w:rsidRPr="00A5075B" w:rsidRDefault="00A5075B" w:rsidP="0040585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r = 0.33</w:t>
            </w:r>
          </w:p>
        </w:tc>
        <w:tc>
          <w:tcPr>
            <w:tcW w:w="0" w:type="auto"/>
            <w:hideMark/>
          </w:tcPr>
          <w:p w14:paraId="24DD1133"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Moderado</w:t>
            </w:r>
          </w:p>
        </w:tc>
      </w:tr>
      <w:tr w:rsidR="00A5075B" w:rsidRPr="00A5075B" w14:paraId="1CEF159A" w14:textId="77777777" w:rsidTr="00A507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4C133C" w14:textId="77777777" w:rsidR="00A5075B" w:rsidRPr="00A5075B" w:rsidRDefault="00A5075B" w:rsidP="00405858">
            <w:pPr>
              <w:spacing w:line="240" w:lineRule="auto"/>
              <w:ind w:firstLine="0"/>
              <w:jc w:val="both"/>
              <w:rPr>
                <w:lang w:val="pt-BR"/>
              </w:rPr>
            </w:pPr>
            <w:r w:rsidRPr="00A5075B">
              <w:rPr>
                <w:lang w:val="pt-BR"/>
              </w:rPr>
              <w:t>H9</w:t>
            </w:r>
          </w:p>
        </w:tc>
        <w:tc>
          <w:tcPr>
            <w:tcW w:w="0" w:type="auto"/>
            <w:hideMark/>
          </w:tcPr>
          <w:p w14:paraId="6E8ACA2C"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proofErr w:type="spellStart"/>
            <w:r w:rsidRPr="00A5075B">
              <w:rPr>
                <w:lang w:val="pt-BR"/>
              </w:rPr>
              <w:t>Spearman</w:t>
            </w:r>
            <w:proofErr w:type="spellEnd"/>
          </w:p>
        </w:tc>
        <w:tc>
          <w:tcPr>
            <w:tcW w:w="0" w:type="auto"/>
            <w:hideMark/>
          </w:tcPr>
          <w:p w14:paraId="5D7AF0F8"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proofErr w:type="spellStart"/>
            <w:r w:rsidRPr="00A5075B">
              <w:rPr>
                <w:lang w:val="pt-BR"/>
              </w:rPr>
              <w:t>rho</w:t>
            </w:r>
            <w:proofErr w:type="spellEnd"/>
            <w:r w:rsidRPr="00A5075B">
              <w:rPr>
                <w:lang w:val="pt-BR"/>
              </w:rPr>
              <w:t xml:space="preserve"> = 0.30</w:t>
            </w:r>
          </w:p>
        </w:tc>
        <w:tc>
          <w:tcPr>
            <w:tcW w:w="0" w:type="auto"/>
            <w:hideMark/>
          </w:tcPr>
          <w:p w14:paraId="507B4504" w14:textId="77777777" w:rsidR="00A5075B" w:rsidRPr="00A5075B" w:rsidRDefault="00A5075B" w:rsidP="0040585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lang w:val="pt-BR"/>
              </w:rPr>
            </w:pPr>
            <w:r w:rsidRPr="00A5075B">
              <w:rPr>
                <w:lang w:val="pt-BR"/>
              </w:rPr>
              <w:t>—</w:t>
            </w:r>
          </w:p>
        </w:tc>
        <w:tc>
          <w:tcPr>
            <w:tcW w:w="0" w:type="auto"/>
            <w:hideMark/>
          </w:tcPr>
          <w:p w14:paraId="24138C03" w14:textId="77777777" w:rsidR="00A5075B" w:rsidRPr="00A5075B" w:rsidRDefault="00A5075B"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A5075B">
              <w:rPr>
                <w:lang w:val="pt-BR"/>
              </w:rPr>
              <w:t>Moderado</w:t>
            </w:r>
          </w:p>
        </w:tc>
      </w:tr>
      <w:tr w:rsidR="00A5075B" w:rsidRPr="00A5075B" w14:paraId="312BBFA4" w14:textId="77777777" w:rsidTr="00A507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1C6580" w14:textId="77777777" w:rsidR="00A5075B" w:rsidRPr="00A5075B" w:rsidRDefault="00A5075B" w:rsidP="00405858">
            <w:pPr>
              <w:spacing w:line="240" w:lineRule="auto"/>
              <w:ind w:firstLine="0"/>
              <w:jc w:val="both"/>
              <w:rPr>
                <w:lang w:val="pt-BR"/>
              </w:rPr>
            </w:pPr>
            <w:r w:rsidRPr="00A5075B">
              <w:rPr>
                <w:lang w:val="pt-BR"/>
              </w:rPr>
              <w:t>H10</w:t>
            </w:r>
          </w:p>
        </w:tc>
        <w:tc>
          <w:tcPr>
            <w:tcW w:w="0" w:type="auto"/>
            <w:hideMark/>
          </w:tcPr>
          <w:p w14:paraId="2B6EADF4"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proofErr w:type="spellStart"/>
            <w:r w:rsidRPr="00A5075B">
              <w:rPr>
                <w:lang w:val="pt-BR"/>
              </w:rPr>
              <w:t>Spearman</w:t>
            </w:r>
            <w:proofErr w:type="spellEnd"/>
          </w:p>
        </w:tc>
        <w:tc>
          <w:tcPr>
            <w:tcW w:w="0" w:type="auto"/>
            <w:hideMark/>
          </w:tcPr>
          <w:p w14:paraId="501423EF"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proofErr w:type="spellStart"/>
            <w:r w:rsidRPr="00A5075B">
              <w:rPr>
                <w:lang w:val="pt-BR"/>
              </w:rPr>
              <w:t>rho</w:t>
            </w:r>
            <w:proofErr w:type="spellEnd"/>
            <w:r w:rsidRPr="00A5075B">
              <w:rPr>
                <w:lang w:val="pt-BR"/>
              </w:rPr>
              <w:t xml:space="preserve"> = 0.51</w:t>
            </w:r>
          </w:p>
        </w:tc>
        <w:tc>
          <w:tcPr>
            <w:tcW w:w="0" w:type="auto"/>
            <w:hideMark/>
          </w:tcPr>
          <w:p w14:paraId="2FB36DCE" w14:textId="77777777" w:rsidR="00A5075B" w:rsidRPr="00A5075B" w:rsidRDefault="00A5075B" w:rsidP="0040585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w:t>
            </w:r>
          </w:p>
        </w:tc>
        <w:tc>
          <w:tcPr>
            <w:tcW w:w="0" w:type="auto"/>
            <w:hideMark/>
          </w:tcPr>
          <w:p w14:paraId="1188337B" w14:textId="77777777" w:rsidR="00A5075B" w:rsidRPr="00A5075B" w:rsidRDefault="00A5075B"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A5075B">
              <w:rPr>
                <w:lang w:val="pt-BR"/>
              </w:rPr>
              <w:t>Forte</w:t>
            </w:r>
          </w:p>
        </w:tc>
      </w:tr>
    </w:tbl>
    <w:p w14:paraId="251B60A8" w14:textId="7E7E986E" w:rsidR="00A5075B" w:rsidRPr="00405858" w:rsidRDefault="00405858" w:rsidP="00866E74">
      <w:pPr>
        <w:ind w:firstLine="0"/>
        <w:jc w:val="center"/>
        <w:rPr>
          <w:sz w:val="20"/>
          <w:szCs w:val="20"/>
          <w:lang w:val="pt-BR"/>
        </w:rPr>
      </w:pPr>
      <w:r w:rsidRPr="00405858">
        <w:rPr>
          <w:sz w:val="20"/>
          <w:szCs w:val="20"/>
          <w:lang w:val="pt-BR"/>
        </w:rPr>
        <w:t xml:space="preserve">Fonte: Execução própria no </w:t>
      </w:r>
      <w:proofErr w:type="spellStart"/>
      <w:r w:rsidRPr="00405858">
        <w:rPr>
          <w:sz w:val="20"/>
          <w:szCs w:val="20"/>
          <w:lang w:val="pt-BR"/>
        </w:rPr>
        <w:t>Jupyter</w:t>
      </w:r>
      <w:proofErr w:type="spellEnd"/>
      <w:r w:rsidRPr="00405858">
        <w:rPr>
          <w:sz w:val="20"/>
          <w:szCs w:val="20"/>
          <w:lang w:val="pt-BR"/>
        </w:rPr>
        <w:t xml:space="preserve"> Notebook com base na amostra de 248 contratos e 143 fornecedores</w:t>
      </w:r>
    </w:p>
    <w:p w14:paraId="36FE1BFB" w14:textId="77777777" w:rsidR="002C51A1" w:rsidRPr="002C51A1" w:rsidRDefault="002C51A1" w:rsidP="002C51A1">
      <w:pPr>
        <w:jc w:val="both"/>
        <w:rPr>
          <w:lang w:val="pt-BR"/>
        </w:rPr>
      </w:pPr>
      <w:r w:rsidRPr="002C51A1">
        <w:rPr>
          <w:lang w:val="pt-BR"/>
        </w:rPr>
        <w:lastRenderedPageBreak/>
        <w:t>Entre os achados mais relevantes, destacam-se:</w:t>
      </w:r>
    </w:p>
    <w:p w14:paraId="6268D4ED" w14:textId="77777777" w:rsidR="002C51A1" w:rsidRPr="00405858" w:rsidRDefault="002C51A1" w:rsidP="00405858">
      <w:pPr>
        <w:pStyle w:val="PargrafodaLista"/>
        <w:numPr>
          <w:ilvl w:val="0"/>
          <w:numId w:val="12"/>
        </w:numPr>
        <w:ind w:left="0" w:firstLine="0"/>
        <w:jc w:val="both"/>
        <w:rPr>
          <w:lang w:val="pt-BR"/>
        </w:rPr>
      </w:pPr>
      <w:r w:rsidRPr="00405858">
        <w:rPr>
          <w:lang w:val="pt-BR"/>
        </w:rPr>
        <w:t>H1: tamanho do efeito considerado médio-alto (r = 0.41), reforçando que ministérios com mais contratos tendem a operar com valores individuais menores.</w:t>
      </w:r>
    </w:p>
    <w:p w14:paraId="7EE73FE8" w14:textId="77777777" w:rsidR="002C51A1" w:rsidRPr="00405858" w:rsidRDefault="002C51A1" w:rsidP="00405858">
      <w:pPr>
        <w:pStyle w:val="PargrafodaLista"/>
        <w:numPr>
          <w:ilvl w:val="0"/>
          <w:numId w:val="12"/>
        </w:numPr>
        <w:ind w:left="0" w:firstLine="0"/>
        <w:jc w:val="both"/>
        <w:rPr>
          <w:lang w:val="pt-BR"/>
        </w:rPr>
      </w:pPr>
      <w:r w:rsidRPr="00405858">
        <w:rPr>
          <w:lang w:val="pt-BR"/>
        </w:rPr>
        <w:t>H4: a diferença entre os portes das empresas apresentou ε² = 0.26, magnitude moderada, validando a associação entre porte e valor do contrato.</w:t>
      </w:r>
    </w:p>
    <w:p w14:paraId="70EA0EB0" w14:textId="77777777" w:rsidR="002C51A1" w:rsidRPr="00405858" w:rsidRDefault="002C51A1" w:rsidP="00405858">
      <w:pPr>
        <w:pStyle w:val="PargrafodaLista"/>
        <w:numPr>
          <w:ilvl w:val="0"/>
          <w:numId w:val="12"/>
        </w:numPr>
        <w:ind w:left="0" w:firstLine="0"/>
        <w:jc w:val="both"/>
        <w:rPr>
          <w:lang w:val="pt-BR"/>
        </w:rPr>
      </w:pPr>
      <w:r w:rsidRPr="00405858">
        <w:rPr>
          <w:lang w:val="pt-BR"/>
        </w:rPr>
        <w:t>H10: a correlação entre capital social e valor dos contratos apresentou ρ = 0.51, sugerindo um efeito substancial.</w:t>
      </w:r>
    </w:p>
    <w:p w14:paraId="120471F3" w14:textId="77777777" w:rsidR="00035565" w:rsidRDefault="00035565" w:rsidP="002C51A1">
      <w:pPr>
        <w:jc w:val="both"/>
        <w:rPr>
          <w:lang w:val="pt-BR"/>
        </w:rPr>
      </w:pPr>
    </w:p>
    <w:p w14:paraId="759F7D5C" w14:textId="5BE769C7" w:rsidR="008B2F69" w:rsidRPr="00627623" w:rsidRDefault="008B2F69" w:rsidP="008B2F69">
      <w:pPr>
        <w:pStyle w:val="Ttulo1"/>
        <w:rPr>
          <w:lang w:val="pt-BR"/>
        </w:rPr>
      </w:pPr>
      <w:r>
        <w:rPr>
          <w:lang w:val="pt-BR"/>
        </w:rPr>
        <w:t xml:space="preserve">4.5 </w:t>
      </w:r>
      <w:r w:rsidR="004C4078" w:rsidRPr="000E4814">
        <w:rPr>
          <w:lang w:val="pt-BR"/>
        </w:rPr>
        <w:t xml:space="preserve">Regressões </w:t>
      </w:r>
      <w:proofErr w:type="spellStart"/>
      <w:r w:rsidR="004C4078" w:rsidRPr="000E4814">
        <w:rPr>
          <w:lang w:val="pt-BR"/>
        </w:rPr>
        <w:t>Quantílica</w:t>
      </w:r>
      <w:proofErr w:type="spellEnd"/>
      <w:r w:rsidR="004C4078" w:rsidRPr="000E4814">
        <w:rPr>
          <w:lang w:val="pt-BR"/>
        </w:rPr>
        <w:t xml:space="preserve">, OLS e </w:t>
      </w:r>
      <w:proofErr w:type="spellStart"/>
      <w:r w:rsidR="004C4078" w:rsidRPr="000E4814">
        <w:rPr>
          <w:lang w:val="pt-BR"/>
        </w:rPr>
        <w:t>Bootstrap</w:t>
      </w:r>
      <w:proofErr w:type="spellEnd"/>
    </w:p>
    <w:p w14:paraId="47DF0785" w14:textId="77777777" w:rsidR="004C4078" w:rsidRPr="004C4078" w:rsidRDefault="004C4078" w:rsidP="004C4078">
      <w:pPr>
        <w:ind w:firstLine="709"/>
        <w:jc w:val="both"/>
        <w:rPr>
          <w:lang w:val="pt-BR"/>
        </w:rPr>
      </w:pPr>
      <w:r w:rsidRPr="004C4078">
        <w:rPr>
          <w:lang w:val="pt-BR"/>
        </w:rPr>
        <w:t xml:space="preserve">Para aprofundar a análise da influência de variáveis estruturais sobre a recontratação de fornecedores, foram conduzidos três modelos de regressão: OLS, </w:t>
      </w:r>
      <w:proofErr w:type="spellStart"/>
      <w:r w:rsidRPr="004C4078">
        <w:rPr>
          <w:lang w:val="pt-BR"/>
        </w:rPr>
        <w:t>Quantílica</w:t>
      </w:r>
      <w:proofErr w:type="spellEnd"/>
      <w:r w:rsidRPr="004C4078">
        <w:rPr>
          <w:lang w:val="pt-BR"/>
        </w:rPr>
        <w:t xml:space="preserve"> (τ = 0.5) e </w:t>
      </w:r>
      <w:proofErr w:type="spellStart"/>
      <w:r w:rsidRPr="004C4078">
        <w:rPr>
          <w:lang w:val="pt-BR"/>
        </w:rPr>
        <w:t>Bootstrap</w:t>
      </w:r>
      <w:proofErr w:type="spellEnd"/>
      <w:r w:rsidRPr="004C4078">
        <w:rPr>
          <w:lang w:val="pt-BR"/>
        </w:rPr>
        <w:t xml:space="preserve"> com intervalo de confiança de 95%. As variáveis analisadas foram </w:t>
      </w:r>
      <w:proofErr w:type="spellStart"/>
      <w:r w:rsidRPr="004C4078">
        <w:rPr>
          <w:lang w:val="pt-BR"/>
        </w:rPr>
        <w:t>log_capital_social</w:t>
      </w:r>
      <w:proofErr w:type="spellEnd"/>
      <w:r w:rsidRPr="004C4078">
        <w:rPr>
          <w:lang w:val="pt-BR"/>
        </w:rPr>
        <w:t xml:space="preserve">, Idade da Empresa e a </w:t>
      </w:r>
      <w:proofErr w:type="spellStart"/>
      <w:r w:rsidRPr="004C4078">
        <w:rPr>
          <w:lang w:val="pt-BR"/>
        </w:rPr>
        <w:t>dummy</w:t>
      </w:r>
      <w:proofErr w:type="spellEnd"/>
      <w:r w:rsidRPr="004C4078">
        <w:rPr>
          <w:lang w:val="pt-BR"/>
        </w:rPr>
        <w:t xml:space="preserve"> </w:t>
      </w:r>
      <w:proofErr w:type="spellStart"/>
      <w:r w:rsidRPr="004C4078">
        <w:rPr>
          <w:lang w:val="pt-BR"/>
        </w:rPr>
        <w:t>Flag_CEIS</w:t>
      </w:r>
      <w:proofErr w:type="spellEnd"/>
      <w:r w:rsidRPr="004C4078">
        <w:rPr>
          <w:lang w:val="pt-BR"/>
        </w:rPr>
        <w:t>.</w:t>
      </w:r>
    </w:p>
    <w:p w14:paraId="20CB1009" w14:textId="755F5B70" w:rsidR="004C4078" w:rsidRDefault="004C4078" w:rsidP="004C4078">
      <w:pPr>
        <w:ind w:firstLine="709"/>
        <w:jc w:val="both"/>
        <w:rPr>
          <w:lang w:val="pt-BR"/>
        </w:rPr>
      </w:pPr>
      <w:r w:rsidRPr="004C4078">
        <w:rPr>
          <w:lang w:val="pt-BR"/>
        </w:rPr>
        <w:t>Os resultados</w:t>
      </w:r>
      <w:r>
        <w:rPr>
          <w:lang w:val="pt-BR"/>
        </w:rPr>
        <w:t xml:space="preserve"> (Tabela </w:t>
      </w:r>
      <w:r w:rsidR="00BD08E7">
        <w:rPr>
          <w:lang w:val="pt-BR"/>
        </w:rPr>
        <w:t>8</w:t>
      </w:r>
      <w:r>
        <w:rPr>
          <w:lang w:val="pt-BR"/>
        </w:rPr>
        <w:t xml:space="preserve">) </w:t>
      </w:r>
      <w:r w:rsidRPr="004C4078">
        <w:rPr>
          <w:lang w:val="pt-BR"/>
        </w:rPr>
        <w:t xml:space="preserve">indicam que o capital social possui forte impacto positivo, sendo estatisticamente significativo em todos os modelos testados, com intervalo de confiança robusto que não inclui zero. Por outro lado, a variável idade da empresa apresentou efeitos não significativos em todos os modelos, sugerindo que o tempo de atividade, isoladamente, não é um preditor robusto da recontratação. A variável </w:t>
      </w:r>
      <w:proofErr w:type="spellStart"/>
      <w:r w:rsidRPr="004C4078">
        <w:rPr>
          <w:lang w:val="pt-BR"/>
        </w:rPr>
        <w:t>Flag_CEIS</w:t>
      </w:r>
      <w:proofErr w:type="spellEnd"/>
      <w:r w:rsidRPr="004C4078">
        <w:rPr>
          <w:lang w:val="pt-BR"/>
        </w:rPr>
        <w:t>, que sinaliza sanções presentes nos cadastros da CGU, revelou impacto negativo e estatisticamente significativo, o que reforça a importância da integridade para a continuidade de relações contratuais no setor público.</w:t>
      </w:r>
    </w:p>
    <w:p w14:paraId="16D85814" w14:textId="519070AA" w:rsidR="004C4078" w:rsidRPr="004C4078" w:rsidRDefault="004C4078" w:rsidP="004C4078">
      <w:pPr>
        <w:spacing w:line="240" w:lineRule="auto"/>
        <w:ind w:firstLine="0"/>
        <w:jc w:val="center"/>
        <w:rPr>
          <w:b/>
          <w:bCs/>
          <w:i/>
          <w:iCs/>
          <w:lang w:val="pt-BR"/>
        </w:rPr>
      </w:pPr>
      <w:r w:rsidRPr="004C4078">
        <w:rPr>
          <w:b/>
          <w:bCs/>
          <w:i/>
          <w:iCs/>
          <w:lang w:val="pt-BR"/>
        </w:rPr>
        <w:t xml:space="preserve">Tabela </w:t>
      </w:r>
      <w:r w:rsidR="00BD08E7">
        <w:rPr>
          <w:b/>
          <w:bCs/>
          <w:i/>
          <w:iCs/>
          <w:lang w:val="pt-BR"/>
        </w:rPr>
        <w:t>8</w:t>
      </w:r>
      <w:r w:rsidRPr="004C4078">
        <w:rPr>
          <w:b/>
          <w:bCs/>
          <w:i/>
          <w:iCs/>
          <w:lang w:val="pt-BR"/>
        </w:rPr>
        <w:t xml:space="preserve">. Comparativo dos resultados das regressões OLS, </w:t>
      </w:r>
      <w:proofErr w:type="spellStart"/>
      <w:r w:rsidRPr="004C4078">
        <w:rPr>
          <w:b/>
          <w:bCs/>
          <w:i/>
          <w:iCs/>
          <w:lang w:val="pt-BR"/>
        </w:rPr>
        <w:t>Quantílica</w:t>
      </w:r>
      <w:proofErr w:type="spellEnd"/>
      <w:r w:rsidRPr="004C4078">
        <w:rPr>
          <w:b/>
          <w:bCs/>
          <w:i/>
          <w:iCs/>
          <w:lang w:val="pt-BR"/>
        </w:rPr>
        <w:t xml:space="preserve"> e </w:t>
      </w:r>
      <w:proofErr w:type="spellStart"/>
      <w:r w:rsidRPr="004C4078">
        <w:rPr>
          <w:b/>
          <w:bCs/>
          <w:i/>
          <w:iCs/>
          <w:lang w:val="pt-BR"/>
        </w:rPr>
        <w:t>Bootstrap</w:t>
      </w:r>
      <w:proofErr w:type="spellEnd"/>
      <w:r w:rsidRPr="004C4078">
        <w:rPr>
          <w:b/>
          <w:bCs/>
          <w:i/>
          <w:iCs/>
          <w:lang w:val="pt-BR"/>
        </w:rPr>
        <w:t xml:space="preserve"> para variáveis estruturais dos fornecedores.</w:t>
      </w:r>
    </w:p>
    <w:tbl>
      <w:tblPr>
        <w:tblStyle w:val="TabelaSimples4"/>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842"/>
        <w:gridCol w:w="1093"/>
        <w:gridCol w:w="1594"/>
        <w:gridCol w:w="2337"/>
        <w:gridCol w:w="2494"/>
      </w:tblGrid>
      <w:tr w:rsidR="004C4078" w:rsidRPr="004C4078" w14:paraId="07C21323" w14:textId="77777777" w:rsidTr="00296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BC3F62" w14:textId="77777777" w:rsidR="004C4078" w:rsidRPr="004C4078" w:rsidRDefault="004C4078" w:rsidP="002965D7">
            <w:pPr>
              <w:spacing w:line="240" w:lineRule="auto"/>
              <w:ind w:firstLine="0"/>
              <w:rPr>
                <w:lang w:val="pt-BR"/>
              </w:rPr>
            </w:pPr>
            <w:r w:rsidRPr="004C4078">
              <w:rPr>
                <w:lang w:val="pt-BR"/>
              </w:rPr>
              <w:t>Variável</w:t>
            </w:r>
          </w:p>
        </w:tc>
        <w:tc>
          <w:tcPr>
            <w:tcW w:w="0" w:type="auto"/>
            <w:vAlign w:val="center"/>
            <w:hideMark/>
          </w:tcPr>
          <w:p w14:paraId="3BD88E02" w14:textId="77777777" w:rsidR="004C4078" w:rsidRPr="004C4078" w:rsidRDefault="004C4078" w:rsidP="002965D7">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r w:rsidRPr="004C4078">
              <w:rPr>
                <w:lang w:val="pt-BR"/>
              </w:rPr>
              <w:t>OLS (p-valor)</w:t>
            </w:r>
          </w:p>
        </w:tc>
        <w:tc>
          <w:tcPr>
            <w:tcW w:w="0" w:type="auto"/>
            <w:vAlign w:val="center"/>
            <w:hideMark/>
          </w:tcPr>
          <w:p w14:paraId="7DCCC2C8" w14:textId="77777777" w:rsidR="004C4078" w:rsidRPr="004C4078" w:rsidRDefault="004C4078" w:rsidP="002965D7">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proofErr w:type="spellStart"/>
            <w:r w:rsidRPr="004C4078">
              <w:rPr>
                <w:lang w:val="pt-BR"/>
              </w:rPr>
              <w:t>Quantílica</w:t>
            </w:r>
            <w:proofErr w:type="spellEnd"/>
            <w:r w:rsidRPr="004C4078">
              <w:rPr>
                <w:lang w:val="pt-BR"/>
              </w:rPr>
              <w:t xml:space="preserve"> (p-valor)</w:t>
            </w:r>
          </w:p>
        </w:tc>
        <w:tc>
          <w:tcPr>
            <w:tcW w:w="0" w:type="auto"/>
            <w:vAlign w:val="center"/>
            <w:hideMark/>
          </w:tcPr>
          <w:p w14:paraId="33596D9D" w14:textId="77777777" w:rsidR="004C4078" w:rsidRPr="004C4078" w:rsidRDefault="004C4078" w:rsidP="002965D7">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proofErr w:type="spellStart"/>
            <w:r w:rsidRPr="004C4078">
              <w:rPr>
                <w:lang w:val="pt-BR"/>
              </w:rPr>
              <w:t>Bootstrap</w:t>
            </w:r>
            <w:proofErr w:type="spellEnd"/>
            <w:r w:rsidRPr="004C4078">
              <w:rPr>
                <w:lang w:val="pt-BR"/>
              </w:rPr>
              <w:t xml:space="preserve"> (IC95%)</w:t>
            </w:r>
          </w:p>
        </w:tc>
        <w:tc>
          <w:tcPr>
            <w:tcW w:w="0" w:type="auto"/>
            <w:vAlign w:val="center"/>
            <w:hideMark/>
          </w:tcPr>
          <w:p w14:paraId="08CEFCBA" w14:textId="77777777" w:rsidR="004C4078" w:rsidRPr="004C4078" w:rsidRDefault="004C4078" w:rsidP="002965D7">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r w:rsidRPr="004C4078">
              <w:rPr>
                <w:lang w:val="pt-BR"/>
              </w:rPr>
              <w:t>Conclusão Geral</w:t>
            </w:r>
          </w:p>
        </w:tc>
      </w:tr>
      <w:tr w:rsidR="002965D7" w:rsidRPr="004C4078" w14:paraId="665A77EF" w14:textId="77777777" w:rsidTr="00296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64D598" w14:textId="77777777" w:rsidR="004C4078" w:rsidRPr="004C4078" w:rsidRDefault="004C4078" w:rsidP="002965D7">
            <w:pPr>
              <w:spacing w:line="240" w:lineRule="auto"/>
              <w:ind w:firstLine="0"/>
              <w:rPr>
                <w:lang w:val="pt-BR"/>
              </w:rPr>
            </w:pPr>
            <w:r w:rsidRPr="004C4078">
              <w:rPr>
                <w:lang w:val="pt-BR"/>
              </w:rPr>
              <w:t>Constante</w:t>
            </w:r>
          </w:p>
        </w:tc>
        <w:tc>
          <w:tcPr>
            <w:tcW w:w="0" w:type="auto"/>
            <w:vAlign w:val="center"/>
            <w:hideMark/>
          </w:tcPr>
          <w:p w14:paraId="266304AF" w14:textId="77777777" w:rsidR="004C4078" w:rsidRP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4C4078">
              <w:rPr>
                <w:lang w:val="pt-BR"/>
              </w:rPr>
              <w:t>0.000</w:t>
            </w:r>
          </w:p>
        </w:tc>
        <w:tc>
          <w:tcPr>
            <w:tcW w:w="0" w:type="auto"/>
            <w:vAlign w:val="center"/>
            <w:hideMark/>
          </w:tcPr>
          <w:p w14:paraId="3FB76698" w14:textId="77777777" w:rsidR="004C4078" w:rsidRP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4C4078">
              <w:rPr>
                <w:lang w:val="pt-BR"/>
              </w:rPr>
              <w:t>0.000</w:t>
            </w:r>
          </w:p>
        </w:tc>
        <w:tc>
          <w:tcPr>
            <w:tcW w:w="0" w:type="auto"/>
            <w:vAlign w:val="center"/>
            <w:hideMark/>
          </w:tcPr>
          <w:p w14:paraId="0983FBDB" w14:textId="77777777" w:rsid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4C4078">
              <w:rPr>
                <w:lang w:val="pt-BR"/>
              </w:rPr>
              <w:t>IC95%: Não inclui zero</w:t>
            </w:r>
          </w:p>
          <w:p w14:paraId="79E7B7D2" w14:textId="2EFD4222" w:rsidR="004C4078" w:rsidRP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 xml:space="preserve">= </w:t>
            </w:r>
            <w:r w:rsidRPr="004C4078">
              <w:rPr>
                <w:lang w:val="pt-BR"/>
              </w:rPr>
              <w:t>[8.3906, 11.0724]</w:t>
            </w:r>
          </w:p>
        </w:tc>
        <w:tc>
          <w:tcPr>
            <w:tcW w:w="0" w:type="auto"/>
            <w:vAlign w:val="center"/>
            <w:hideMark/>
          </w:tcPr>
          <w:p w14:paraId="4983F4FD" w14:textId="77777777" w:rsidR="004C4078" w:rsidRP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4C4078">
              <w:rPr>
                <w:lang w:val="pt-BR"/>
              </w:rPr>
              <w:t>Significativo</w:t>
            </w:r>
          </w:p>
        </w:tc>
      </w:tr>
      <w:tr w:rsidR="004C4078" w:rsidRPr="004C4078" w14:paraId="5F354B82" w14:textId="77777777" w:rsidTr="002965D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B7E67D" w14:textId="77777777" w:rsidR="004C4078" w:rsidRPr="004C4078" w:rsidRDefault="004C4078" w:rsidP="002965D7">
            <w:pPr>
              <w:spacing w:line="240" w:lineRule="auto"/>
              <w:ind w:firstLine="0"/>
              <w:rPr>
                <w:lang w:val="pt-BR"/>
              </w:rPr>
            </w:pPr>
            <w:proofErr w:type="spellStart"/>
            <w:r w:rsidRPr="004C4078">
              <w:rPr>
                <w:lang w:val="pt-BR"/>
              </w:rPr>
              <w:lastRenderedPageBreak/>
              <w:t>log_capital_social</w:t>
            </w:r>
            <w:proofErr w:type="spellEnd"/>
          </w:p>
        </w:tc>
        <w:tc>
          <w:tcPr>
            <w:tcW w:w="0" w:type="auto"/>
            <w:vAlign w:val="center"/>
            <w:hideMark/>
          </w:tcPr>
          <w:p w14:paraId="25121B02" w14:textId="77777777" w:rsidR="004C4078" w:rsidRPr="004C4078" w:rsidRDefault="004C4078"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4C4078">
              <w:rPr>
                <w:lang w:val="pt-BR"/>
              </w:rPr>
              <w:t>0.000</w:t>
            </w:r>
          </w:p>
        </w:tc>
        <w:tc>
          <w:tcPr>
            <w:tcW w:w="0" w:type="auto"/>
            <w:vAlign w:val="center"/>
            <w:hideMark/>
          </w:tcPr>
          <w:p w14:paraId="42A2EE26" w14:textId="77777777" w:rsidR="004C4078" w:rsidRPr="004C4078" w:rsidRDefault="004C4078"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4C4078">
              <w:rPr>
                <w:lang w:val="pt-BR"/>
              </w:rPr>
              <w:t>0.000</w:t>
            </w:r>
          </w:p>
        </w:tc>
        <w:tc>
          <w:tcPr>
            <w:tcW w:w="0" w:type="auto"/>
            <w:vAlign w:val="center"/>
            <w:hideMark/>
          </w:tcPr>
          <w:p w14:paraId="5A6B2D59" w14:textId="77777777" w:rsidR="004C4078" w:rsidRDefault="004C4078"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4C4078">
              <w:rPr>
                <w:lang w:val="pt-BR"/>
              </w:rPr>
              <w:t>IC95%: Não inclui zero</w:t>
            </w:r>
          </w:p>
          <w:p w14:paraId="7F96FA26" w14:textId="27516F67" w:rsidR="004C4078" w:rsidRPr="004C4078" w:rsidRDefault="002965D7"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 xml:space="preserve">= </w:t>
            </w:r>
            <w:r w:rsidR="004C4078" w:rsidRPr="004C4078">
              <w:rPr>
                <w:lang w:val="pt-BR"/>
              </w:rPr>
              <w:t>[0.0740, 0.2410]</w:t>
            </w:r>
          </w:p>
        </w:tc>
        <w:tc>
          <w:tcPr>
            <w:tcW w:w="0" w:type="auto"/>
            <w:vAlign w:val="center"/>
            <w:hideMark/>
          </w:tcPr>
          <w:p w14:paraId="5E07758B" w14:textId="77777777" w:rsidR="004C4078" w:rsidRPr="004C4078" w:rsidRDefault="004C4078"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4C4078">
              <w:rPr>
                <w:lang w:val="pt-BR"/>
              </w:rPr>
              <w:t>Forte impacto positivo</w:t>
            </w:r>
          </w:p>
        </w:tc>
      </w:tr>
      <w:tr w:rsidR="002965D7" w:rsidRPr="000E4814" w14:paraId="14A2C1B9" w14:textId="77777777" w:rsidTr="00296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9E974A" w14:textId="77777777" w:rsidR="004C4078" w:rsidRPr="004C4078" w:rsidRDefault="004C4078" w:rsidP="002965D7">
            <w:pPr>
              <w:spacing w:line="240" w:lineRule="auto"/>
              <w:ind w:firstLine="0"/>
              <w:rPr>
                <w:lang w:val="pt-BR"/>
              </w:rPr>
            </w:pPr>
            <w:r w:rsidRPr="004C4078">
              <w:rPr>
                <w:lang w:val="pt-BR"/>
              </w:rPr>
              <w:t>Idade da Empresa</w:t>
            </w:r>
          </w:p>
        </w:tc>
        <w:tc>
          <w:tcPr>
            <w:tcW w:w="0" w:type="auto"/>
            <w:vAlign w:val="center"/>
            <w:hideMark/>
          </w:tcPr>
          <w:p w14:paraId="511EBC49" w14:textId="77777777" w:rsidR="004C4078" w:rsidRP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4C4078">
              <w:rPr>
                <w:lang w:val="pt-BR"/>
              </w:rPr>
              <w:t>0.728</w:t>
            </w:r>
          </w:p>
        </w:tc>
        <w:tc>
          <w:tcPr>
            <w:tcW w:w="0" w:type="auto"/>
            <w:vAlign w:val="center"/>
            <w:hideMark/>
          </w:tcPr>
          <w:p w14:paraId="232A2486" w14:textId="77777777" w:rsidR="004C4078" w:rsidRP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4C4078">
              <w:rPr>
                <w:lang w:val="pt-BR"/>
              </w:rPr>
              <w:t>0.418</w:t>
            </w:r>
          </w:p>
        </w:tc>
        <w:tc>
          <w:tcPr>
            <w:tcW w:w="0" w:type="auto"/>
            <w:vAlign w:val="center"/>
            <w:hideMark/>
          </w:tcPr>
          <w:p w14:paraId="1E9A8CA2" w14:textId="77777777" w:rsid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4C4078">
              <w:rPr>
                <w:lang w:val="pt-BR"/>
              </w:rPr>
              <w:t>IC95%: Inclui zero</w:t>
            </w:r>
          </w:p>
          <w:p w14:paraId="22C7E0A7" w14:textId="1EDF9354" w:rsidR="002965D7" w:rsidRPr="004C4078" w:rsidRDefault="002965D7"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 xml:space="preserve">= </w:t>
            </w:r>
            <w:r w:rsidRPr="002965D7">
              <w:rPr>
                <w:lang w:val="pt-BR"/>
              </w:rPr>
              <w:t>[-0.0038, 0.0029]</w:t>
            </w:r>
          </w:p>
        </w:tc>
        <w:tc>
          <w:tcPr>
            <w:tcW w:w="0" w:type="auto"/>
            <w:vAlign w:val="center"/>
            <w:hideMark/>
          </w:tcPr>
          <w:p w14:paraId="69023471" w14:textId="77777777" w:rsidR="004C4078" w:rsidRPr="004C4078" w:rsidRDefault="004C4078" w:rsidP="002965D7">
            <w:pPr>
              <w:spacing w:line="240" w:lineRule="auto"/>
              <w:ind w:firstLine="0"/>
              <w:cnfStyle w:val="000000100000" w:firstRow="0" w:lastRow="0" w:firstColumn="0" w:lastColumn="0" w:oddVBand="0" w:evenVBand="0" w:oddHBand="1" w:evenHBand="0" w:firstRowFirstColumn="0" w:firstRowLastColumn="0" w:lastRowFirstColumn="0" w:lastRowLastColumn="0"/>
              <w:rPr>
                <w:lang w:val="pt-BR"/>
              </w:rPr>
            </w:pPr>
            <w:r w:rsidRPr="004C4078">
              <w:rPr>
                <w:lang w:val="pt-BR"/>
              </w:rPr>
              <w:t>Não significativo em nenhum modelo</w:t>
            </w:r>
          </w:p>
        </w:tc>
      </w:tr>
      <w:tr w:rsidR="004C4078" w:rsidRPr="004C4078" w14:paraId="072BD574" w14:textId="77777777" w:rsidTr="002965D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EE948C" w14:textId="77777777" w:rsidR="004C4078" w:rsidRPr="004C4078" w:rsidRDefault="004C4078" w:rsidP="002965D7">
            <w:pPr>
              <w:spacing w:line="240" w:lineRule="auto"/>
              <w:ind w:firstLine="0"/>
              <w:rPr>
                <w:lang w:val="pt-BR"/>
              </w:rPr>
            </w:pPr>
            <w:proofErr w:type="spellStart"/>
            <w:r w:rsidRPr="004C4078">
              <w:rPr>
                <w:lang w:val="pt-BR"/>
              </w:rPr>
              <w:t>Flag_CEIS</w:t>
            </w:r>
            <w:proofErr w:type="spellEnd"/>
          </w:p>
        </w:tc>
        <w:tc>
          <w:tcPr>
            <w:tcW w:w="0" w:type="auto"/>
            <w:vAlign w:val="center"/>
            <w:hideMark/>
          </w:tcPr>
          <w:p w14:paraId="55C59D7E" w14:textId="77777777" w:rsidR="004C4078" w:rsidRPr="004C4078" w:rsidRDefault="004C4078"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4C4078">
              <w:rPr>
                <w:lang w:val="pt-BR"/>
              </w:rPr>
              <w:t>0.000</w:t>
            </w:r>
          </w:p>
        </w:tc>
        <w:tc>
          <w:tcPr>
            <w:tcW w:w="0" w:type="auto"/>
            <w:vAlign w:val="center"/>
            <w:hideMark/>
          </w:tcPr>
          <w:p w14:paraId="1937D46D" w14:textId="77777777" w:rsidR="004C4078" w:rsidRPr="004C4078" w:rsidRDefault="004C4078"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4C4078">
              <w:rPr>
                <w:lang w:val="pt-BR"/>
              </w:rPr>
              <w:t>0.001</w:t>
            </w:r>
          </w:p>
        </w:tc>
        <w:tc>
          <w:tcPr>
            <w:tcW w:w="0" w:type="auto"/>
            <w:vAlign w:val="center"/>
            <w:hideMark/>
          </w:tcPr>
          <w:p w14:paraId="70C96ECB" w14:textId="77777777" w:rsidR="002965D7" w:rsidRDefault="004C4078"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4C4078">
              <w:rPr>
                <w:lang w:val="pt-BR"/>
              </w:rPr>
              <w:t>IC95%: Negativo e IC não cruza zero</w:t>
            </w:r>
            <w:r w:rsidR="002965D7">
              <w:rPr>
                <w:lang w:val="pt-BR"/>
              </w:rPr>
              <w:t xml:space="preserve"> </w:t>
            </w:r>
          </w:p>
          <w:p w14:paraId="0DDD116C" w14:textId="0A300F59" w:rsidR="002965D7" w:rsidRPr="004C4078" w:rsidRDefault="002965D7"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 xml:space="preserve">= </w:t>
            </w:r>
            <w:r w:rsidRPr="002965D7">
              <w:rPr>
                <w:lang w:val="pt-BR"/>
              </w:rPr>
              <w:t>[-4.9625, -1.0729]</w:t>
            </w:r>
          </w:p>
        </w:tc>
        <w:tc>
          <w:tcPr>
            <w:tcW w:w="0" w:type="auto"/>
            <w:vAlign w:val="center"/>
            <w:hideMark/>
          </w:tcPr>
          <w:p w14:paraId="74F21C12" w14:textId="77777777" w:rsidR="004C4078" w:rsidRPr="004C4078" w:rsidRDefault="004C4078" w:rsidP="002965D7">
            <w:pPr>
              <w:spacing w:line="240" w:lineRule="auto"/>
              <w:ind w:firstLine="0"/>
              <w:cnfStyle w:val="000000000000" w:firstRow="0" w:lastRow="0" w:firstColumn="0" w:lastColumn="0" w:oddVBand="0" w:evenVBand="0" w:oddHBand="0" w:evenHBand="0" w:firstRowFirstColumn="0" w:firstRowLastColumn="0" w:lastRowFirstColumn="0" w:lastRowLastColumn="0"/>
              <w:rPr>
                <w:lang w:val="pt-BR"/>
              </w:rPr>
            </w:pPr>
            <w:r w:rsidRPr="004C4078">
              <w:rPr>
                <w:lang w:val="pt-BR"/>
              </w:rPr>
              <w:t>Significativo (impacto negativo)</w:t>
            </w:r>
          </w:p>
        </w:tc>
      </w:tr>
    </w:tbl>
    <w:p w14:paraId="699830F5" w14:textId="77777777" w:rsidR="004C4078" w:rsidRPr="00405858" w:rsidRDefault="004C4078" w:rsidP="004C4078">
      <w:pPr>
        <w:ind w:firstLine="0"/>
        <w:jc w:val="center"/>
        <w:rPr>
          <w:sz w:val="20"/>
          <w:szCs w:val="20"/>
          <w:lang w:val="pt-BR"/>
        </w:rPr>
      </w:pPr>
      <w:r w:rsidRPr="00405858">
        <w:rPr>
          <w:sz w:val="20"/>
          <w:szCs w:val="20"/>
          <w:lang w:val="pt-BR"/>
        </w:rPr>
        <w:t xml:space="preserve">Fonte: Elaborado pelos autores com base nos resultados obtido em </w:t>
      </w:r>
      <w:proofErr w:type="spellStart"/>
      <w:r w:rsidRPr="00405858">
        <w:rPr>
          <w:sz w:val="20"/>
          <w:szCs w:val="20"/>
          <w:lang w:val="pt-BR"/>
        </w:rPr>
        <w:t>python</w:t>
      </w:r>
      <w:proofErr w:type="spellEnd"/>
    </w:p>
    <w:p w14:paraId="74ADC32E" w14:textId="22D1F474" w:rsidR="008B2F69" w:rsidRDefault="004C4078" w:rsidP="004C4078">
      <w:pPr>
        <w:ind w:firstLine="709"/>
        <w:jc w:val="both"/>
        <w:rPr>
          <w:lang w:val="pt-BR"/>
        </w:rPr>
      </w:pPr>
      <w:r w:rsidRPr="004C4078">
        <w:rPr>
          <w:lang w:val="pt-BR"/>
        </w:rPr>
        <w:t xml:space="preserve">A regressão </w:t>
      </w:r>
      <w:proofErr w:type="spellStart"/>
      <w:r w:rsidRPr="004C4078">
        <w:rPr>
          <w:lang w:val="pt-BR"/>
        </w:rPr>
        <w:t>quantílica</w:t>
      </w:r>
      <w:proofErr w:type="spellEnd"/>
      <w:r w:rsidRPr="004C4078">
        <w:rPr>
          <w:lang w:val="pt-BR"/>
        </w:rPr>
        <w:t xml:space="preserve"> ainda permitiu observar efeitos diferenciados conforme o valor dos contratos. Nos contratos com menor valor (25º percentil), o impacto da presença em cadastros de sanção (</w:t>
      </w:r>
      <w:proofErr w:type="spellStart"/>
      <w:r w:rsidRPr="004C4078">
        <w:rPr>
          <w:lang w:val="pt-BR"/>
        </w:rPr>
        <w:t>Flag_CEIS</w:t>
      </w:r>
      <w:proofErr w:type="spellEnd"/>
      <w:r w:rsidRPr="004C4078">
        <w:rPr>
          <w:lang w:val="pt-BR"/>
        </w:rPr>
        <w:t xml:space="preserve">) mostrou-se mais forte e negativo, enquanto o capital social não apresentou significância estatística. Já nos contratos de maior valor (75º percentil), o </w:t>
      </w:r>
      <w:proofErr w:type="spellStart"/>
      <w:r w:rsidRPr="004C4078">
        <w:rPr>
          <w:lang w:val="pt-BR"/>
        </w:rPr>
        <w:t>log_capital_social</w:t>
      </w:r>
      <w:proofErr w:type="spellEnd"/>
      <w:r w:rsidRPr="004C4078">
        <w:rPr>
          <w:lang w:val="pt-BR"/>
        </w:rPr>
        <w:t xml:space="preserve"> exerceu maior influência positiva, e a idade da empresa passou a demonstrar efeito negativo e significativo, ainda que marginal. Tais evidências sugerem que a influência das variáveis pode variar conforme o porte contratual, o que é coerente com achados anteriores de </w:t>
      </w:r>
      <w:proofErr w:type="spellStart"/>
      <w:r w:rsidRPr="004C4078">
        <w:rPr>
          <w:lang w:val="pt-BR"/>
        </w:rPr>
        <w:t>Caserta</w:t>
      </w:r>
      <w:proofErr w:type="spellEnd"/>
      <w:r w:rsidRPr="004C4078">
        <w:rPr>
          <w:lang w:val="pt-BR"/>
        </w:rPr>
        <w:t xml:space="preserve"> et al. (2025) e </w:t>
      </w:r>
      <w:proofErr w:type="spellStart"/>
      <w:r w:rsidRPr="004C4078">
        <w:rPr>
          <w:lang w:val="pt-BR"/>
        </w:rPr>
        <w:t>Amann</w:t>
      </w:r>
      <w:proofErr w:type="spellEnd"/>
      <w:r w:rsidRPr="004C4078">
        <w:rPr>
          <w:lang w:val="pt-BR"/>
        </w:rPr>
        <w:t xml:space="preserve"> et al. (2014), que destacam a importância de adaptar estratégias de avaliação conforme a escala da contratação.</w:t>
      </w:r>
    </w:p>
    <w:p w14:paraId="10C86271" w14:textId="412052C8" w:rsidR="000D27AE" w:rsidRPr="00627623" w:rsidRDefault="000D27AE" w:rsidP="000D27AE">
      <w:pPr>
        <w:pStyle w:val="Ttulo1"/>
        <w:rPr>
          <w:lang w:val="pt-BR"/>
        </w:rPr>
      </w:pPr>
      <w:r>
        <w:rPr>
          <w:lang w:val="pt-BR"/>
        </w:rPr>
        <w:t>4.</w:t>
      </w:r>
      <w:r w:rsidR="008B2F69">
        <w:rPr>
          <w:lang w:val="pt-BR"/>
        </w:rPr>
        <w:t>6</w:t>
      </w:r>
      <w:r>
        <w:rPr>
          <w:lang w:val="pt-BR"/>
        </w:rPr>
        <w:t xml:space="preserve"> </w:t>
      </w:r>
      <w:r w:rsidRPr="000D27AE">
        <w:rPr>
          <w:lang w:val="pt-BR"/>
        </w:rPr>
        <w:t>Desempenho dos Modelos de Machine Learning</w:t>
      </w:r>
    </w:p>
    <w:p w14:paraId="67CE78BD" w14:textId="77777777" w:rsidR="000D27AE" w:rsidRPr="000D27AE" w:rsidRDefault="000D27AE" w:rsidP="000D27AE">
      <w:pPr>
        <w:jc w:val="both"/>
        <w:rPr>
          <w:lang w:val="pt-BR"/>
        </w:rPr>
      </w:pPr>
      <w:r w:rsidRPr="000D27AE">
        <w:rPr>
          <w:lang w:val="pt-BR"/>
        </w:rPr>
        <w:t xml:space="preserve">Para investigar a probabilidade de recontratação de fornecedores, foram construídos dois modelos supervisionados: Random Forest e </w:t>
      </w:r>
      <w:proofErr w:type="spellStart"/>
      <w:r w:rsidRPr="000D27AE">
        <w:rPr>
          <w:lang w:val="pt-BR"/>
        </w:rPr>
        <w:t>XGBoost</w:t>
      </w:r>
      <w:proofErr w:type="spellEnd"/>
      <w:r w:rsidRPr="000D27AE">
        <w:rPr>
          <w:lang w:val="pt-BR"/>
        </w:rPr>
        <w:t>. Ambos foram treinados com validação cruzada e aplicados à base de dados balanceada por meio da técnica SMOTE.</w:t>
      </w:r>
    </w:p>
    <w:p w14:paraId="0F39DE31" w14:textId="26D0669B" w:rsidR="000D27AE" w:rsidRPr="000D27AE" w:rsidRDefault="000D27AE" w:rsidP="000D27AE">
      <w:pPr>
        <w:jc w:val="both"/>
        <w:rPr>
          <w:lang w:val="pt-BR"/>
        </w:rPr>
      </w:pPr>
      <w:r w:rsidRPr="000D27AE">
        <w:rPr>
          <w:lang w:val="pt-BR"/>
        </w:rPr>
        <w:t xml:space="preserve">A Tabela </w:t>
      </w:r>
      <w:r w:rsidR="00BD08E7">
        <w:rPr>
          <w:lang w:val="pt-BR"/>
        </w:rPr>
        <w:t xml:space="preserve">9 </w:t>
      </w:r>
      <w:r w:rsidRPr="000D27AE">
        <w:rPr>
          <w:lang w:val="pt-BR"/>
        </w:rPr>
        <w:t>apresenta os principais indicadores de desempenho obtidos pelos modelos:</w:t>
      </w:r>
    </w:p>
    <w:p w14:paraId="38C45492" w14:textId="77777777" w:rsidR="000D27AE" w:rsidRPr="00B86905" w:rsidRDefault="000D27AE" w:rsidP="00B86905">
      <w:pPr>
        <w:pStyle w:val="PargrafodaLista"/>
        <w:numPr>
          <w:ilvl w:val="0"/>
          <w:numId w:val="10"/>
        </w:numPr>
        <w:jc w:val="both"/>
        <w:rPr>
          <w:lang w:val="pt-BR"/>
        </w:rPr>
      </w:pPr>
      <w:r w:rsidRPr="00B86905">
        <w:rPr>
          <w:lang w:val="pt-BR"/>
        </w:rPr>
        <w:t>Acurácia</w:t>
      </w:r>
    </w:p>
    <w:p w14:paraId="4EBA4D99" w14:textId="77777777" w:rsidR="000D27AE" w:rsidRPr="00B86905" w:rsidRDefault="000D27AE" w:rsidP="00B86905">
      <w:pPr>
        <w:pStyle w:val="PargrafodaLista"/>
        <w:numPr>
          <w:ilvl w:val="0"/>
          <w:numId w:val="10"/>
        </w:numPr>
        <w:jc w:val="both"/>
        <w:rPr>
          <w:lang w:val="pt-BR"/>
        </w:rPr>
      </w:pPr>
      <w:r w:rsidRPr="00B86905">
        <w:rPr>
          <w:lang w:val="pt-BR"/>
        </w:rPr>
        <w:t>Precisão (</w:t>
      </w:r>
      <w:proofErr w:type="spellStart"/>
      <w:r w:rsidRPr="00B86905">
        <w:rPr>
          <w:lang w:val="pt-BR"/>
        </w:rPr>
        <w:t>Precision</w:t>
      </w:r>
      <w:proofErr w:type="spellEnd"/>
      <w:r w:rsidRPr="00B86905">
        <w:rPr>
          <w:lang w:val="pt-BR"/>
        </w:rPr>
        <w:t>)</w:t>
      </w:r>
    </w:p>
    <w:p w14:paraId="178EA0D6" w14:textId="77777777" w:rsidR="000D27AE" w:rsidRPr="00B86905" w:rsidRDefault="000D27AE" w:rsidP="00B86905">
      <w:pPr>
        <w:pStyle w:val="PargrafodaLista"/>
        <w:numPr>
          <w:ilvl w:val="0"/>
          <w:numId w:val="10"/>
        </w:numPr>
        <w:jc w:val="both"/>
        <w:rPr>
          <w:lang w:val="pt-BR"/>
        </w:rPr>
      </w:pPr>
      <w:proofErr w:type="spellStart"/>
      <w:r w:rsidRPr="00B86905">
        <w:rPr>
          <w:lang w:val="pt-BR"/>
        </w:rPr>
        <w:t>Revocação</w:t>
      </w:r>
      <w:proofErr w:type="spellEnd"/>
      <w:r w:rsidRPr="00B86905">
        <w:rPr>
          <w:lang w:val="pt-BR"/>
        </w:rPr>
        <w:t xml:space="preserve"> (Recall)</w:t>
      </w:r>
    </w:p>
    <w:p w14:paraId="4CB20FFF" w14:textId="77777777" w:rsidR="000D27AE" w:rsidRPr="00B86905" w:rsidRDefault="000D27AE" w:rsidP="00B86905">
      <w:pPr>
        <w:pStyle w:val="PargrafodaLista"/>
        <w:numPr>
          <w:ilvl w:val="0"/>
          <w:numId w:val="10"/>
        </w:numPr>
        <w:jc w:val="both"/>
        <w:rPr>
          <w:lang w:val="pt-BR"/>
        </w:rPr>
      </w:pPr>
      <w:r w:rsidRPr="00B86905">
        <w:rPr>
          <w:lang w:val="pt-BR"/>
        </w:rPr>
        <w:t>F1-score</w:t>
      </w:r>
    </w:p>
    <w:p w14:paraId="6E2939C9" w14:textId="77777777" w:rsidR="000D27AE" w:rsidRDefault="000D27AE" w:rsidP="00B86905">
      <w:pPr>
        <w:pStyle w:val="PargrafodaLista"/>
        <w:numPr>
          <w:ilvl w:val="0"/>
          <w:numId w:val="10"/>
        </w:numPr>
        <w:jc w:val="both"/>
        <w:rPr>
          <w:lang w:val="pt-BR"/>
        </w:rPr>
      </w:pPr>
      <w:r w:rsidRPr="00B86905">
        <w:rPr>
          <w:lang w:val="pt-BR"/>
        </w:rPr>
        <w:t>Área sob a curva ROC (AUC-ROC)</w:t>
      </w:r>
    </w:p>
    <w:p w14:paraId="6E52DD3C" w14:textId="77777777" w:rsidR="00866E74" w:rsidRDefault="00866E74" w:rsidP="00866E74">
      <w:pPr>
        <w:pStyle w:val="PargrafodaLista"/>
        <w:ind w:firstLine="0"/>
        <w:jc w:val="both"/>
        <w:rPr>
          <w:lang w:val="pt-BR"/>
        </w:rPr>
      </w:pPr>
    </w:p>
    <w:p w14:paraId="4EE6A6F8" w14:textId="3C53F42F" w:rsidR="00405858" w:rsidRPr="00405858" w:rsidRDefault="00405858" w:rsidP="00405858">
      <w:pPr>
        <w:ind w:firstLine="0"/>
        <w:jc w:val="center"/>
        <w:rPr>
          <w:lang w:val="pt-BR"/>
        </w:rPr>
      </w:pPr>
      <w:r>
        <w:rPr>
          <w:b/>
          <w:bCs/>
          <w:i/>
          <w:iCs/>
          <w:lang w:val="pt-BR"/>
        </w:rPr>
        <w:lastRenderedPageBreak/>
        <w:t xml:space="preserve">Tabela </w:t>
      </w:r>
      <w:r w:rsidR="00BD08E7">
        <w:rPr>
          <w:b/>
          <w:bCs/>
          <w:i/>
          <w:iCs/>
          <w:lang w:val="pt-BR"/>
        </w:rPr>
        <w:t>9</w:t>
      </w:r>
      <w:r>
        <w:rPr>
          <w:b/>
          <w:bCs/>
          <w:i/>
          <w:iCs/>
          <w:lang w:val="pt-BR"/>
        </w:rPr>
        <w:t xml:space="preserve"> - </w:t>
      </w:r>
      <w:r w:rsidRPr="00405858">
        <w:rPr>
          <w:b/>
          <w:bCs/>
          <w:i/>
          <w:iCs/>
          <w:lang w:val="pt-BR"/>
        </w:rPr>
        <w:t>Desempenho dos Modelos de Machine Learning</w:t>
      </w:r>
    </w:p>
    <w:tbl>
      <w:tblPr>
        <w:tblStyle w:val="TabelaSimples4"/>
        <w:tblW w:w="9860" w:type="dxa"/>
        <w:tblBorders>
          <w:top w:val="single" w:sz="4" w:space="0" w:color="auto"/>
          <w:bottom w:val="single" w:sz="4" w:space="0" w:color="auto"/>
          <w:insideH w:val="single" w:sz="4" w:space="0" w:color="auto"/>
        </w:tblBorders>
        <w:tblLook w:val="04A0" w:firstRow="1" w:lastRow="0" w:firstColumn="1" w:lastColumn="0" w:noHBand="0" w:noVBand="1"/>
      </w:tblPr>
      <w:tblGrid>
        <w:gridCol w:w="1702"/>
        <w:gridCol w:w="1035"/>
        <w:gridCol w:w="1941"/>
        <w:gridCol w:w="5182"/>
      </w:tblGrid>
      <w:tr w:rsidR="00405858" w:rsidRPr="00405858" w14:paraId="4F98EEDC" w14:textId="77777777" w:rsidTr="00405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6B2E9E" w14:textId="77777777" w:rsidR="00405858" w:rsidRPr="00405858" w:rsidRDefault="00405858" w:rsidP="00405858">
            <w:pPr>
              <w:spacing w:line="240" w:lineRule="auto"/>
              <w:ind w:firstLine="0"/>
              <w:rPr>
                <w:lang w:val="pt-BR"/>
              </w:rPr>
            </w:pPr>
            <w:r w:rsidRPr="00405858">
              <w:rPr>
                <w:lang w:val="pt-BR"/>
              </w:rPr>
              <w:t>Modelo</w:t>
            </w:r>
          </w:p>
        </w:tc>
        <w:tc>
          <w:tcPr>
            <w:tcW w:w="0" w:type="auto"/>
            <w:vAlign w:val="center"/>
            <w:hideMark/>
          </w:tcPr>
          <w:p w14:paraId="55E82EDA" w14:textId="77777777" w:rsidR="00405858" w:rsidRPr="00405858" w:rsidRDefault="00405858" w:rsidP="00405858">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proofErr w:type="spellStart"/>
            <w:r w:rsidRPr="00405858">
              <w:rPr>
                <w:lang w:val="pt-BR"/>
              </w:rPr>
              <w:t>Accuracy</w:t>
            </w:r>
            <w:proofErr w:type="spellEnd"/>
          </w:p>
        </w:tc>
        <w:tc>
          <w:tcPr>
            <w:tcW w:w="1941" w:type="dxa"/>
            <w:vAlign w:val="center"/>
            <w:hideMark/>
          </w:tcPr>
          <w:p w14:paraId="475A37AA" w14:textId="77777777" w:rsidR="00405858" w:rsidRPr="00405858" w:rsidRDefault="00405858" w:rsidP="00405858">
            <w:pPr>
              <w:spacing w:line="240" w:lineRule="auto"/>
              <w:ind w:firstLine="0"/>
              <w:cnfStyle w:val="100000000000" w:firstRow="1" w:lastRow="0" w:firstColumn="0" w:lastColumn="0" w:oddVBand="0" w:evenVBand="0" w:oddHBand="0" w:evenHBand="0" w:firstRowFirstColumn="0" w:firstRowLastColumn="0" w:lastRowFirstColumn="0" w:lastRowLastColumn="0"/>
              <w:rPr>
                <w:lang w:val="pt-BR"/>
              </w:rPr>
            </w:pPr>
            <w:r w:rsidRPr="00405858">
              <w:rPr>
                <w:lang w:val="pt-BR"/>
              </w:rPr>
              <w:t>F1-Score (Classe 1)</w:t>
            </w:r>
          </w:p>
        </w:tc>
        <w:tc>
          <w:tcPr>
            <w:tcW w:w="0" w:type="auto"/>
            <w:vAlign w:val="center"/>
            <w:hideMark/>
          </w:tcPr>
          <w:p w14:paraId="6B163FC2" w14:textId="77777777" w:rsidR="00405858" w:rsidRPr="00405858" w:rsidRDefault="00405858" w:rsidP="0040585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lang w:val="pt-BR"/>
              </w:rPr>
            </w:pPr>
            <w:r w:rsidRPr="00405858">
              <w:rPr>
                <w:lang w:val="pt-BR"/>
              </w:rPr>
              <w:t>Comentário</w:t>
            </w:r>
          </w:p>
        </w:tc>
      </w:tr>
      <w:tr w:rsidR="00405858" w:rsidRPr="00405858" w14:paraId="504D669B" w14:textId="77777777" w:rsidTr="00405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051A7" w14:textId="77777777" w:rsidR="00405858" w:rsidRPr="00405858" w:rsidRDefault="00405858" w:rsidP="00405858">
            <w:pPr>
              <w:spacing w:line="240" w:lineRule="auto"/>
              <w:ind w:firstLine="0"/>
              <w:jc w:val="both"/>
              <w:rPr>
                <w:lang w:val="pt-BR"/>
              </w:rPr>
            </w:pPr>
            <w:proofErr w:type="spellStart"/>
            <w:r w:rsidRPr="00405858">
              <w:rPr>
                <w:lang w:val="pt-BR"/>
              </w:rPr>
              <w:t>XGBoost</w:t>
            </w:r>
            <w:proofErr w:type="spellEnd"/>
          </w:p>
        </w:tc>
        <w:tc>
          <w:tcPr>
            <w:tcW w:w="0" w:type="auto"/>
            <w:hideMark/>
          </w:tcPr>
          <w:p w14:paraId="42194471" w14:textId="77777777" w:rsidR="00405858" w:rsidRPr="00405858" w:rsidRDefault="00405858"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405858">
              <w:rPr>
                <w:lang w:val="pt-BR"/>
              </w:rPr>
              <w:t>0.91</w:t>
            </w:r>
          </w:p>
        </w:tc>
        <w:tc>
          <w:tcPr>
            <w:tcW w:w="1941" w:type="dxa"/>
            <w:hideMark/>
          </w:tcPr>
          <w:p w14:paraId="5E63758C" w14:textId="77777777" w:rsidR="00405858" w:rsidRPr="00405858" w:rsidRDefault="00405858"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405858">
              <w:rPr>
                <w:lang w:val="pt-BR"/>
              </w:rPr>
              <w:t>0.93</w:t>
            </w:r>
          </w:p>
        </w:tc>
        <w:tc>
          <w:tcPr>
            <w:tcW w:w="0" w:type="auto"/>
            <w:hideMark/>
          </w:tcPr>
          <w:p w14:paraId="28A1552D" w14:textId="77777777" w:rsidR="00405858" w:rsidRPr="00405858" w:rsidRDefault="00405858"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405858">
              <w:rPr>
                <w:lang w:val="pt-BR"/>
              </w:rPr>
              <w:t>Melhor desempenho geral</w:t>
            </w:r>
          </w:p>
        </w:tc>
      </w:tr>
      <w:tr w:rsidR="00405858" w:rsidRPr="000E4814" w14:paraId="05A395A6" w14:textId="77777777" w:rsidTr="00405858">
        <w:tc>
          <w:tcPr>
            <w:cnfStyle w:val="001000000000" w:firstRow="0" w:lastRow="0" w:firstColumn="1" w:lastColumn="0" w:oddVBand="0" w:evenVBand="0" w:oddHBand="0" w:evenHBand="0" w:firstRowFirstColumn="0" w:firstRowLastColumn="0" w:lastRowFirstColumn="0" w:lastRowLastColumn="0"/>
            <w:tcW w:w="0" w:type="auto"/>
            <w:hideMark/>
          </w:tcPr>
          <w:p w14:paraId="4466182F" w14:textId="77777777" w:rsidR="00405858" w:rsidRPr="00405858" w:rsidRDefault="00405858" w:rsidP="00405858">
            <w:pPr>
              <w:spacing w:line="240" w:lineRule="auto"/>
              <w:ind w:firstLine="0"/>
              <w:jc w:val="both"/>
              <w:rPr>
                <w:lang w:val="pt-BR"/>
              </w:rPr>
            </w:pPr>
            <w:r w:rsidRPr="00405858">
              <w:rPr>
                <w:lang w:val="pt-BR"/>
              </w:rPr>
              <w:t>Random Forest</w:t>
            </w:r>
          </w:p>
        </w:tc>
        <w:tc>
          <w:tcPr>
            <w:tcW w:w="0" w:type="auto"/>
            <w:hideMark/>
          </w:tcPr>
          <w:p w14:paraId="1BBA8EAE" w14:textId="77777777" w:rsidR="00405858" w:rsidRPr="00405858" w:rsidRDefault="00405858"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405858">
              <w:rPr>
                <w:lang w:val="pt-BR"/>
              </w:rPr>
              <w:t>0.89</w:t>
            </w:r>
          </w:p>
        </w:tc>
        <w:tc>
          <w:tcPr>
            <w:tcW w:w="1941" w:type="dxa"/>
            <w:hideMark/>
          </w:tcPr>
          <w:p w14:paraId="5F006740" w14:textId="77777777" w:rsidR="00405858" w:rsidRPr="00405858" w:rsidRDefault="00405858"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405858">
              <w:rPr>
                <w:lang w:val="pt-BR"/>
              </w:rPr>
              <w:t>0.91</w:t>
            </w:r>
          </w:p>
        </w:tc>
        <w:tc>
          <w:tcPr>
            <w:tcW w:w="0" w:type="auto"/>
            <w:hideMark/>
          </w:tcPr>
          <w:p w14:paraId="2D85EB60" w14:textId="77777777" w:rsidR="00405858" w:rsidRPr="00405858" w:rsidRDefault="00405858" w:rsidP="0040585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405858">
              <w:rPr>
                <w:lang w:val="pt-BR"/>
              </w:rPr>
              <w:t>Muito bom equilíbrio entre precisão e recall</w:t>
            </w:r>
          </w:p>
        </w:tc>
      </w:tr>
      <w:tr w:rsidR="00405858" w:rsidRPr="000E4814" w14:paraId="21345601" w14:textId="77777777" w:rsidTr="00405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0B7A0" w14:textId="77777777" w:rsidR="00405858" w:rsidRPr="00405858" w:rsidRDefault="00405858" w:rsidP="00405858">
            <w:pPr>
              <w:spacing w:line="240" w:lineRule="auto"/>
              <w:ind w:firstLine="0"/>
              <w:jc w:val="both"/>
              <w:rPr>
                <w:lang w:val="pt-BR"/>
              </w:rPr>
            </w:pPr>
            <w:r w:rsidRPr="00405858">
              <w:rPr>
                <w:lang w:val="pt-BR"/>
              </w:rPr>
              <w:t>Regressão Logística</w:t>
            </w:r>
          </w:p>
        </w:tc>
        <w:tc>
          <w:tcPr>
            <w:tcW w:w="0" w:type="auto"/>
            <w:hideMark/>
          </w:tcPr>
          <w:p w14:paraId="69816969" w14:textId="77777777" w:rsidR="00405858" w:rsidRPr="00405858" w:rsidRDefault="00405858"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405858">
              <w:rPr>
                <w:lang w:val="pt-BR"/>
              </w:rPr>
              <w:t>0.61</w:t>
            </w:r>
          </w:p>
        </w:tc>
        <w:tc>
          <w:tcPr>
            <w:tcW w:w="1941" w:type="dxa"/>
            <w:hideMark/>
          </w:tcPr>
          <w:p w14:paraId="24B5DDC1" w14:textId="77777777" w:rsidR="00405858" w:rsidRPr="00405858" w:rsidRDefault="00405858"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405858">
              <w:rPr>
                <w:lang w:val="pt-BR"/>
              </w:rPr>
              <w:t>0.76</w:t>
            </w:r>
          </w:p>
        </w:tc>
        <w:tc>
          <w:tcPr>
            <w:tcW w:w="0" w:type="auto"/>
            <w:hideMark/>
          </w:tcPr>
          <w:p w14:paraId="7008EB35" w14:textId="77777777" w:rsidR="00405858" w:rsidRPr="00405858" w:rsidRDefault="00405858" w:rsidP="0040585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405858">
              <w:rPr>
                <w:lang w:val="pt-BR"/>
              </w:rPr>
              <w:t>Classifica tudo como ‘1’, falhando ao prever fornecedores não recontratados</w:t>
            </w:r>
          </w:p>
        </w:tc>
      </w:tr>
    </w:tbl>
    <w:p w14:paraId="0FA0B7EC" w14:textId="3E299D96" w:rsidR="00405858" w:rsidRPr="00405858" w:rsidRDefault="00405858" w:rsidP="00405858">
      <w:pPr>
        <w:ind w:firstLine="0"/>
        <w:jc w:val="center"/>
        <w:rPr>
          <w:sz w:val="20"/>
          <w:szCs w:val="20"/>
          <w:lang w:val="pt-BR"/>
        </w:rPr>
      </w:pPr>
      <w:r w:rsidRPr="00405858">
        <w:rPr>
          <w:sz w:val="20"/>
          <w:szCs w:val="20"/>
          <w:lang w:val="pt-BR"/>
        </w:rPr>
        <w:t xml:space="preserve">Fonte: Execução própria no </w:t>
      </w:r>
      <w:proofErr w:type="spellStart"/>
      <w:r w:rsidRPr="00405858">
        <w:rPr>
          <w:sz w:val="20"/>
          <w:szCs w:val="20"/>
          <w:lang w:val="pt-BR"/>
        </w:rPr>
        <w:t>Jupyter</w:t>
      </w:r>
      <w:proofErr w:type="spellEnd"/>
      <w:r w:rsidRPr="00405858">
        <w:rPr>
          <w:sz w:val="20"/>
          <w:szCs w:val="20"/>
          <w:lang w:val="pt-BR"/>
        </w:rPr>
        <w:t xml:space="preserve"> Notebook com conjunto de teste balanceado (n = 75)</w:t>
      </w:r>
    </w:p>
    <w:p w14:paraId="4EE06CED" w14:textId="6057E933" w:rsidR="000D27AE" w:rsidRDefault="000D27AE" w:rsidP="000D27AE">
      <w:pPr>
        <w:jc w:val="both"/>
        <w:rPr>
          <w:lang w:val="pt-BR"/>
        </w:rPr>
      </w:pPr>
      <w:r w:rsidRPr="000D27AE">
        <w:rPr>
          <w:lang w:val="pt-BR"/>
        </w:rPr>
        <w:t xml:space="preserve">O modelo </w:t>
      </w:r>
      <w:proofErr w:type="spellStart"/>
      <w:r w:rsidRPr="000D27AE">
        <w:rPr>
          <w:lang w:val="pt-BR"/>
        </w:rPr>
        <w:t>XGBoost</w:t>
      </w:r>
      <w:proofErr w:type="spellEnd"/>
      <w:r w:rsidRPr="000D27AE">
        <w:rPr>
          <w:lang w:val="pt-BR"/>
        </w:rPr>
        <w:t xml:space="preserve"> demonstrou performance superior, com AUC-ROC de 0.91 e F1-score de 0.855, evidenciando sua capacidade de generalização. Tais resultados validam o uso complementar do aprendizado de máquina para apoiar a decisão pública baseada em dados, sobretudo em contextos </w:t>
      </w:r>
      <w:proofErr w:type="gramStart"/>
      <w:r w:rsidRPr="000D27AE">
        <w:rPr>
          <w:lang w:val="pt-BR"/>
        </w:rPr>
        <w:t>onde</w:t>
      </w:r>
      <w:proofErr w:type="gramEnd"/>
      <w:r w:rsidRPr="000D27AE">
        <w:rPr>
          <w:lang w:val="pt-BR"/>
        </w:rPr>
        <w:t xml:space="preserve"> múltiplas variáveis interagem de forma complexa.</w:t>
      </w:r>
    </w:p>
    <w:p w14:paraId="29E7D4A0" w14:textId="7F96F5E6" w:rsidR="005634B2" w:rsidRPr="00627623" w:rsidRDefault="005634B2" w:rsidP="005634B2">
      <w:pPr>
        <w:pStyle w:val="Ttulo1"/>
        <w:rPr>
          <w:lang w:val="pt-BR"/>
        </w:rPr>
      </w:pPr>
      <w:r>
        <w:rPr>
          <w:lang w:val="pt-BR"/>
        </w:rPr>
        <w:t>4.</w:t>
      </w:r>
      <w:r w:rsidR="008B2F69">
        <w:rPr>
          <w:lang w:val="pt-BR"/>
        </w:rPr>
        <w:t>7</w:t>
      </w:r>
      <w:r>
        <w:rPr>
          <w:lang w:val="pt-BR"/>
        </w:rPr>
        <w:t xml:space="preserve"> </w:t>
      </w:r>
      <w:r w:rsidRPr="005634B2">
        <w:rPr>
          <w:lang w:val="pt-BR"/>
        </w:rPr>
        <w:t>Importância das Variáveis Preditivas</w:t>
      </w:r>
    </w:p>
    <w:p w14:paraId="1EA3FEF7" w14:textId="4EB69CB6" w:rsidR="00173F6C" w:rsidRDefault="00173F6C" w:rsidP="00EF51BC">
      <w:pPr>
        <w:ind w:firstLine="709"/>
        <w:jc w:val="both"/>
        <w:rPr>
          <w:lang w:val="pt-BR"/>
        </w:rPr>
      </w:pPr>
      <w:r w:rsidRPr="00173F6C">
        <w:rPr>
          <w:lang w:val="pt-BR"/>
        </w:rPr>
        <w:t xml:space="preserve">A análise preditiva com os modelos de aprendizado de máquina revelou padrões consistentes com os testes inferenciais aplicados anteriormente, reforçando a robustez dos achados. As variáveis com maior importância para prever a recontratação de fornecedores foram identificadas por meio dos algoritmos Random Forest e </w:t>
      </w:r>
      <w:proofErr w:type="spellStart"/>
      <w:r w:rsidRPr="00173F6C">
        <w:rPr>
          <w:lang w:val="pt-BR"/>
        </w:rPr>
        <w:t>XGBoost</w:t>
      </w:r>
      <w:proofErr w:type="spellEnd"/>
      <w:r w:rsidRPr="00173F6C">
        <w:rPr>
          <w:lang w:val="pt-BR"/>
        </w:rPr>
        <w:t xml:space="preserve">, cujos resultados são apresentados na Tabela </w:t>
      </w:r>
      <w:r w:rsidR="00BD08E7">
        <w:rPr>
          <w:lang w:val="pt-BR"/>
        </w:rPr>
        <w:t>10</w:t>
      </w:r>
      <w:r w:rsidR="00D97A7D">
        <w:rPr>
          <w:lang w:val="pt-BR"/>
        </w:rPr>
        <w:t xml:space="preserve"> e nas Figuras 1</w:t>
      </w:r>
      <w:r w:rsidR="00D80901">
        <w:rPr>
          <w:lang w:val="pt-BR"/>
        </w:rPr>
        <w:t>6</w:t>
      </w:r>
      <w:r w:rsidR="00D97A7D">
        <w:rPr>
          <w:lang w:val="pt-BR"/>
        </w:rPr>
        <w:t xml:space="preserve"> e 1</w:t>
      </w:r>
      <w:r w:rsidR="00D80901">
        <w:rPr>
          <w:lang w:val="pt-BR"/>
        </w:rPr>
        <w:t>7</w:t>
      </w:r>
      <w:r w:rsidRPr="00173F6C">
        <w:rPr>
          <w:lang w:val="pt-BR"/>
        </w:rPr>
        <w:t>.</w:t>
      </w:r>
    </w:p>
    <w:p w14:paraId="04298085" w14:textId="10A34A42" w:rsidR="006A0A4D" w:rsidRDefault="006A0A4D" w:rsidP="006A0A4D">
      <w:pPr>
        <w:ind w:firstLine="0"/>
        <w:jc w:val="center"/>
        <w:rPr>
          <w:b/>
          <w:bCs/>
          <w:i/>
          <w:iCs/>
          <w:lang w:val="pt-BR"/>
        </w:rPr>
      </w:pPr>
      <w:r>
        <w:rPr>
          <w:b/>
          <w:bCs/>
          <w:i/>
          <w:iCs/>
          <w:lang w:val="pt-BR"/>
        </w:rPr>
        <w:t xml:space="preserve">Tabela </w:t>
      </w:r>
      <w:r w:rsidR="00BD08E7">
        <w:rPr>
          <w:b/>
          <w:bCs/>
          <w:i/>
          <w:iCs/>
          <w:lang w:val="pt-BR"/>
        </w:rPr>
        <w:t>10</w:t>
      </w:r>
      <w:r>
        <w:rPr>
          <w:b/>
          <w:bCs/>
          <w:i/>
          <w:iCs/>
          <w:lang w:val="pt-BR"/>
        </w:rPr>
        <w:t xml:space="preserve"> - </w:t>
      </w:r>
      <w:r w:rsidR="00173F6C" w:rsidRPr="00173F6C">
        <w:rPr>
          <w:b/>
          <w:bCs/>
          <w:i/>
          <w:iCs/>
          <w:lang w:val="pt-BR"/>
        </w:rPr>
        <w:t>Importância das Variáveis Preditivas segundo os Modelos de Machine Learning</w:t>
      </w:r>
    </w:p>
    <w:tbl>
      <w:tblPr>
        <w:tblStyle w:val="TabelaSimples4"/>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555"/>
        <w:gridCol w:w="3610"/>
        <w:gridCol w:w="3007"/>
      </w:tblGrid>
      <w:tr w:rsidR="004E5DB2" w:rsidRPr="004E5DB2" w14:paraId="3532BDD9" w14:textId="77777777" w:rsidTr="004E5D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50B96" w14:textId="77777777" w:rsidR="004E5DB2" w:rsidRPr="004E5DB2" w:rsidRDefault="004E5DB2" w:rsidP="004E5DB2">
            <w:pPr>
              <w:spacing w:line="240" w:lineRule="auto"/>
              <w:ind w:firstLine="709"/>
              <w:jc w:val="both"/>
              <w:rPr>
                <w:lang w:val="pt-BR"/>
              </w:rPr>
            </w:pPr>
            <w:r w:rsidRPr="004E5DB2">
              <w:rPr>
                <w:lang w:val="pt-BR"/>
              </w:rPr>
              <w:t>Variável</w:t>
            </w:r>
          </w:p>
        </w:tc>
        <w:tc>
          <w:tcPr>
            <w:tcW w:w="0" w:type="auto"/>
            <w:hideMark/>
          </w:tcPr>
          <w:p w14:paraId="4B4A6FF4" w14:textId="77777777" w:rsidR="004E5DB2" w:rsidRPr="004E5DB2" w:rsidRDefault="004E5DB2" w:rsidP="004E5DB2">
            <w:pPr>
              <w:spacing w:line="240" w:lineRule="auto"/>
              <w:ind w:firstLine="709"/>
              <w:jc w:val="both"/>
              <w:cnfStyle w:val="100000000000" w:firstRow="1" w:lastRow="0" w:firstColumn="0" w:lastColumn="0" w:oddVBand="0" w:evenVBand="0" w:oddHBand="0" w:evenHBand="0" w:firstRowFirstColumn="0" w:firstRowLastColumn="0" w:lastRowFirstColumn="0" w:lastRowLastColumn="0"/>
              <w:rPr>
                <w:lang w:val="pt-BR"/>
              </w:rPr>
            </w:pPr>
            <w:r w:rsidRPr="004E5DB2">
              <w:rPr>
                <w:lang w:val="pt-BR"/>
              </w:rPr>
              <w:t>Importância (Random Forest)</w:t>
            </w:r>
          </w:p>
        </w:tc>
        <w:tc>
          <w:tcPr>
            <w:tcW w:w="0" w:type="auto"/>
            <w:hideMark/>
          </w:tcPr>
          <w:p w14:paraId="01B5C427" w14:textId="77777777" w:rsidR="004E5DB2" w:rsidRPr="004E5DB2" w:rsidRDefault="004E5DB2" w:rsidP="004E5DB2">
            <w:pPr>
              <w:spacing w:line="240" w:lineRule="auto"/>
              <w:ind w:firstLine="709"/>
              <w:jc w:val="both"/>
              <w:cnfStyle w:val="100000000000" w:firstRow="1" w:lastRow="0" w:firstColumn="0" w:lastColumn="0" w:oddVBand="0" w:evenVBand="0" w:oddHBand="0" w:evenHBand="0" w:firstRowFirstColumn="0" w:firstRowLastColumn="0" w:lastRowFirstColumn="0" w:lastRowLastColumn="0"/>
              <w:rPr>
                <w:lang w:val="pt-BR"/>
              </w:rPr>
            </w:pPr>
            <w:r w:rsidRPr="004E5DB2">
              <w:rPr>
                <w:lang w:val="pt-BR"/>
              </w:rPr>
              <w:t>Importância (</w:t>
            </w:r>
            <w:proofErr w:type="spellStart"/>
            <w:r w:rsidRPr="004E5DB2">
              <w:rPr>
                <w:lang w:val="pt-BR"/>
              </w:rPr>
              <w:t>XGBoost</w:t>
            </w:r>
            <w:proofErr w:type="spellEnd"/>
            <w:r w:rsidRPr="004E5DB2">
              <w:rPr>
                <w:lang w:val="pt-BR"/>
              </w:rPr>
              <w:t>)</w:t>
            </w:r>
          </w:p>
        </w:tc>
      </w:tr>
      <w:tr w:rsidR="004E5DB2" w:rsidRPr="004E5DB2" w14:paraId="585AF30E" w14:textId="77777777" w:rsidTr="004E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9F1B7" w14:textId="77777777" w:rsidR="004E5DB2" w:rsidRPr="004E5DB2" w:rsidRDefault="004E5DB2" w:rsidP="004E5DB2">
            <w:pPr>
              <w:spacing w:line="240" w:lineRule="auto"/>
              <w:ind w:firstLine="709"/>
              <w:jc w:val="both"/>
              <w:rPr>
                <w:lang w:val="pt-BR"/>
              </w:rPr>
            </w:pPr>
            <w:r w:rsidRPr="004E5DB2">
              <w:rPr>
                <w:lang w:val="pt-BR"/>
              </w:rPr>
              <w:t>Capital Social</w:t>
            </w:r>
          </w:p>
        </w:tc>
        <w:tc>
          <w:tcPr>
            <w:tcW w:w="0" w:type="auto"/>
            <w:hideMark/>
          </w:tcPr>
          <w:p w14:paraId="70AB000D" w14:textId="77777777" w:rsidR="004E5DB2" w:rsidRPr="004E5DB2" w:rsidRDefault="004E5DB2" w:rsidP="004E5DB2">
            <w:pPr>
              <w:spacing w:line="240" w:lineRule="auto"/>
              <w:ind w:firstLine="709"/>
              <w:jc w:val="both"/>
              <w:cnfStyle w:val="000000100000" w:firstRow="0" w:lastRow="0" w:firstColumn="0" w:lastColumn="0" w:oddVBand="0" w:evenVBand="0" w:oddHBand="1" w:evenHBand="0" w:firstRowFirstColumn="0" w:firstRowLastColumn="0" w:lastRowFirstColumn="0" w:lastRowLastColumn="0"/>
              <w:rPr>
                <w:lang w:val="pt-BR"/>
              </w:rPr>
            </w:pPr>
            <w:r w:rsidRPr="004E5DB2">
              <w:rPr>
                <w:lang w:val="pt-BR"/>
              </w:rPr>
              <w:t>0.327</w:t>
            </w:r>
          </w:p>
        </w:tc>
        <w:tc>
          <w:tcPr>
            <w:tcW w:w="0" w:type="auto"/>
            <w:hideMark/>
          </w:tcPr>
          <w:p w14:paraId="6B2DD540" w14:textId="77777777" w:rsidR="004E5DB2" w:rsidRPr="004E5DB2" w:rsidRDefault="004E5DB2" w:rsidP="004E5DB2">
            <w:pPr>
              <w:spacing w:line="240" w:lineRule="auto"/>
              <w:ind w:firstLine="709"/>
              <w:jc w:val="both"/>
              <w:cnfStyle w:val="000000100000" w:firstRow="0" w:lastRow="0" w:firstColumn="0" w:lastColumn="0" w:oddVBand="0" w:evenVBand="0" w:oddHBand="1" w:evenHBand="0" w:firstRowFirstColumn="0" w:firstRowLastColumn="0" w:lastRowFirstColumn="0" w:lastRowLastColumn="0"/>
              <w:rPr>
                <w:lang w:val="pt-BR"/>
              </w:rPr>
            </w:pPr>
            <w:r w:rsidRPr="004E5DB2">
              <w:rPr>
                <w:lang w:val="pt-BR"/>
              </w:rPr>
              <w:t>0.357</w:t>
            </w:r>
          </w:p>
        </w:tc>
      </w:tr>
      <w:tr w:rsidR="004E5DB2" w:rsidRPr="004E5DB2" w14:paraId="2B1F8F1D" w14:textId="77777777" w:rsidTr="004E5DB2">
        <w:tc>
          <w:tcPr>
            <w:cnfStyle w:val="001000000000" w:firstRow="0" w:lastRow="0" w:firstColumn="1" w:lastColumn="0" w:oddVBand="0" w:evenVBand="0" w:oddHBand="0" w:evenHBand="0" w:firstRowFirstColumn="0" w:firstRowLastColumn="0" w:lastRowFirstColumn="0" w:lastRowLastColumn="0"/>
            <w:tcW w:w="0" w:type="auto"/>
            <w:hideMark/>
          </w:tcPr>
          <w:p w14:paraId="342B5533" w14:textId="77777777" w:rsidR="004E5DB2" w:rsidRPr="004E5DB2" w:rsidRDefault="004E5DB2" w:rsidP="004E5DB2">
            <w:pPr>
              <w:spacing w:line="240" w:lineRule="auto"/>
              <w:ind w:firstLine="709"/>
              <w:jc w:val="both"/>
              <w:rPr>
                <w:lang w:val="pt-BR"/>
              </w:rPr>
            </w:pPr>
            <w:r w:rsidRPr="004E5DB2">
              <w:rPr>
                <w:lang w:val="pt-BR"/>
              </w:rPr>
              <w:t>Valor Global</w:t>
            </w:r>
          </w:p>
        </w:tc>
        <w:tc>
          <w:tcPr>
            <w:tcW w:w="0" w:type="auto"/>
            <w:hideMark/>
          </w:tcPr>
          <w:p w14:paraId="7D705BB1" w14:textId="77777777" w:rsidR="004E5DB2" w:rsidRPr="004E5DB2" w:rsidRDefault="004E5DB2" w:rsidP="004E5DB2">
            <w:pPr>
              <w:spacing w:line="240" w:lineRule="auto"/>
              <w:ind w:firstLine="709"/>
              <w:jc w:val="both"/>
              <w:cnfStyle w:val="000000000000" w:firstRow="0" w:lastRow="0" w:firstColumn="0" w:lastColumn="0" w:oddVBand="0" w:evenVBand="0" w:oddHBand="0" w:evenHBand="0" w:firstRowFirstColumn="0" w:firstRowLastColumn="0" w:lastRowFirstColumn="0" w:lastRowLastColumn="0"/>
              <w:rPr>
                <w:lang w:val="pt-BR"/>
              </w:rPr>
            </w:pPr>
            <w:r w:rsidRPr="004E5DB2">
              <w:rPr>
                <w:lang w:val="pt-BR"/>
              </w:rPr>
              <w:t>0.215</w:t>
            </w:r>
          </w:p>
        </w:tc>
        <w:tc>
          <w:tcPr>
            <w:tcW w:w="0" w:type="auto"/>
            <w:hideMark/>
          </w:tcPr>
          <w:p w14:paraId="5A7A9128" w14:textId="77777777" w:rsidR="004E5DB2" w:rsidRPr="004E5DB2" w:rsidRDefault="004E5DB2" w:rsidP="004E5DB2">
            <w:pPr>
              <w:spacing w:line="240" w:lineRule="auto"/>
              <w:ind w:firstLine="709"/>
              <w:jc w:val="both"/>
              <w:cnfStyle w:val="000000000000" w:firstRow="0" w:lastRow="0" w:firstColumn="0" w:lastColumn="0" w:oddVBand="0" w:evenVBand="0" w:oddHBand="0" w:evenHBand="0" w:firstRowFirstColumn="0" w:firstRowLastColumn="0" w:lastRowFirstColumn="0" w:lastRowLastColumn="0"/>
              <w:rPr>
                <w:lang w:val="pt-BR"/>
              </w:rPr>
            </w:pPr>
            <w:r w:rsidRPr="004E5DB2">
              <w:rPr>
                <w:lang w:val="pt-BR"/>
              </w:rPr>
              <w:t>0.080</w:t>
            </w:r>
          </w:p>
        </w:tc>
      </w:tr>
      <w:tr w:rsidR="004E5DB2" w:rsidRPr="004E5DB2" w14:paraId="24C9A819" w14:textId="77777777" w:rsidTr="004E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20E5E" w14:textId="77777777" w:rsidR="004E5DB2" w:rsidRPr="004E5DB2" w:rsidRDefault="004E5DB2" w:rsidP="004E5DB2">
            <w:pPr>
              <w:spacing w:line="240" w:lineRule="auto"/>
              <w:ind w:firstLine="709"/>
              <w:jc w:val="both"/>
              <w:rPr>
                <w:lang w:val="pt-BR"/>
              </w:rPr>
            </w:pPr>
            <w:r w:rsidRPr="004E5DB2">
              <w:rPr>
                <w:lang w:val="pt-BR"/>
              </w:rPr>
              <w:t>Idade da Empresa</w:t>
            </w:r>
          </w:p>
        </w:tc>
        <w:tc>
          <w:tcPr>
            <w:tcW w:w="0" w:type="auto"/>
            <w:hideMark/>
          </w:tcPr>
          <w:p w14:paraId="53AE2D40" w14:textId="77777777" w:rsidR="004E5DB2" w:rsidRPr="004E5DB2" w:rsidRDefault="004E5DB2" w:rsidP="004E5DB2">
            <w:pPr>
              <w:spacing w:line="240" w:lineRule="auto"/>
              <w:ind w:firstLine="709"/>
              <w:jc w:val="both"/>
              <w:cnfStyle w:val="000000100000" w:firstRow="0" w:lastRow="0" w:firstColumn="0" w:lastColumn="0" w:oddVBand="0" w:evenVBand="0" w:oddHBand="1" w:evenHBand="0" w:firstRowFirstColumn="0" w:firstRowLastColumn="0" w:lastRowFirstColumn="0" w:lastRowLastColumn="0"/>
              <w:rPr>
                <w:lang w:val="pt-BR"/>
              </w:rPr>
            </w:pPr>
            <w:r w:rsidRPr="004E5DB2">
              <w:rPr>
                <w:lang w:val="pt-BR"/>
              </w:rPr>
              <w:t>0.165</w:t>
            </w:r>
          </w:p>
        </w:tc>
        <w:tc>
          <w:tcPr>
            <w:tcW w:w="0" w:type="auto"/>
            <w:hideMark/>
          </w:tcPr>
          <w:p w14:paraId="5C0AC8E4" w14:textId="77777777" w:rsidR="004E5DB2" w:rsidRPr="004E5DB2" w:rsidRDefault="004E5DB2" w:rsidP="004E5DB2">
            <w:pPr>
              <w:spacing w:line="240" w:lineRule="auto"/>
              <w:ind w:firstLine="709"/>
              <w:jc w:val="both"/>
              <w:cnfStyle w:val="000000100000" w:firstRow="0" w:lastRow="0" w:firstColumn="0" w:lastColumn="0" w:oddVBand="0" w:evenVBand="0" w:oddHBand="1" w:evenHBand="0" w:firstRowFirstColumn="0" w:firstRowLastColumn="0" w:lastRowFirstColumn="0" w:lastRowLastColumn="0"/>
              <w:rPr>
                <w:lang w:val="pt-BR"/>
              </w:rPr>
            </w:pPr>
            <w:r w:rsidRPr="004E5DB2">
              <w:rPr>
                <w:lang w:val="pt-BR"/>
              </w:rPr>
              <w:t>0.197</w:t>
            </w:r>
          </w:p>
        </w:tc>
      </w:tr>
      <w:tr w:rsidR="004E5DB2" w:rsidRPr="004E5DB2" w14:paraId="2BFFC1CC" w14:textId="77777777" w:rsidTr="004E5DB2">
        <w:tc>
          <w:tcPr>
            <w:cnfStyle w:val="001000000000" w:firstRow="0" w:lastRow="0" w:firstColumn="1" w:lastColumn="0" w:oddVBand="0" w:evenVBand="0" w:oddHBand="0" w:evenHBand="0" w:firstRowFirstColumn="0" w:firstRowLastColumn="0" w:lastRowFirstColumn="0" w:lastRowLastColumn="0"/>
            <w:tcW w:w="0" w:type="auto"/>
            <w:hideMark/>
          </w:tcPr>
          <w:p w14:paraId="674295AE" w14:textId="77777777" w:rsidR="004E5DB2" w:rsidRPr="004E5DB2" w:rsidRDefault="004E5DB2" w:rsidP="004E5DB2">
            <w:pPr>
              <w:spacing w:line="240" w:lineRule="auto"/>
              <w:ind w:firstLine="709"/>
              <w:jc w:val="both"/>
              <w:rPr>
                <w:lang w:val="pt-BR"/>
              </w:rPr>
            </w:pPr>
            <w:r w:rsidRPr="004E5DB2">
              <w:rPr>
                <w:lang w:val="pt-BR"/>
              </w:rPr>
              <w:t>Porte</w:t>
            </w:r>
          </w:p>
        </w:tc>
        <w:tc>
          <w:tcPr>
            <w:tcW w:w="0" w:type="auto"/>
            <w:hideMark/>
          </w:tcPr>
          <w:p w14:paraId="007522CF" w14:textId="77777777" w:rsidR="004E5DB2" w:rsidRPr="004E5DB2" w:rsidRDefault="004E5DB2" w:rsidP="004E5DB2">
            <w:pPr>
              <w:spacing w:line="240" w:lineRule="auto"/>
              <w:ind w:firstLine="709"/>
              <w:jc w:val="both"/>
              <w:cnfStyle w:val="000000000000" w:firstRow="0" w:lastRow="0" w:firstColumn="0" w:lastColumn="0" w:oddVBand="0" w:evenVBand="0" w:oddHBand="0" w:evenHBand="0" w:firstRowFirstColumn="0" w:firstRowLastColumn="0" w:lastRowFirstColumn="0" w:lastRowLastColumn="0"/>
              <w:rPr>
                <w:lang w:val="pt-BR"/>
              </w:rPr>
            </w:pPr>
            <w:r w:rsidRPr="004E5DB2">
              <w:rPr>
                <w:lang w:val="pt-BR"/>
              </w:rPr>
              <w:t>0.106</w:t>
            </w:r>
          </w:p>
        </w:tc>
        <w:tc>
          <w:tcPr>
            <w:tcW w:w="0" w:type="auto"/>
            <w:hideMark/>
          </w:tcPr>
          <w:p w14:paraId="28C51693" w14:textId="77777777" w:rsidR="004E5DB2" w:rsidRPr="004E5DB2" w:rsidRDefault="004E5DB2" w:rsidP="004E5DB2">
            <w:pPr>
              <w:spacing w:line="240" w:lineRule="auto"/>
              <w:ind w:firstLine="709"/>
              <w:jc w:val="both"/>
              <w:cnfStyle w:val="000000000000" w:firstRow="0" w:lastRow="0" w:firstColumn="0" w:lastColumn="0" w:oddVBand="0" w:evenVBand="0" w:oddHBand="0" w:evenHBand="0" w:firstRowFirstColumn="0" w:firstRowLastColumn="0" w:lastRowFirstColumn="0" w:lastRowLastColumn="0"/>
              <w:rPr>
                <w:lang w:val="pt-BR"/>
              </w:rPr>
            </w:pPr>
            <w:r w:rsidRPr="004E5DB2">
              <w:rPr>
                <w:lang w:val="pt-BR"/>
              </w:rPr>
              <w:t>0.173</w:t>
            </w:r>
          </w:p>
        </w:tc>
      </w:tr>
      <w:tr w:rsidR="004E5DB2" w:rsidRPr="004E5DB2" w14:paraId="6322F976" w14:textId="77777777" w:rsidTr="004E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A7D86" w14:textId="77777777" w:rsidR="004E5DB2" w:rsidRPr="004E5DB2" w:rsidRDefault="004E5DB2" w:rsidP="004E5DB2">
            <w:pPr>
              <w:spacing w:line="240" w:lineRule="auto"/>
              <w:ind w:firstLine="709"/>
              <w:jc w:val="both"/>
              <w:rPr>
                <w:lang w:val="pt-BR"/>
              </w:rPr>
            </w:pPr>
            <w:r w:rsidRPr="004E5DB2">
              <w:rPr>
                <w:lang w:val="pt-BR"/>
              </w:rPr>
              <w:t>Cidade</w:t>
            </w:r>
          </w:p>
        </w:tc>
        <w:tc>
          <w:tcPr>
            <w:tcW w:w="0" w:type="auto"/>
            <w:hideMark/>
          </w:tcPr>
          <w:p w14:paraId="466E47AC" w14:textId="77777777" w:rsidR="004E5DB2" w:rsidRPr="004E5DB2" w:rsidRDefault="004E5DB2" w:rsidP="004E5DB2">
            <w:pPr>
              <w:spacing w:line="240" w:lineRule="auto"/>
              <w:ind w:firstLine="709"/>
              <w:jc w:val="both"/>
              <w:cnfStyle w:val="000000100000" w:firstRow="0" w:lastRow="0" w:firstColumn="0" w:lastColumn="0" w:oddVBand="0" w:evenVBand="0" w:oddHBand="1" w:evenHBand="0" w:firstRowFirstColumn="0" w:firstRowLastColumn="0" w:lastRowFirstColumn="0" w:lastRowLastColumn="0"/>
              <w:rPr>
                <w:lang w:val="pt-BR"/>
              </w:rPr>
            </w:pPr>
            <w:r w:rsidRPr="004E5DB2">
              <w:rPr>
                <w:lang w:val="pt-BR"/>
              </w:rPr>
              <w:t>0.095</w:t>
            </w:r>
          </w:p>
        </w:tc>
        <w:tc>
          <w:tcPr>
            <w:tcW w:w="0" w:type="auto"/>
            <w:hideMark/>
          </w:tcPr>
          <w:p w14:paraId="0FC06658" w14:textId="77777777" w:rsidR="004E5DB2" w:rsidRPr="004E5DB2" w:rsidRDefault="004E5DB2" w:rsidP="004E5DB2">
            <w:pPr>
              <w:spacing w:line="240" w:lineRule="auto"/>
              <w:ind w:firstLine="709"/>
              <w:jc w:val="both"/>
              <w:cnfStyle w:val="000000100000" w:firstRow="0" w:lastRow="0" w:firstColumn="0" w:lastColumn="0" w:oddVBand="0" w:evenVBand="0" w:oddHBand="1" w:evenHBand="0" w:firstRowFirstColumn="0" w:firstRowLastColumn="0" w:lastRowFirstColumn="0" w:lastRowLastColumn="0"/>
              <w:rPr>
                <w:lang w:val="pt-BR"/>
              </w:rPr>
            </w:pPr>
            <w:r w:rsidRPr="004E5DB2">
              <w:rPr>
                <w:lang w:val="pt-BR"/>
              </w:rPr>
              <w:t>0.075</w:t>
            </w:r>
          </w:p>
        </w:tc>
      </w:tr>
      <w:tr w:rsidR="004E5DB2" w:rsidRPr="004E5DB2" w14:paraId="7B7A4F53" w14:textId="77777777" w:rsidTr="004E5DB2">
        <w:tc>
          <w:tcPr>
            <w:cnfStyle w:val="001000000000" w:firstRow="0" w:lastRow="0" w:firstColumn="1" w:lastColumn="0" w:oddVBand="0" w:evenVBand="0" w:oddHBand="0" w:evenHBand="0" w:firstRowFirstColumn="0" w:firstRowLastColumn="0" w:lastRowFirstColumn="0" w:lastRowLastColumn="0"/>
            <w:tcW w:w="0" w:type="auto"/>
            <w:hideMark/>
          </w:tcPr>
          <w:p w14:paraId="4FC9063F" w14:textId="77777777" w:rsidR="004E5DB2" w:rsidRPr="004E5DB2" w:rsidRDefault="004E5DB2" w:rsidP="004E5DB2">
            <w:pPr>
              <w:spacing w:line="240" w:lineRule="auto"/>
              <w:ind w:firstLine="709"/>
              <w:jc w:val="both"/>
              <w:rPr>
                <w:lang w:val="pt-BR"/>
              </w:rPr>
            </w:pPr>
            <w:r w:rsidRPr="004E5DB2">
              <w:rPr>
                <w:lang w:val="pt-BR"/>
              </w:rPr>
              <w:t>Estado</w:t>
            </w:r>
          </w:p>
        </w:tc>
        <w:tc>
          <w:tcPr>
            <w:tcW w:w="0" w:type="auto"/>
            <w:hideMark/>
          </w:tcPr>
          <w:p w14:paraId="6E018BAE" w14:textId="77777777" w:rsidR="004E5DB2" w:rsidRPr="004E5DB2" w:rsidRDefault="004E5DB2" w:rsidP="004E5DB2">
            <w:pPr>
              <w:spacing w:line="240" w:lineRule="auto"/>
              <w:ind w:firstLine="709"/>
              <w:jc w:val="both"/>
              <w:cnfStyle w:val="000000000000" w:firstRow="0" w:lastRow="0" w:firstColumn="0" w:lastColumn="0" w:oddVBand="0" w:evenVBand="0" w:oddHBand="0" w:evenHBand="0" w:firstRowFirstColumn="0" w:firstRowLastColumn="0" w:lastRowFirstColumn="0" w:lastRowLastColumn="0"/>
              <w:rPr>
                <w:lang w:val="pt-BR"/>
              </w:rPr>
            </w:pPr>
            <w:r w:rsidRPr="004E5DB2">
              <w:rPr>
                <w:lang w:val="pt-BR"/>
              </w:rPr>
              <w:t>0.090</w:t>
            </w:r>
          </w:p>
        </w:tc>
        <w:tc>
          <w:tcPr>
            <w:tcW w:w="0" w:type="auto"/>
            <w:hideMark/>
          </w:tcPr>
          <w:p w14:paraId="4C588886" w14:textId="77777777" w:rsidR="004E5DB2" w:rsidRPr="004E5DB2" w:rsidRDefault="004E5DB2" w:rsidP="004E5DB2">
            <w:pPr>
              <w:spacing w:line="240" w:lineRule="auto"/>
              <w:ind w:firstLine="709"/>
              <w:jc w:val="both"/>
              <w:cnfStyle w:val="000000000000" w:firstRow="0" w:lastRow="0" w:firstColumn="0" w:lastColumn="0" w:oddVBand="0" w:evenVBand="0" w:oddHBand="0" w:evenHBand="0" w:firstRowFirstColumn="0" w:firstRowLastColumn="0" w:lastRowFirstColumn="0" w:lastRowLastColumn="0"/>
              <w:rPr>
                <w:lang w:val="pt-BR"/>
              </w:rPr>
            </w:pPr>
            <w:r w:rsidRPr="004E5DB2">
              <w:rPr>
                <w:lang w:val="pt-BR"/>
              </w:rPr>
              <w:t>0.117</w:t>
            </w:r>
          </w:p>
        </w:tc>
      </w:tr>
      <w:tr w:rsidR="004E5DB2" w:rsidRPr="004E5DB2" w14:paraId="136084A4" w14:textId="77777777" w:rsidTr="004E5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20A68" w14:textId="77777777" w:rsidR="004E5DB2" w:rsidRPr="004E5DB2" w:rsidRDefault="004E5DB2" w:rsidP="004E5DB2">
            <w:pPr>
              <w:spacing w:line="240" w:lineRule="auto"/>
              <w:ind w:firstLine="709"/>
              <w:jc w:val="both"/>
              <w:rPr>
                <w:lang w:val="pt-BR"/>
              </w:rPr>
            </w:pPr>
            <w:proofErr w:type="spellStart"/>
            <w:r w:rsidRPr="004E5DB2">
              <w:rPr>
                <w:lang w:val="pt-BR"/>
              </w:rPr>
              <w:t>Flag_CEIS</w:t>
            </w:r>
            <w:proofErr w:type="spellEnd"/>
          </w:p>
        </w:tc>
        <w:tc>
          <w:tcPr>
            <w:tcW w:w="0" w:type="auto"/>
            <w:hideMark/>
          </w:tcPr>
          <w:p w14:paraId="6695F6F2" w14:textId="77777777" w:rsidR="004E5DB2" w:rsidRPr="004E5DB2" w:rsidRDefault="004E5DB2" w:rsidP="004E5DB2">
            <w:pPr>
              <w:spacing w:line="240" w:lineRule="auto"/>
              <w:ind w:firstLine="709"/>
              <w:jc w:val="both"/>
              <w:cnfStyle w:val="000000100000" w:firstRow="0" w:lastRow="0" w:firstColumn="0" w:lastColumn="0" w:oddVBand="0" w:evenVBand="0" w:oddHBand="1" w:evenHBand="0" w:firstRowFirstColumn="0" w:firstRowLastColumn="0" w:lastRowFirstColumn="0" w:lastRowLastColumn="0"/>
              <w:rPr>
                <w:lang w:val="pt-BR"/>
              </w:rPr>
            </w:pPr>
            <w:r w:rsidRPr="004E5DB2">
              <w:rPr>
                <w:lang w:val="pt-BR"/>
              </w:rPr>
              <w:t>0.002</w:t>
            </w:r>
          </w:p>
        </w:tc>
        <w:tc>
          <w:tcPr>
            <w:tcW w:w="0" w:type="auto"/>
            <w:hideMark/>
          </w:tcPr>
          <w:p w14:paraId="222F807A" w14:textId="77777777" w:rsidR="004E5DB2" w:rsidRPr="004E5DB2" w:rsidRDefault="004E5DB2" w:rsidP="004E5DB2">
            <w:pPr>
              <w:spacing w:line="240" w:lineRule="auto"/>
              <w:ind w:firstLine="709"/>
              <w:jc w:val="both"/>
              <w:cnfStyle w:val="000000100000" w:firstRow="0" w:lastRow="0" w:firstColumn="0" w:lastColumn="0" w:oddVBand="0" w:evenVBand="0" w:oddHBand="1" w:evenHBand="0" w:firstRowFirstColumn="0" w:firstRowLastColumn="0" w:lastRowFirstColumn="0" w:lastRowLastColumn="0"/>
              <w:rPr>
                <w:lang w:val="pt-BR"/>
              </w:rPr>
            </w:pPr>
            <w:r w:rsidRPr="004E5DB2">
              <w:rPr>
                <w:lang w:val="pt-BR"/>
              </w:rPr>
              <w:t>0.000</w:t>
            </w:r>
          </w:p>
        </w:tc>
      </w:tr>
    </w:tbl>
    <w:p w14:paraId="609CE44A" w14:textId="77777777" w:rsidR="004E5DB2" w:rsidRPr="006A0A4D" w:rsidRDefault="004E5DB2" w:rsidP="004E5DB2">
      <w:pPr>
        <w:spacing w:line="240" w:lineRule="auto"/>
        <w:ind w:firstLine="0"/>
        <w:jc w:val="center"/>
        <w:rPr>
          <w:sz w:val="20"/>
          <w:szCs w:val="20"/>
          <w:lang w:val="pt-BR"/>
        </w:rPr>
      </w:pPr>
      <w:r w:rsidRPr="006A0A4D">
        <w:rPr>
          <w:i/>
          <w:iCs/>
          <w:sz w:val="20"/>
          <w:szCs w:val="20"/>
          <w:lang w:val="pt-BR"/>
        </w:rPr>
        <w:t xml:space="preserve">Fonte: Execução própria no </w:t>
      </w:r>
      <w:proofErr w:type="spellStart"/>
      <w:r w:rsidRPr="006A0A4D">
        <w:rPr>
          <w:i/>
          <w:iCs/>
          <w:sz w:val="20"/>
          <w:szCs w:val="20"/>
          <w:lang w:val="pt-BR"/>
        </w:rPr>
        <w:t>Jupyter</w:t>
      </w:r>
      <w:proofErr w:type="spellEnd"/>
      <w:r w:rsidRPr="006A0A4D">
        <w:rPr>
          <w:i/>
          <w:iCs/>
          <w:sz w:val="20"/>
          <w:szCs w:val="20"/>
          <w:lang w:val="pt-BR"/>
        </w:rPr>
        <w:t xml:space="preserve"> Notebook com base no</w:t>
      </w:r>
      <w:r>
        <w:rPr>
          <w:i/>
          <w:iCs/>
          <w:sz w:val="20"/>
          <w:szCs w:val="20"/>
          <w:lang w:val="pt-BR"/>
        </w:rPr>
        <w:t>s</w:t>
      </w:r>
      <w:r w:rsidRPr="006A0A4D">
        <w:rPr>
          <w:i/>
          <w:iCs/>
          <w:sz w:val="20"/>
          <w:szCs w:val="20"/>
          <w:lang w:val="pt-BR"/>
        </w:rPr>
        <w:t xml:space="preserve"> modelo</w:t>
      </w:r>
      <w:r>
        <w:rPr>
          <w:i/>
          <w:iCs/>
          <w:sz w:val="20"/>
          <w:szCs w:val="20"/>
          <w:lang w:val="pt-BR"/>
        </w:rPr>
        <w:t xml:space="preserve">s Random Forest </w:t>
      </w:r>
      <w:proofErr w:type="gramStart"/>
      <w:r>
        <w:rPr>
          <w:i/>
          <w:iCs/>
          <w:sz w:val="20"/>
          <w:szCs w:val="20"/>
          <w:lang w:val="pt-BR"/>
        </w:rPr>
        <w:t xml:space="preserve">e </w:t>
      </w:r>
      <w:r w:rsidRPr="006A0A4D">
        <w:rPr>
          <w:i/>
          <w:iCs/>
          <w:sz w:val="20"/>
          <w:szCs w:val="20"/>
          <w:lang w:val="pt-BR"/>
        </w:rPr>
        <w:t xml:space="preserve"> </w:t>
      </w:r>
      <w:proofErr w:type="spellStart"/>
      <w:r w:rsidRPr="006A0A4D">
        <w:rPr>
          <w:i/>
          <w:iCs/>
          <w:sz w:val="20"/>
          <w:szCs w:val="20"/>
          <w:lang w:val="pt-BR"/>
        </w:rPr>
        <w:t>XGBoost</w:t>
      </w:r>
      <w:proofErr w:type="spellEnd"/>
      <w:proofErr w:type="gramEnd"/>
      <w:r w:rsidRPr="006A0A4D">
        <w:rPr>
          <w:i/>
          <w:iCs/>
          <w:sz w:val="20"/>
          <w:szCs w:val="20"/>
          <w:lang w:val="pt-BR"/>
        </w:rPr>
        <w:t xml:space="preserve"> treinado</w:t>
      </w:r>
      <w:r>
        <w:rPr>
          <w:i/>
          <w:iCs/>
          <w:sz w:val="20"/>
          <w:szCs w:val="20"/>
          <w:lang w:val="pt-BR"/>
        </w:rPr>
        <w:t>s</w:t>
      </w:r>
      <w:r w:rsidRPr="006A0A4D">
        <w:rPr>
          <w:i/>
          <w:iCs/>
          <w:sz w:val="20"/>
          <w:szCs w:val="20"/>
          <w:lang w:val="pt-BR"/>
        </w:rPr>
        <w:t xml:space="preserve"> com dados balanceados</w:t>
      </w:r>
      <w:r>
        <w:rPr>
          <w:i/>
          <w:iCs/>
          <w:sz w:val="20"/>
          <w:szCs w:val="20"/>
          <w:lang w:val="pt-BR"/>
        </w:rPr>
        <w:t xml:space="preserve"> </w:t>
      </w:r>
      <w:r w:rsidRPr="006A0A4D">
        <w:rPr>
          <w:i/>
          <w:iCs/>
          <w:sz w:val="20"/>
          <w:szCs w:val="20"/>
          <w:lang w:val="pt-BR"/>
        </w:rPr>
        <w:t>(n = 248 contratos)</w:t>
      </w:r>
    </w:p>
    <w:p w14:paraId="546C607F" w14:textId="77777777" w:rsidR="00866E74" w:rsidRDefault="00866E74" w:rsidP="00D97A7D">
      <w:pPr>
        <w:ind w:firstLine="709"/>
        <w:jc w:val="both"/>
        <w:rPr>
          <w:lang w:val="pt-BR"/>
        </w:rPr>
      </w:pPr>
    </w:p>
    <w:p w14:paraId="0E4106D9" w14:textId="088E4150" w:rsidR="00D97A7D" w:rsidRDefault="00D97A7D" w:rsidP="00D97A7D">
      <w:pPr>
        <w:ind w:firstLine="709"/>
        <w:jc w:val="both"/>
        <w:rPr>
          <w:lang w:val="pt-BR"/>
        </w:rPr>
      </w:pPr>
      <w:r w:rsidRPr="00D97A7D">
        <w:rPr>
          <w:lang w:val="pt-BR"/>
        </w:rPr>
        <w:t xml:space="preserve">Esses resultados demonstram forte convergência entre os modelos, especialmente em relação ao </w:t>
      </w:r>
      <w:r w:rsidRPr="00D97A7D">
        <w:rPr>
          <w:b/>
          <w:bCs/>
          <w:lang w:val="pt-BR"/>
        </w:rPr>
        <w:t>Capital Social</w:t>
      </w:r>
      <w:r w:rsidRPr="00D97A7D">
        <w:rPr>
          <w:lang w:val="pt-BR"/>
        </w:rPr>
        <w:t xml:space="preserve">, que aparece como a variável mais relevante no modelo </w:t>
      </w:r>
      <w:proofErr w:type="spellStart"/>
      <w:r w:rsidRPr="00D97A7D">
        <w:rPr>
          <w:lang w:val="pt-BR"/>
        </w:rPr>
        <w:t>XGBoost</w:t>
      </w:r>
      <w:proofErr w:type="spellEnd"/>
      <w:r w:rsidRPr="00D97A7D">
        <w:rPr>
          <w:lang w:val="pt-BR"/>
        </w:rPr>
        <w:t xml:space="preserve">, e à </w:t>
      </w:r>
      <w:r w:rsidRPr="00D97A7D">
        <w:rPr>
          <w:b/>
          <w:bCs/>
          <w:lang w:val="pt-BR"/>
        </w:rPr>
        <w:t>Idade da Empresa</w:t>
      </w:r>
      <w:r w:rsidRPr="00D97A7D">
        <w:rPr>
          <w:lang w:val="pt-BR"/>
        </w:rPr>
        <w:t xml:space="preserve">, com importância significativa em ambos os modelos. Já o </w:t>
      </w:r>
      <w:r w:rsidRPr="00D97A7D">
        <w:rPr>
          <w:b/>
          <w:bCs/>
          <w:lang w:val="pt-BR"/>
        </w:rPr>
        <w:t>Valor Global do contrato</w:t>
      </w:r>
      <w:r w:rsidRPr="00D97A7D">
        <w:rPr>
          <w:lang w:val="pt-BR"/>
        </w:rPr>
        <w:t xml:space="preserve">, embora altamente </w:t>
      </w:r>
      <w:r w:rsidRPr="00D97A7D">
        <w:rPr>
          <w:lang w:val="pt-BR"/>
        </w:rPr>
        <w:lastRenderedPageBreak/>
        <w:t xml:space="preserve">relevante para o Random Forest, teve menor destaque no </w:t>
      </w:r>
      <w:proofErr w:type="spellStart"/>
      <w:r w:rsidRPr="00D97A7D">
        <w:rPr>
          <w:lang w:val="pt-BR"/>
        </w:rPr>
        <w:t>XGBoost</w:t>
      </w:r>
      <w:proofErr w:type="spellEnd"/>
      <w:r w:rsidRPr="00D97A7D">
        <w:rPr>
          <w:lang w:val="pt-BR"/>
        </w:rPr>
        <w:t xml:space="preserve"> — o que pode indicar uma interação mais complexa entre essa variável e as demais no segundo modelo.</w:t>
      </w:r>
      <w:r w:rsidR="00035565">
        <w:rPr>
          <w:lang w:val="pt-BR"/>
        </w:rPr>
        <w:t xml:space="preserve"> </w:t>
      </w:r>
      <w:r w:rsidRPr="00D97A7D">
        <w:rPr>
          <w:lang w:val="pt-BR"/>
        </w:rPr>
        <w:t xml:space="preserve">As variáveis </w:t>
      </w:r>
      <w:r w:rsidRPr="00D97A7D">
        <w:rPr>
          <w:b/>
          <w:bCs/>
          <w:lang w:val="pt-BR"/>
        </w:rPr>
        <w:t>Porte</w:t>
      </w:r>
      <w:r w:rsidRPr="00D97A7D">
        <w:rPr>
          <w:lang w:val="pt-BR"/>
        </w:rPr>
        <w:t xml:space="preserve">, </w:t>
      </w:r>
      <w:r w:rsidRPr="00D97A7D">
        <w:rPr>
          <w:b/>
          <w:bCs/>
          <w:lang w:val="pt-BR"/>
        </w:rPr>
        <w:t>Cidade</w:t>
      </w:r>
      <w:r w:rsidRPr="00D97A7D">
        <w:rPr>
          <w:lang w:val="pt-BR"/>
        </w:rPr>
        <w:t xml:space="preserve"> e </w:t>
      </w:r>
      <w:r w:rsidRPr="00D97A7D">
        <w:rPr>
          <w:b/>
          <w:bCs/>
          <w:lang w:val="pt-BR"/>
        </w:rPr>
        <w:t>Estado</w:t>
      </w:r>
      <w:r w:rsidRPr="00D97A7D">
        <w:rPr>
          <w:lang w:val="pt-BR"/>
        </w:rPr>
        <w:t xml:space="preserve"> também contribuíram de forma significativa, permitindo inferir impactos estruturais e geográficos na probabilidade de recontratação.</w:t>
      </w:r>
      <w:r w:rsidR="000B7581">
        <w:rPr>
          <w:lang w:val="pt-BR"/>
        </w:rPr>
        <w:t xml:space="preserve"> Os gráficos das figuras </w:t>
      </w:r>
      <w:r w:rsidR="00CE63D5">
        <w:rPr>
          <w:lang w:val="pt-BR"/>
        </w:rPr>
        <w:t>20</w:t>
      </w:r>
      <w:r w:rsidR="000B7581">
        <w:rPr>
          <w:lang w:val="pt-BR"/>
        </w:rPr>
        <w:t xml:space="preserve"> e </w:t>
      </w:r>
      <w:r w:rsidR="00CE63D5">
        <w:rPr>
          <w:lang w:val="pt-BR"/>
        </w:rPr>
        <w:t>21</w:t>
      </w:r>
      <w:r w:rsidR="000B7581">
        <w:rPr>
          <w:lang w:val="pt-BR"/>
        </w:rPr>
        <w:t xml:space="preserve"> ilustram o cálculo de </w:t>
      </w:r>
      <w:r w:rsidR="000B7581" w:rsidRPr="000B7581">
        <w:rPr>
          <w:i/>
          <w:iCs/>
          <w:lang w:val="pt-BR"/>
        </w:rPr>
        <w:t xml:space="preserve">Feature </w:t>
      </w:r>
      <w:proofErr w:type="spellStart"/>
      <w:r w:rsidR="000B7581" w:rsidRPr="000B7581">
        <w:rPr>
          <w:i/>
          <w:iCs/>
          <w:lang w:val="pt-BR"/>
        </w:rPr>
        <w:t>Importance</w:t>
      </w:r>
      <w:proofErr w:type="spellEnd"/>
      <w:r w:rsidR="000B7581">
        <w:rPr>
          <w:lang w:val="pt-BR"/>
        </w:rPr>
        <w:t xml:space="preserve"> para as variáveis nos modelos </w:t>
      </w:r>
      <w:proofErr w:type="spellStart"/>
      <w:r w:rsidR="000B7581">
        <w:rPr>
          <w:lang w:val="pt-BR"/>
        </w:rPr>
        <w:t>XGBoost</w:t>
      </w:r>
      <w:proofErr w:type="spellEnd"/>
      <w:r w:rsidR="000B7581">
        <w:rPr>
          <w:lang w:val="pt-BR"/>
        </w:rPr>
        <w:t xml:space="preserve"> e Random Forest respectivamente.</w:t>
      </w:r>
    </w:p>
    <w:p w14:paraId="5AB78AB9" w14:textId="79948823" w:rsidR="00D97A7D" w:rsidRDefault="00D97A7D" w:rsidP="00D97A7D">
      <w:pPr>
        <w:ind w:firstLine="0"/>
        <w:jc w:val="center"/>
        <w:rPr>
          <w:lang w:val="pt-BR"/>
        </w:rPr>
      </w:pPr>
      <w:r w:rsidRPr="00B31751">
        <w:rPr>
          <w:b/>
          <w:bCs/>
          <w:i/>
          <w:iCs/>
          <w:lang w:val="pt-BR"/>
        </w:rPr>
        <w:t>Figura</w:t>
      </w:r>
      <w:r>
        <w:rPr>
          <w:b/>
          <w:bCs/>
          <w:i/>
          <w:iCs/>
          <w:lang w:val="pt-BR"/>
        </w:rPr>
        <w:t xml:space="preserve"> </w:t>
      </w:r>
      <w:r w:rsidR="00CE63D5">
        <w:rPr>
          <w:b/>
          <w:bCs/>
          <w:i/>
          <w:iCs/>
          <w:lang w:val="pt-BR"/>
        </w:rPr>
        <w:t>20</w:t>
      </w:r>
      <w:r w:rsidR="00311D0B">
        <w:rPr>
          <w:b/>
          <w:bCs/>
          <w:i/>
          <w:iCs/>
          <w:lang w:val="pt-BR"/>
        </w:rPr>
        <w:t xml:space="preserve"> -</w:t>
      </w:r>
      <w:r>
        <w:rPr>
          <w:b/>
          <w:bCs/>
          <w:i/>
          <w:iCs/>
          <w:lang w:val="pt-BR"/>
        </w:rPr>
        <w:t xml:space="preserve"> Feature </w:t>
      </w:r>
      <w:proofErr w:type="spellStart"/>
      <w:r>
        <w:rPr>
          <w:b/>
          <w:bCs/>
          <w:i/>
          <w:iCs/>
          <w:lang w:val="pt-BR"/>
        </w:rPr>
        <w:t>Importance</w:t>
      </w:r>
      <w:proofErr w:type="spellEnd"/>
      <w:r>
        <w:rPr>
          <w:b/>
          <w:bCs/>
          <w:i/>
          <w:iCs/>
          <w:lang w:val="pt-BR"/>
        </w:rPr>
        <w:t xml:space="preserve"> via </w:t>
      </w:r>
      <w:proofErr w:type="spellStart"/>
      <w:r>
        <w:rPr>
          <w:b/>
          <w:bCs/>
          <w:i/>
          <w:iCs/>
          <w:lang w:val="pt-BR"/>
        </w:rPr>
        <w:t>XGBoost</w:t>
      </w:r>
      <w:proofErr w:type="spellEnd"/>
    </w:p>
    <w:p w14:paraId="4E51CDB2" w14:textId="047B3EA3" w:rsidR="00D97A7D" w:rsidRDefault="00696E10" w:rsidP="00696E10">
      <w:pPr>
        <w:spacing w:line="240" w:lineRule="auto"/>
        <w:ind w:firstLine="0"/>
        <w:jc w:val="center"/>
        <w:rPr>
          <w:lang w:val="pt-BR"/>
        </w:rPr>
      </w:pPr>
      <w:r>
        <w:rPr>
          <w:noProof/>
        </w:rPr>
        <w:drawing>
          <wp:inline distT="0" distB="0" distL="0" distR="0" wp14:anchorId="243751C7" wp14:editId="0825DF57">
            <wp:extent cx="5397902" cy="3216825"/>
            <wp:effectExtent l="19050" t="19050" r="12700" b="22225"/>
            <wp:docPr id="2097277688" name="Imagem 1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description has been provided for this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5792" cy="3233446"/>
                    </a:xfrm>
                    <a:prstGeom prst="rect">
                      <a:avLst/>
                    </a:prstGeom>
                    <a:noFill/>
                    <a:ln>
                      <a:solidFill>
                        <a:schemeClr val="tx1"/>
                      </a:solidFill>
                    </a:ln>
                  </pic:spPr>
                </pic:pic>
              </a:graphicData>
            </a:graphic>
          </wp:inline>
        </w:drawing>
      </w:r>
    </w:p>
    <w:p w14:paraId="334D147C" w14:textId="77777777" w:rsidR="00D97A7D" w:rsidRDefault="00D97A7D" w:rsidP="00D97A7D">
      <w:pPr>
        <w:spacing w:line="240" w:lineRule="auto"/>
        <w:ind w:firstLine="0"/>
        <w:jc w:val="center"/>
        <w:rPr>
          <w:sz w:val="20"/>
          <w:szCs w:val="20"/>
          <w:lang w:val="pt-BR"/>
        </w:rPr>
      </w:pPr>
      <w:r w:rsidRPr="00405858">
        <w:rPr>
          <w:sz w:val="20"/>
          <w:szCs w:val="20"/>
          <w:lang w:val="pt-BR"/>
        </w:rPr>
        <w:t>Fonte: Elaborado pelos autores</w:t>
      </w:r>
    </w:p>
    <w:p w14:paraId="7C20A130" w14:textId="77777777" w:rsidR="00696E10" w:rsidRDefault="00696E10" w:rsidP="00866E74">
      <w:pPr>
        <w:ind w:firstLine="0"/>
        <w:jc w:val="center"/>
        <w:rPr>
          <w:sz w:val="20"/>
          <w:szCs w:val="20"/>
          <w:lang w:val="pt-BR"/>
        </w:rPr>
      </w:pPr>
    </w:p>
    <w:p w14:paraId="41751C35" w14:textId="77777777" w:rsidR="00866E74" w:rsidRDefault="00866E74" w:rsidP="00866E74">
      <w:pPr>
        <w:ind w:firstLine="0"/>
        <w:jc w:val="center"/>
        <w:rPr>
          <w:sz w:val="20"/>
          <w:szCs w:val="20"/>
          <w:lang w:val="pt-BR"/>
        </w:rPr>
      </w:pPr>
    </w:p>
    <w:p w14:paraId="448D7A57" w14:textId="77777777" w:rsidR="00866E74" w:rsidRDefault="00866E74" w:rsidP="00866E74">
      <w:pPr>
        <w:ind w:firstLine="0"/>
        <w:jc w:val="center"/>
        <w:rPr>
          <w:sz w:val="20"/>
          <w:szCs w:val="20"/>
          <w:lang w:val="pt-BR"/>
        </w:rPr>
      </w:pPr>
    </w:p>
    <w:p w14:paraId="199D0E39" w14:textId="77777777" w:rsidR="00866E74" w:rsidRDefault="00866E74" w:rsidP="00866E74">
      <w:pPr>
        <w:ind w:firstLine="0"/>
        <w:jc w:val="center"/>
        <w:rPr>
          <w:sz w:val="20"/>
          <w:szCs w:val="20"/>
          <w:lang w:val="pt-BR"/>
        </w:rPr>
      </w:pPr>
    </w:p>
    <w:p w14:paraId="1D8B1663" w14:textId="77777777" w:rsidR="00866E74" w:rsidRDefault="00866E74" w:rsidP="00866E74">
      <w:pPr>
        <w:ind w:firstLine="0"/>
        <w:jc w:val="center"/>
        <w:rPr>
          <w:sz w:val="20"/>
          <w:szCs w:val="20"/>
          <w:lang w:val="pt-BR"/>
        </w:rPr>
      </w:pPr>
    </w:p>
    <w:p w14:paraId="561D6944" w14:textId="77777777" w:rsidR="00866E74" w:rsidRDefault="00866E74" w:rsidP="00866E74">
      <w:pPr>
        <w:ind w:firstLine="0"/>
        <w:jc w:val="center"/>
        <w:rPr>
          <w:sz w:val="20"/>
          <w:szCs w:val="20"/>
          <w:lang w:val="pt-BR"/>
        </w:rPr>
      </w:pPr>
    </w:p>
    <w:p w14:paraId="084DFC89" w14:textId="77777777" w:rsidR="00866E74" w:rsidRDefault="00866E74" w:rsidP="00866E74">
      <w:pPr>
        <w:ind w:firstLine="0"/>
        <w:jc w:val="center"/>
        <w:rPr>
          <w:sz w:val="20"/>
          <w:szCs w:val="20"/>
          <w:lang w:val="pt-BR"/>
        </w:rPr>
      </w:pPr>
    </w:p>
    <w:p w14:paraId="7FEF9C0A" w14:textId="77777777" w:rsidR="00866E74" w:rsidRDefault="00866E74" w:rsidP="00866E74">
      <w:pPr>
        <w:ind w:firstLine="0"/>
        <w:jc w:val="center"/>
        <w:rPr>
          <w:sz w:val="20"/>
          <w:szCs w:val="20"/>
          <w:lang w:val="pt-BR"/>
        </w:rPr>
      </w:pPr>
    </w:p>
    <w:p w14:paraId="7940F893" w14:textId="787174DD" w:rsidR="00EF51BC" w:rsidRDefault="00EF51BC" w:rsidP="00EF51BC">
      <w:pPr>
        <w:ind w:firstLine="0"/>
        <w:jc w:val="center"/>
        <w:rPr>
          <w:lang w:val="pt-BR"/>
        </w:rPr>
      </w:pPr>
      <w:r w:rsidRPr="00B31751">
        <w:rPr>
          <w:b/>
          <w:bCs/>
          <w:i/>
          <w:iCs/>
          <w:lang w:val="pt-BR"/>
        </w:rPr>
        <w:lastRenderedPageBreak/>
        <w:t>Figura</w:t>
      </w:r>
      <w:r>
        <w:rPr>
          <w:b/>
          <w:bCs/>
          <w:i/>
          <w:iCs/>
          <w:lang w:val="pt-BR"/>
        </w:rPr>
        <w:t xml:space="preserve"> </w:t>
      </w:r>
      <w:r w:rsidR="00CE63D5">
        <w:rPr>
          <w:b/>
          <w:bCs/>
          <w:i/>
          <w:iCs/>
          <w:lang w:val="pt-BR"/>
        </w:rPr>
        <w:t>21</w:t>
      </w:r>
      <w:r w:rsidR="00311D0B">
        <w:rPr>
          <w:b/>
          <w:bCs/>
          <w:i/>
          <w:iCs/>
          <w:lang w:val="pt-BR"/>
        </w:rPr>
        <w:t xml:space="preserve"> -</w:t>
      </w:r>
      <w:r>
        <w:rPr>
          <w:b/>
          <w:bCs/>
          <w:i/>
          <w:iCs/>
          <w:lang w:val="pt-BR"/>
        </w:rPr>
        <w:t xml:space="preserve"> Feature </w:t>
      </w:r>
      <w:proofErr w:type="spellStart"/>
      <w:r>
        <w:rPr>
          <w:b/>
          <w:bCs/>
          <w:i/>
          <w:iCs/>
          <w:lang w:val="pt-BR"/>
        </w:rPr>
        <w:t>Importance</w:t>
      </w:r>
      <w:proofErr w:type="spellEnd"/>
      <w:r>
        <w:rPr>
          <w:b/>
          <w:bCs/>
          <w:i/>
          <w:iCs/>
          <w:lang w:val="pt-BR"/>
        </w:rPr>
        <w:t xml:space="preserve"> via Random Forest</w:t>
      </w:r>
    </w:p>
    <w:p w14:paraId="3C76CA64" w14:textId="1009B5A6" w:rsidR="00D97A7D" w:rsidRDefault="00696E10" w:rsidP="00696E10">
      <w:pPr>
        <w:spacing w:line="240" w:lineRule="auto"/>
        <w:ind w:firstLine="0"/>
        <w:jc w:val="center"/>
        <w:rPr>
          <w:lang w:val="pt-BR"/>
        </w:rPr>
      </w:pPr>
      <w:r>
        <w:rPr>
          <w:noProof/>
        </w:rPr>
        <w:drawing>
          <wp:inline distT="0" distB="0" distL="0" distR="0" wp14:anchorId="6E693514" wp14:editId="16D5B49A">
            <wp:extent cx="5380540" cy="3208204"/>
            <wp:effectExtent l="19050" t="19050" r="10795" b="11430"/>
            <wp:docPr id="1231261339" name="Imagem 1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has been provided for this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4633" cy="3222570"/>
                    </a:xfrm>
                    <a:prstGeom prst="rect">
                      <a:avLst/>
                    </a:prstGeom>
                    <a:noFill/>
                    <a:ln>
                      <a:solidFill>
                        <a:schemeClr val="tx1"/>
                      </a:solidFill>
                    </a:ln>
                  </pic:spPr>
                </pic:pic>
              </a:graphicData>
            </a:graphic>
          </wp:inline>
        </w:drawing>
      </w:r>
    </w:p>
    <w:p w14:paraId="7B0380D5" w14:textId="77777777" w:rsidR="00EF51BC" w:rsidRPr="00405858" w:rsidRDefault="00EF51BC" w:rsidP="00EF51BC">
      <w:pPr>
        <w:spacing w:line="240" w:lineRule="auto"/>
        <w:ind w:firstLine="0"/>
        <w:jc w:val="center"/>
        <w:rPr>
          <w:sz w:val="20"/>
          <w:szCs w:val="20"/>
          <w:lang w:val="pt-BR"/>
        </w:rPr>
      </w:pPr>
      <w:r w:rsidRPr="00405858">
        <w:rPr>
          <w:sz w:val="20"/>
          <w:szCs w:val="20"/>
          <w:lang w:val="pt-BR"/>
        </w:rPr>
        <w:t>Fonte: Elaborado pelos autores</w:t>
      </w:r>
    </w:p>
    <w:p w14:paraId="09770080" w14:textId="77777777" w:rsidR="00EF51BC" w:rsidRDefault="00EF51BC" w:rsidP="00EF51BC">
      <w:pPr>
        <w:spacing w:line="240" w:lineRule="auto"/>
        <w:ind w:firstLine="0"/>
        <w:jc w:val="both"/>
        <w:rPr>
          <w:lang w:val="pt-BR"/>
        </w:rPr>
      </w:pPr>
    </w:p>
    <w:p w14:paraId="4DCD69C3" w14:textId="022359C7" w:rsidR="00D97A7D" w:rsidRPr="00D97A7D" w:rsidRDefault="00D97A7D" w:rsidP="00D97A7D">
      <w:pPr>
        <w:ind w:firstLine="709"/>
        <w:jc w:val="both"/>
        <w:rPr>
          <w:lang w:val="pt-BR"/>
        </w:rPr>
      </w:pPr>
      <w:r w:rsidRPr="00D97A7D">
        <w:rPr>
          <w:lang w:val="pt-BR"/>
        </w:rPr>
        <w:t xml:space="preserve">Além disso, os gráficos de </w:t>
      </w:r>
      <w:r w:rsidRPr="00D97A7D">
        <w:rPr>
          <w:b/>
          <w:bCs/>
          <w:lang w:val="pt-BR"/>
        </w:rPr>
        <w:t>Dependência Parcial (PDP)</w:t>
      </w:r>
      <w:r w:rsidRPr="00D97A7D">
        <w:rPr>
          <w:lang w:val="pt-BR"/>
        </w:rPr>
        <w:t xml:space="preserve"> consolidados para ambos os modelos (ver Figuras </w:t>
      </w:r>
      <w:r w:rsidR="00CE63D5">
        <w:rPr>
          <w:lang w:val="pt-BR"/>
        </w:rPr>
        <w:t>22</w:t>
      </w:r>
      <w:r w:rsidRPr="00D97A7D">
        <w:rPr>
          <w:lang w:val="pt-BR"/>
        </w:rPr>
        <w:t xml:space="preserve"> e </w:t>
      </w:r>
      <w:r w:rsidR="00CE63D5">
        <w:rPr>
          <w:lang w:val="pt-BR"/>
        </w:rPr>
        <w:t>23</w:t>
      </w:r>
      <w:r w:rsidRPr="00D97A7D">
        <w:rPr>
          <w:lang w:val="pt-BR"/>
        </w:rPr>
        <w:t>) reforçam as interpretações observadas, ao evidenciar a relação marginal entre as variáveis preditoras e a probabilidade de recontratação. Tais gráficos permitem verificar, por exemplo, o crescimento suave da probabilidade à medida que o capital social ou a idade da empresa aumentam.</w:t>
      </w:r>
    </w:p>
    <w:p w14:paraId="1C7A6F94" w14:textId="77777777" w:rsidR="005634B2" w:rsidRDefault="005634B2" w:rsidP="00C55CA1">
      <w:pPr>
        <w:ind w:firstLine="0"/>
        <w:jc w:val="both"/>
        <w:rPr>
          <w:lang w:val="pt-BR"/>
        </w:rPr>
      </w:pPr>
    </w:p>
    <w:p w14:paraId="6727852E" w14:textId="77777777" w:rsidR="00866E74" w:rsidRDefault="00866E74" w:rsidP="00C55CA1">
      <w:pPr>
        <w:ind w:firstLine="0"/>
        <w:jc w:val="both"/>
        <w:rPr>
          <w:lang w:val="pt-BR"/>
        </w:rPr>
      </w:pPr>
    </w:p>
    <w:p w14:paraId="45FF62CA" w14:textId="77777777" w:rsidR="00866E74" w:rsidRDefault="00866E74" w:rsidP="00C55CA1">
      <w:pPr>
        <w:ind w:firstLine="0"/>
        <w:jc w:val="both"/>
        <w:rPr>
          <w:lang w:val="pt-BR"/>
        </w:rPr>
      </w:pPr>
    </w:p>
    <w:p w14:paraId="0198F5F7" w14:textId="77777777" w:rsidR="00866E74" w:rsidRDefault="00866E74" w:rsidP="00C55CA1">
      <w:pPr>
        <w:ind w:firstLine="0"/>
        <w:jc w:val="both"/>
        <w:rPr>
          <w:lang w:val="pt-BR"/>
        </w:rPr>
      </w:pPr>
    </w:p>
    <w:p w14:paraId="57898C71" w14:textId="77777777" w:rsidR="00866E74" w:rsidRDefault="00866E74" w:rsidP="00C55CA1">
      <w:pPr>
        <w:ind w:firstLine="0"/>
        <w:jc w:val="both"/>
        <w:rPr>
          <w:lang w:val="pt-BR"/>
        </w:rPr>
      </w:pPr>
    </w:p>
    <w:p w14:paraId="1D841F90" w14:textId="77777777" w:rsidR="00866E74" w:rsidRDefault="00866E74" w:rsidP="00C55CA1">
      <w:pPr>
        <w:ind w:firstLine="0"/>
        <w:jc w:val="both"/>
        <w:rPr>
          <w:lang w:val="pt-BR"/>
        </w:rPr>
      </w:pPr>
    </w:p>
    <w:p w14:paraId="654C9E9D" w14:textId="77777777" w:rsidR="00866E74" w:rsidRDefault="00866E74" w:rsidP="00C55CA1">
      <w:pPr>
        <w:ind w:firstLine="0"/>
        <w:jc w:val="both"/>
        <w:rPr>
          <w:lang w:val="pt-BR"/>
        </w:rPr>
      </w:pPr>
    </w:p>
    <w:p w14:paraId="5CF428B2" w14:textId="77777777" w:rsidR="00866E74" w:rsidRDefault="00866E74" w:rsidP="00C55CA1">
      <w:pPr>
        <w:ind w:firstLine="0"/>
        <w:jc w:val="both"/>
        <w:rPr>
          <w:lang w:val="pt-BR"/>
        </w:rPr>
      </w:pPr>
    </w:p>
    <w:p w14:paraId="4163D74D" w14:textId="26998A8A" w:rsidR="00B238D4" w:rsidRDefault="00B238D4" w:rsidP="00B238D4">
      <w:pPr>
        <w:ind w:firstLine="0"/>
        <w:jc w:val="center"/>
        <w:rPr>
          <w:lang w:val="pt-BR"/>
        </w:rPr>
      </w:pPr>
      <w:r w:rsidRPr="00B31751">
        <w:rPr>
          <w:b/>
          <w:bCs/>
          <w:i/>
          <w:iCs/>
          <w:lang w:val="pt-BR"/>
        </w:rPr>
        <w:lastRenderedPageBreak/>
        <w:t>Figura</w:t>
      </w:r>
      <w:r>
        <w:rPr>
          <w:b/>
          <w:bCs/>
          <w:i/>
          <w:iCs/>
          <w:lang w:val="pt-BR"/>
        </w:rPr>
        <w:t xml:space="preserve"> </w:t>
      </w:r>
      <w:r w:rsidR="00CE63D5">
        <w:rPr>
          <w:b/>
          <w:bCs/>
          <w:i/>
          <w:iCs/>
          <w:lang w:val="pt-BR"/>
        </w:rPr>
        <w:t>22</w:t>
      </w:r>
      <w:r w:rsidR="00311D0B">
        <w:rPr>
          <w:b/>
          <w:bCs/>
          <w:i/>
          <w:iCs/>
          <w:lang w:val="pt-BR"/>
        </w:rPr>
        <w:t xml:space="preserve"> -</w:t>
      </w:r>
      <w:r>
        <w:rPr>
          <w:b/>
          <w:bCs/>
          <w:i/>
          <w:iCs/>
          <w:lang w:val="pt-BR"/>
        </w:rPr>
        <w:t xml:space="preserve"> Gráfico de Dependência Parcial (PDP) – Recontratação - </w:t>
      </w:r>
      <w:proofErr w:type="spellStart"/>
      <w:r>
        <w:rPr>
          <w:b/>
          <w:bCs/>
          <w:i/>
          <w:iCs/>
          <w:lang w:val="pt-BR"/>
        </w:rPr>
        <w:t>XGBoost</w:t>
      </w:r>
      <w:proofErr w:type="spellEnd"/>
    </w:p>
    <w:p w14:paraId="77B205CF" w14:textId="25C0BA4A" w:rsidR="00B238D4" w:rsidRDefault="00B238D4" w:rsidP="00B238D4">
      <w:pPr>
        <w:spacing w:line="240" w:lineRule="auto"/>
        <w:ind w:firstLine="0"/>
        <w:jc w:val="both"/>
        <w:rPr>
          <w:lang w:val="pt-BR"/>
        </w:rPr>
      </w:pPr>
      <w:r>
        <w:rPr>
          <w:noProof/>
        </w:rPr>
        <w:drawing>
          <wp:inline distT="0" distB="0" distL="0" distR="0" wp14:anchorId="71E4CCBE" wp14:editId="77682D03">
            <wp:extent cx="5943600" cy="5046980"/>
            <wp:effectExtent l="19050" t="19050" r="19050" b="20320"/>
            <wp:docPr id="72249793" name="Imagem 1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 description has been provided for this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46980"/>
                    </a:xfrm>
                    <a:prstGeom prst="rect">
                      <a:avLst/>
                    </a:prstGeom>
                    <a:noFill/>
                    <a:ln>
                      <a:solidFill>
                        <a:schemeClr val="tx1"/>
                      </a:solidFill>
                    </a:ln>
                  </pic:spPr>
                </pic:pic>
              </a:graphicData>
            </a:graphic>
          </wp:inline>
        </w:drawing>
      </w:r>
    </w:p>
    <w:p w14:paraId="485336E1" w14:textId="77777777" w:rsidR="00B238D4" w:rsidRPr="00405858" w:rsidRDefault="00B238D4" w:rsidP="00B238D4">
      <w:pPr>
        <w:spacing w:line="240" w:lineRule="auto"/>
        <w:ind w:firstLine="0"/>
        <w:jc w:val="center"/>
        <w:rPr>
          <w:sz w:val="20"/>
          <w:szCs w:val="20"/>
          <w:lang w:val="pt-BR"/>
        </w:rPr>
      </w:pPr>
      <w:r w:rsidRPr="00405858">
        <w:rPr>
          <w:sz w:val="20"/>
          <w:szCs w:val="20"/>
          <w:lang w:val="pt-BR"/>
        </w:rPr>
        <w:t>Fonte: Elaborado pelos autores</w:t>
      </w:r>
    </w:p>
    <w:p w14:paraId="3B6D2AEF" w14:textId="77777777" w:rsidR="00B238D4" w:rsidRDefault="00B238D4" w:rsidP="00B238D4">
      <w:pPr>
        <w:ind w:firstLine="0"/>
        <w:jc w:val="both"/>
        <w:rPr>
          <w:lang w:val="pt-BR"/>
        </w:rPr>
      </w:pPr>
    </w:p>
    <w:p w14:paraId="27D30DC8" w14:textId="77777777" w:rsidR="00B238D4" w:rsidRDefault="00B238D4" w:rsidP="00B238D4">
      <w:pPr>
        <w:ind w:firstLine="0"/>
        <w:jc w:val="both"/>
        <w:rPr>
          <w:lang w:val="pt-BR"/>
        </w:rPr>
      </w:pPr>
    </w:p>
    <w:p w14:paraId="005AD2B4" w14:textId="77777777" w:rsidR="00866E74" w:rsidRDefault="00866E74" w:rsidP="00B238D4">
      <w:pPr>
        <w:ind w:firstLine="0"/>
        <w:jc w:val="both"/>
        <w:rPr>
          <w:lang w:val="pt-BR"/>
        </w:rPr>
      </w:pPr>
    </w:p>
    <w:p w14:paraId="5CE6066D" w14:textId="77777777" w:rsidR="00866E74" w:rsidRDefault="00866E74" w:rsidP="00B238D4">
      <w:pPr>
        <w:ind w:firstLine="0"/>
        <w:jc w:val="both"/>
        <w:rPr>
          <w:lang w:val="pt-BR"/>
        </w:rPr>
      </w:pPr>
    </w:p>
    <w:p w14:paraId="090A88B9" w14:textId="77777777" w:rsidR="00866E74" w:rsidRDefault="00866E74" w:rsidP="00B238D4">
      <w:pPr>
        <w:ind w:firstLine="0"/>
        <w:jc w:val="both"/>
        <w:rPr>
          <w:lang w:val="pt-BR"/>
        </w:rPr>
      </w:pPr>
    </w:p>
    <w:p w14:paraId="4FBC188F" w14:textId="77777777" w:rsidR="00866E74" w:rsidRDefault="00866E74" w:rsidP="00B238D4">
      <w:pPr>
        <w:ind w:firstLine="0"/>
        <w:jc w:val="both"/>
        <w:rPr>
          <w:lang w:val="pt-BR"/>
        </w:rPr>
      </w:pPr>
    </w:p>
    <w:p w14:paraId="6BFD4C28" w14:textId="77777777" w:rsidR="00866E74" w:rsidRDefault="00866E74" w:rsidP="00B238D4">
      <w:pPr>
        <w:ind w:firstLine="0"/>
        <w:jc w:val="both"/>
        <w:rPr>
          <w:lang w:val="pt-BR"/>
        </w:rPr>
      </w:pPr>
    </w:p>
    <w:p w14:paraId="79283D26" w14:textId="7EB4ACC1" w:rsidR="00B238D4" w:rsidRDefault="00B238D4" w:rsidP="00B238D4">
      <w:pPr>
        <w:ind w:firstLine="0"/>
        <w:jc w:val="center"/>
        <w:rPr>
          <w:lang w:val="pt-BR"/>
        </w:rPr>
      </w:pPr>
      <w:r w:rsidRPr="00B31751">
        <w:rPr>
          <w:b/>
          <w:bCs/>
          <w:i/>
          <w:iCs/>
          <w:lang w:val="pt-BR"/>
        </w:rPr>
        <w:lastRenderedPageBreak/>
        <w:t>Figura</w:t>
      </w:r>
      <w:r>
        <w:rPr>
          <w:b/>
          <w:bCs/>
          <w:i/>
          <w:iCs/>
          <w:lang w:val="pt-BR"/>
        </w:rPr>
        <w:t xml:space="preserve"> </w:t>
      </w:r>
      <w:r w:rsidR="00CE63D5">
        <w:rPr>
          <w:b/>
          <w:bCs/>
          <w:i/>
          <w:iCs/>
          <w:lang w:val="pt-BR"/>
        </w:rPr>
        <w:t>23</w:t>
      </w:r>
      <w:r w:rsidR="00311D0B">
        <w:rPr>
          <w:b/>
          <w:bCs/>
          <w:i/>
          <w:iCs/>
          <w:lang w:val="pt-BR"/>
        </w:rPr>
        <w:t xml:space="preserve"> -</w:t>
      </w:r>
      <w:r>
        <w:rPr>
          <w:b/>
          <w:bCs/>
          <w:i/>
          <w:iCs/>
          <w:lang w:val="pt-BR"/>
        </w:rPr>
        <w:t xml:space="preserve"> Gráfico de Dependência Parcial (PDP) – Recontratação – Random Forest</w:t>
      </w:r>
    </w:p>
    <w:p w14:paraId="23EBF9D4" w14:textId="6787F509" w:rsidR="00B238D4" w:rsidRDefault="00B238D4" w:rsidP="00B238D4">
      <w:pPr>
        <w:spacing w:line="240" w:lineRule="auto"/>
        <w:ind w:firstLine="0"/>
        <w:jc w:val="both"/>
        <w:rPr>
          <w:lang w:val="pt-BR"/>
        </w:rPr>
      </w:pPr>
      <w:r>
        <w:rPr>
          <w:noProof/>
        </w:rPr>
        <w:drawing>
          <wp:inline distT="0" distB="0" distL="0" distR="0" wp14:anchorId="7E66CE7B" wp14:editId="0B883AA0">
            <wp:extent cx="5943600" cy="4411980"/>
            <wp:effectExtent l="19050" t="19050" r="19050" b="26670"/>
            <wp:docPr id="816058468" name="Imagem 1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description has been provided for this 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411980"/>
                    </a:xfrm>
                    <a:prstGeom prst="rect">
                      <a:avLst/>
                    </a:prstGeom>
                    <a:noFill/>
                    <a:ln>
                      <a:solidFill>
                        <a:schemeClr val="tx1"/>
                      </a:solidFill>
                    </a:ln>
                  </pic:spPr>
                </pic:pic>
              </a:graphicData>
            </a:graphic>
          </wp:inline>
        </w:drawing>
      </w:r>
    </w:p>
    <w:p w14:paraId="7D890DFF" w14:textId="77777777" w:rsidR="00B238D4" w:rsidRPr="00405858" w:rsidRDefault="00B238D4" w:rsidP="00B238D4">
      <w:pPr>
        <w:spacing w:line="240" w:lineRule="auto"/>
        <w:ind w:firstLine="0"/>
        <w:jc w:val="center"/>
        <w:rPr>
          <w:sz w:val="20"/>
          <w:szCs w:val="20"/>
          <w:lang w:val="pt-BR"/>
        </w:rPr>
      </w:pPr>
      <w:r w:rsidRPr="00405858">
        <w:rPr>
          <w:sz w:val="20"/>
          <w:szCs w:val="20"/>
          <w:lang w:val="pt-BR"/>
        </w:rPr>
        <w:t>Fonte: Elaborado pelos autores</w:t>
      </w:r>
    </w:p>
    <w:p w14:paraId="7699EE95" w14:textId="77777777" w:rsidR="00C55CA1" w:rsidRDefault="00C55CA1" w:rsidP="00B238D4">
      <w:pPr>
        <w:ind w:firstLine="0"/>
        <w:jc w:val="both"/>
        <w:rPr>
          <w:lang w:val="pt-BR"/>
        </w:rPr>
      </w:pPr>
    </w:p>
    <w:p w14:paraId="726E5AEB" w14:textId="7353AD93" w:rsidR="005634B2" w:rsidRDefault="005634B2" w:rsidP="005634B2">
      <w:pPr>
        <w:ind w:firstLine="709"/>
        <w:jc w:val="both"/>
        <w:rPr>
          <w:lang w:val="pt-BR"/>
        </w:rPr>
      </w:pPr>
      <w:r w:rsidRPr="005634B2">
        <w:rPr>
          <w:lang w:val="pt-BR"/>
        </w:rPr>
        <w:t>Esses resultados convergem com os achados estatísticos da seção anterior e oferecem maior robustez interpretativa.</w:t>
      </w:r>
    </w:p>
    <w:p w14:paraId="6848B8B1" w14:textId="67A6E801" w:rsidR="00C55CA1" w:rsidRDefault="00C55CA1" w:rsidP="00C55CA1">
      <w:pPr>
        <w:ind w:firstLine="709"/>
        <w:jc w:val="both"/>
        <w:rPr>
          <w:lang w:val="pt-BR"/>
        </w:rPr>
      </w:pPr>
      <w:r w:rsidRPr="00C55CA1">
        <w:rPr>
          <w:lang w:val="pt-BR"/>
        </w:rPr>
        <w:t xml:space="preserve">Além das variáveis incluídas diretamente no modelo </w:t>
      </w:r>
      <w:proofErr w:type="spellStart"/>
      <w:r w:rsidRPr="00C55CA1">
        <w:rPr>
          <w:lang w:val="pt-BR"/>
        </w:rPr>
        <w:t>XGBoost</w:t>
      </w:r>
      <w:proofErr w:type="spellEnd"/>
      <w:r w:rsidRPr="00C55CA1">
        <w:rPr>
          <w:lang w:val="pt-BR"/>
        </w:rPr>
        <w:t xml:space="preserve">, a diversidade de ministérios contratantes — embora não usada como feature no treinamento — apresentou forte evidência empírica em sua relação com a recontratação. O teste de Mann-Whitney U (U = 10591.5, p &lt; 0.001) apontou uma diferença estatisticamente significativa entre fornecedores recontratados e não recontratados em termos de diversidade de ministérios. Esse achado é reforçado visualmente </w:t>
      </w:r>
      <w:r>
        <w:rPr>
          <w:lang w:val="pt-BR"/>
        </w:rPr>
        <w:t xml:space="preserve">pela Figura </w:t>
      </w:r>
      <w:r w:rsidR="00A37CC4">
        <w:rPr>
          <w:lang w:val="pt-BR"/>
        </w:rPr>
        <w:t>2</w:t>
      </w:r>
      <w:r w:rsidR="00CE63D5">
        <w:rPr>
          <w:lang w:val="pt-BR"/>
        </w:rPr>
        <w:t>4</w:t>
      </w:r>
      <w:r w:rsidRPr="00C55CA1">
        <w:rPr>
          <w:lang w:val="pt-BR"/>
        </w:rPr>
        <w:t xml:space="preserve">, que mostra, por meio de um </w:t>
      </w:r>
      <w:proofErr w:type="spellStart"/>
      <w:r w:rsidRPr="00C55CA1">
        <w:rPr>
          <w:lang w:val="pt-BR"/>
        </w:rPr>
        <w:t>boxplot</w:t>
      </w:r>
      <w:proofErr w:type="spellEnd"/>
      <w:r w:rsidRPr="00C55CA1">
        <w:rPr>
          <w:lang w:val="pt-BR"/>
        </w:rPr>
        <w:t>, a maior dispersão e mediana da variável no grupo recontratado.</w:t>
      </w:r>
    </w:p>
    <w:p w14:paraId="6FA66AF3" w14:textId="371AEB27" w:rsidR="00C55CA1" w:rsidRPr="00523A29" w:rsidRDefault="00C55CA1" w:rsidP="00C55CA1">
      <w:pPr>
        <w:ind w:firstLine="0"/>
        <w:jc w:val="center"/>
        <w:rPr>
          <w:b/>
          <w:bCs/>
          <w:i/>
          <w:iCs/>
          <w:lang w:val="pt-BR"/>
        </w:rPr>
      </w:pPr>
      <w:r w:rsidRPr="00B31751">
        <w:rPr>
          <w:b/>
          <w:bCs/>
          <w:i/>
          <w:iCs/>
          <w:lang w:val="pt-BR"/>
        </w:rPr>
        <w:lastRenderedPageBreak/>
        <w:t>Figura</w:t>
      </w:r>
      <w:r>
        <w:rPr>
          <w:b/>
          <w:bCs/>
          <w:i/>
          <w:iCs/>
          <w:lang w:val="pt-BR"/>
        </w:rPr>
        <w:t xml:space="preserve"> </w:t>
      </w:r>
      <w:r w:rsidR="00A37CC4">
        <w:rPr>
          <w:b/>
          <w:bCs/>
          <w:i/>
          <w:iCs/>
          <w:lang w:val="pt-BR"/>
        </w:rPr>
        <w:t>2</w:t>
      </w:r>
      <w:r w:rsidR="00CE63D5">
        <w:rPr>
          <w:b/>
          <w:bCs/>
          <w:i/>
          <w:iCs/>
          <w:lang w:val="pt-BR"/>
        </w:rPr>
        <w:t>4</w:t>
      </w:r>
      <w:r w:rsidR="00311D0B">
        <w:rPr>
          <w:b/>
          <w:bCs/>
          <w:i/>
          <w:iCs/>
          <w:lang w:val="pt-BR"/>
        </w:rPr>
        <w:t xml:space="preserve"> -</w:t>
      </w:r>
      <w:r>
        <w:rPr>
          <w:b/>
          <w:bCs/>
          <w:i/>
          <w:iCs/>
          <w:lang w:val="pt-BR"/>
        </w:rPr>
        <w:t xml:space="preserve"> </w:t>
      </w:r>
      <w:r w:rsidRPr="00C55CA1">
        <w:rPr>
          <w:b/>
          <w:bCs/>
          <w:i/>
          <w:iCs/>
          <w:lang w:val="pt-BR"/>
        </w:rPr>
        <w:t xml:space="preserve">Diversidade de Ministérios </w:t>
      </w:r>
      <w:proofErr w:type="spellStart"/>
      <w:r w:rsidRPr="00C55CA1">
        <w:rPr>
          <w:b/>
          <w:bCs/>
          <w:i/>
          <w:iCs/>
          <w:lang w:val="pt-BR"/>
        </w:rPr>
        <w:t>vs</w:t>
      </w:r>
      <w:proofErr w:type="spellEnd"/>
      <w:r w:rsidRPr="00C55CA1">
        <w:rPr>
          <w:b/>
          <w:bCs/>
          <w:i/>
          <w:iCs/>
          <w:lang w:val="pt-BR"/>
        </w:rPr>
        <w:t xml:space="preserve"> Recontratação</w:t>
      </w:r>
    </w:p>
    <w:p w14:paraId="146B3B33" w14:textId="30ECD595" w:rsidR="00C55CA1" w:rsidRDefault="00C55CA1" w:rsidP="00355830">
      <w:pPr>
        <w:spacing w:line="240" w:lineRule="auto"/>
        <w:ind w:firstLine="0"/>
        <w:jc w:val="center"/>
        <w:rPr>
          <w:lang w:val="pt-BR"/>
        </w:rPr>
      </w:pPr>
      <w:r>
        <w:rPr>
          <w:noProof/>
        </w:rPr>
        <w:drawing>
          <wp:inline distT="0" distB="0" distL="0" distR="0" wp14:anchorId="3FDAFEA4" wp14:editId="3F4193BD">
            <wp:extent cx="5758180" cy="4300220"/>
            <wp:effectExtent l="19050" t="19050" r="13970" b="24130"/>
            <wp:docPr id="1682929924" name="Imagem 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has been provided for this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8180" cy="4300220"/>
                    </a:xfrm>
                    <a:prstGeom prst="rect">
                      <a:avLst/>
                    </a:prstGeom>
                    <a:noFill/>
                    <a:ln>
                      <a:solidFill>
                        <a:schemeClr val="tx1"/>
                      </a:solidFill>
                    </a:ln>
                  </pic:spPr>
                </pic:pic>
              </a:graphicData>
            </a:graphic>
          </wp:inline>
        </w:drawing>
      </w:r>
    </w:p>
    <w:p w14:paraId="319A9BB9" w14:textId="6F63B60C" w:rsidR="00C55CA1" w:rsidRPr="00405858" w:rsidRDefault="00C55CA1" w:rsidP="00C55CA1">
      <w:pPr>
        <w:spacing w:line="240" w:lineRule="auto"/>
        <w:ind w:firstLine="0"/>
        <w:jc w:val="center"/>
        <w:rPr>
          <w:sz w:val="20"/>
          <w:szCs w:val="20"/>
          <w:lang w:val="pt-BR"/>
        </w:rPr>
      </w:pPr>
      <w:r w:rsidRPr="00405858">
        <w:rPr>
          <w:sz w:val="20"/>
          <w:szCs w:val="20"/>
          <w:lang w:val="pt-BR"/>
        </w:rPr>
        <w:t>Fonte: Elaborado pelos autores</w:t>
      </w:r>
    </w:p>
    <w:p w14:paraId="4F4B14B5" w14:textId="1354D22A" w:rsidR="00C55CA1" w:rsidRPr="00C55CA1" w:rsidRDefault="00C55CA1" w:rsidP="00C55CA1">
      <w:pPr>
        <w:ind w:firstLine="0"/>
        <w:jc w:val="center"/>
        <w:rPr>
          <w:sz w:val="20"/>
          <w:szCs w:val="20"/>
          <w:lang w:val="pt-BR"/>
        </w:rPr>
      </w:pPr>
    </w:p>
    <w:p w14:paraId="2DA6DFAD" w14:textId="58DC3F0A" w:rsidR="00C55CA1" w:rsidRPr="00C55CA1" w:rsidRDefault="00C55CA1" w:rsidP="00C55CA1">
      <w:pPr>
        <w:ind w:firstLine="709"/>
        <w:jc w:val="both"/>
        <w:rPr>
          <w:lang w:val="pt-BR"/>
        </w:rPr>
      </w:pPr>
      <w:r w:rsidRPr="00C55CA1">
        <w:rPr>
          <w:lang w:val="pt-BR"/>
        </w:rPr>
        <w:t>A presença desses resultados complementares reforça a robustez dos achados do modelo preditivo e ajuda a consolidar as hipóteses H11 a H13. A triangulação entre inferência estatística, aprendizado de máquina e visualização gráfica provê um panorama confiável sobre os fatores que impulsionam a recontratação no setor público.</w:t>
      </w:r>
    </w:p>
    <w:p w14:paraId="51D23BCB" w14:textId="7020B753" w:rsidR="005634B2" w:rsidRPr="00627623" w:rsidRDefault="005634B2" w:rsidP="005634B2">
      <w:pPr>
        <w:pStyle w:val="Ttulo1"/>
        <w:rPr>
          <w:lang w:val="pt-BR"/>
        </w:rPr>
      </w:pPr>
      <w:r>
        <w:rPr>
          <w:lang w:val="pt-BR"/>
        </w:rPr>
        <w:t>4.</w:t>
      </w:r>
      <w:r w:rsidR="008B2F69">
        <w:rPr>
          <w:lang w:val="pt-BR"/>
        </w:rPr>
        <w:t>8</w:t>
      </w:r>
      <w:r>
        <w:rPr>
          <w:lang w:val="pt-BR"/>
        </w:rPr>
        <w:t xml:space="preserve"> </w:t>
      </w:r>
      <w:r w:rsidRPr="005634B2">
        <w:rPr>
          <w:lang w:val="pt-BR"/>
        </w:rPr>
        <w:t>Síntese dos Achados</w:t>
      </w:r>
    </w:p>
    <w:p w14:paraId="388B997A" w14:textId="1F5DB6C8" w:rsidR="002E7F7F" w:rsidRDefault="002E7F7F" w:rsidP="005634B2">
      <w:pPr>
        <w:jc w:val="both"/>
        <w:rPr>
          <w:lang w:val="pt-BR"/>
        </w:rPr>
      </w:pPr>
      <w:r w:rsidRPr="002E7F7F">
        <w:rPr>
          <w:lang w:val="pt-BR"/>
        </w:rPr>
        <w:t xml:space="preserve">Com base nos achados inferenciais e preditivos, foi possível construir uma síntese integradora dos resultados para cada uma das </w:t>
      </w:r>
      <w:r w:rsidRPr="002E7F7F">
        <w:rPr>
          <w:b/>
          <w:bCs/>
          <w:lang w:val="pt-BR"/>
        </w:rPr>
        <w:t>13 hipóteses</w:t>
      </w:r>
      <w:r w:rsidRPr="002E7F7F">
        <w:rPr>
          <w:lang w:val="pt-BR"/>
        </w:rPr>
        <w:t xml:space="preserve"> do estudo, conforme apresentado na Tabela </w:t>
      </w:r>
      <w:r w:rsidR="00F378F9">
        <w:rPr>
          <w:lang w:val="pt-BR"/>
        </w:rPr>
        <w:t>1</w:t>
      </w:r>
      <w:r w:rsidR="00BD08E7">
        <w:rPr>
          <w:lang w:val="pt-BR"/>
        </w:rPr>
        <w:t>1</w:t>
      </w:r>
      <w:r w:rsidRPr="002E7F7F">
        <w:rPr>
          <w:lang w:val="pt-BR"/>
        </w:rPr>
        <w:t xml:space="preserve">. </w:t>
      </w:r>
      <w:r>
        <w:rPr>
          <w:lang w:val="pt-BR"/>
        </w:rPr>
        <w:t xml:space="preserve">Nela estão </w:t>
      </w:r>
      <w:r>
        <w:rPr>
          <w:lang w:val="pt-BR"/>
        </w:rPr>
        <w:lastRenderedPageBreak/>
        <w:t>consolidados</w:t>
      </w:r>
      <w:r w:rsidRPr="002E7F7F">
        <w:rPr>
          <w:lang w:val="pt-BR"/>
        </w:rPr>
        <w:t xml:space="preserve"> os testes estatísticos aplicados, seus respectivos resultados e a presença (ou não) de apoio empírico via modelos de aprendizado de máquina.</w:t>
      </w:r>
    </w:p>
    <w:p w14:paraId="3CDEC8D3" w14:textId="6C7064F7" w:rsidR="0069511B" w:rsidRPr="0069511B" w:rsidRDefault="0069511B" w:rsidP="0069511B">
      <w:pPr>
        <w:ind w:firstLine="0"/>
        <w:jc w:val="center"/>
        <w:rPr>
          <w:b/>
          <w:bCs/>
          <w:i/>
          <w:iCs/>
          <w:lang w:val="pt-BR"/>
        </w:rPr>
      </w:pPr>
      <w:r>
        <w:rPr>
          <w:b/>
          <w:bCs/>
          <w:i/>
          <w:iCs/>
          <w:lang w:val="pt-BR"/>
        </w:rPr>
        <w:t xml:space="preserve">Tabela </w:t>
      </w:r>
      <w:r w:rsidR="00F378F9">
        <w:rPr>
          <w:b/>
          <w:bCs/>
          <w:i/>
          <w:iCs/>
          <w:lang w:val="pt-BR"/>
        </w:rPr>
        <w:t>1</w:t>
      </w:r>
      <w:r w:rsidR="00BD08E7">
        <w:rPr>
          <w:b/>
          <w:bCs/>
          <w:i/>
          <w:iCs/>
          <w:lang w:val="pt-BR"/>
        </w:rPr>
        <w:t>1</w:t>
      </w:r>
      <w:r>
        <w:rPr>
          <w:b/>
          <w:bCs/>
          <w:i/>
          <w:iCs/>
          <w:lang w:val="pt-BR"/>
        </w:rPr>
        <w:t xml:space="preserve">. </w:t>
      </w:r>
      <w:r w:rsidRPr="0069511B">
        <w:rPr>
          <w:b/>
          <w:bCs/>
          <w:i/>
          <w:iCs/>
          <w:lang w:val="pt-BR"/>
        </w:rPr>
        <w:t>Síntese dos Resultados das Hipóteses</w:t>
      </w:r>
    </w:p>
    <w:tbl>
      <w:tblPr>
        <w:tblStyle w:val="TabelaSimples4"/>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031"/>
        <w:gridCol w:w="2126"/>
        <w:gridCol w:w="1429"/>
        <w:gridCol w:w="3188"/>
        <w:gridCol w:w="1364"/>
        <w:gridCol w:w="222"/>
      </w:tblGrid>
      <w:tr w:rsidR="00543B53" w:rsidRPr="00543B53" w14:paraId="79799C01" w14:textId="148DA5B6" w:rsidTr="00543B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8E859" w14:textId="77777777" w:rsidR="00543B53" w:rsidRPr="00543B53" w:rsidRDefault="00543B53" w:rsidP="00543B53">
            <w:pPr>
              <w:spacing w:line="240" w:lineRule="auto"/>
              <w:ind w:firstLine="0"/>
              <w:jc w:val="both"/>
              <w:rPr>
                <w:lang w:val="pt-BR"/>
              </w:rPr>
            </w:pPr>
            <w:r w:rsidRPr="00543B53">
              <w:rPr>
                <w:lang w:val="pt-BR"/>
              </w:rPr>
              <w:t>Hipótese</w:t>
            </w:r>
          </w:p>
        </w:tc>
        <w:tc>
          <w:tcPr>
            <w:tcW w:w="0" w:type="auto"/>
            <w:hideMark/>
          </w:tcPr>
          <w:p w14:paraId="63066D14" w14:textId="77777777" w:rsidR="00543B53" w:rsidRPr="00543B53" w:rsidRDefault="00543B53" w:rsidP="00543B53">
            <w:pPr>
              <w:spacing w:line="240" w:lineRule="auto"/>
              <w:ind w:firstLine="0"/>
              <w:jc w:val="both"/>
              <w:cnfStyle w:val="100000000000" w:firstRow="1" w:lastRow="0" w:firstColumn="0" w:lastColumn="0" w:oddVBand="0" w:evenVBand="0" w:oddHBand="0" w:evenHBand="0" w:firstRowFirstColumn="0" w:firstRowLastColumn="0" w:lastRowFirstColumn="0" w:lastRowLastColumn="0"/>
              <w:rPr>
                <w:lang w:val="pt-BR"/>
              </w:rPr>
            </w:pPr>
            <w:r w:rsidRPr="00543B53">
              <w:rPr>
                <w:lang w:val="pt-BR"/>
              </w:rPr>
              <w:t>Teste Realizado</w:t>
            </w:r>
          </w:p>
        </w:tc>
        <w:tc>
          <w:tcPr>
            <w:tcW w:w="0" w:type="auto"/>
            <w:hideMark/>
          </w:tcPr>
          <w:p w14:paraId="089394CD" w14:textId="77777777" w:rsidR="00543B53" w:rsidRPr="00543B53" w:rsidRDefault="00543B53" w:rsidP="00543B53">
            <w:pPr>
              <w:spacing w:line="240" w:lineRule="auto"/>
              <w:ind w:firstLine="0"/>
              <w:jc w:val="both"/>
              <w:cnfStyle w:val="100000000000" w:firstRow="1" w:lastRow="0" w:firstColumn="0" w:lastColumn="0" w:oddVBand="0" w:evenVBand="0" w:oddHBand="0" w:evenHBand="0" w:firstRowFirstColumn="0" w:firstRowLastColumn="0" w:lastRowFirstColumn="0" w:lastRowLastColumn="0"/>
              <w:rPr>
                <w:lang w:val="pt-BR"/>
              </w:rPr>
            </w:pPr>
            <w:r w:rsidRPr="00543B53">
              <w:rPr>
                <w:lang w:val="pt-BR"/>
              </w:rPr>
              <w:t>Resultado</w:t>
            </w:r>
          </w:p>
        </w:tc>
        <w:tc>
          <w:tcPr>
            <w:tcW w:w="0" w:type="auto"/>
            <w:hideMark/>
          </w:tcPr>
          <w:p w14:paraId="20C02B9B" w14:textId="77777777" w:rsidR="00543B53" w:rsidRPr="00543B53" w:rsidRDefault="00543B53" w:rsidP="00543B53">
            <w:pPr>
              <w:spacing w:line="240" w:lineRule="auto"/>
              <w:ind w:firstLine="0"/>
              <w:jc w:val="both"/>
              <w:cnfStyle w:val="100000000000" w:firstRow="1" w:lastRow="0" w:firstColumn="0" w:lastColumn="0" w:oddVBand="0" w:evenVBand="0" w:oddHBand="0" w:evenHBand="0" w:firstRowFirstColumn="0" w:firstRowLastColumn="0" w:lastRowFirstColumn="0" w:lastRowLastColumn="0"/>
              <w:rPr>
                <w:lang w:val="pt-BR"/>
              </w:rPr>
            </w:pPr>
            <w:r w:rsidRPr="00543B53">
              <w:rPr>
                <w:lang w:val="pt-BR"/>
              </w:rPr>
              <w:t>Interpretação</w:t>
            </w:r>
          </w:p>
        </w:tc>
        <w:tc>
          <w:tcPr>
            <w:tcW w:w="0" w:type="auto"/>
            <w:hideMark/>
          </w:tcPr>
          <w:p w14:paraId="07559674" w14:textId="77777777" w:rsidR="00543B53" w:rsidRPr="00543B53" w:rsidRDefault="00543B53" w:rsidP="00543B53">
            <w:pPr>
              <w:spacing w:line="240" w:lineRule="auto"/>
              <w:ind w:firstLine="0"/>
              <w:jc w:val="both"/>
              <w:cnfStyle w:val="100000000000" w:firstRow="1" w:lastRow="0" w:firstColumn="0" w:lastColumn="0" w:oddVBand="0" w:evenVBand="0" w:oddHBand="0" w:evenHBand="0" w:firstRowFirstColumn="0" w:firstRowLastColumn="0" w:lastRowFirstColumn="0" w:lastRowLastColumn="0"/>
              <w:rPr>
                <w:lang w:val="pt-BR"/>
              </w:rPr>
            </w:pPr>
            <w:r w:rsidRPr="00543B53">
              <w:rPr>
                <w:lang w:val="pt-BR"/>
              </w:rPr>
              <w:t>Decisão Final</w:t>
            </w:r>
          </w:p>
        </w:tc>
        <w:tc>
          <w:tcPr>
            <w:tcW w:w="0" w:type="auto"/>
          </w:tcPr>
          <w:p w14:paraId="191AE460" w14:textId="77777777" w:rsidR="00543B53" w:rsidRPr="00543B53" w:rsidRDefault="00543B53" w:rsidP="00543B53">
            <w:pPr>
              <w:spacing w:line="240" w:lineRule="auto"/>
              <w:ind w:firstLine="0"/>
              <w:jc w:val="both"/>
              <w:cnfStyle w:val="100000000000" w:firstRow="1" w:lastRow="0" w:firstColumn="0" w:lastColumn="0" w:oddVBand="0" w:evenVBand="0" w:oddHBand="0" w:evenHBand="0" w:firstRowFirstColumn="0" w:firstRowLastColumn="0" w:lastRowFirstColumn="0" w:lastRowLastColumn="0"/>
              <w:rPr>
                <w:b w:val="0"/>
                <w:bCs w:val="0"/>
                <w:lang w:val="pt-BR"/>
              </w:rPr>
            </w:pPr>
          </w:p>
        </w:tc>
      </w:tr>
      <w:tr w:rsidR="00543B53" w:rsidRPr="00543B53" w14:paraId="2C9B667F" w14:textId="37B805A0" w:rsidTr="0054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2D796" w14:textId="77777777" w:rsidR="00543B53" w:rsidRPr="00543B53" w:rsidRDefault="00543B53" w:rsidP="00543B53">
            <w:pPr>
              <w:spacing w:line="240" w:lineRule="auto"/>
              <w:ind w:firstLine="0"/>
              <w:jc w:val="both"/>
              <w:rPr>
                <w:lang w:val="pt-BR"/>
              </w:rPr>
            </w:pPr>
            <w:r w:rsidRPr="00543B53">
              <w:rPr>
                <w:lang w:val="pt-BR"/>
              </w:rPr>
              <w:t>H1</w:t>
            </w:r>
          </w:p>
        </w:tc>
        <w:tc>
          <w:tcPr>
            <w:tcW w:w="0" w:type="auto"/>
            <w:hideMark/>
          </w:tcPr>
          <w:p w14:paraId="42282930" w14:textId="77777777" w:rsidR="007D3C2C"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pPr>
            <w:r w:rsidRPr="00543B53">
              <w:t xml:space="preserve">Mann-Whitney U </w:t>
            </w:r>
          </w:p>
          <w:p w14:paraId="6FF56DD4" w14:textId="582297D8"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pPr>
            <w:r w:rsidRPr="00543B53">
              <w:t>(Z = 16.63, p &lt; 0.001)</w:t>
            </w:r>
          </w:p>
        </w:tc>
        <w:tc>
          <w:tcPr>
            <w:tcW w:w="0" w:type="auto"/>
            <w:hideMark/>
          </w:tcPr>
          <w:p w14:paraId="35836423"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Significativo</w:t>
            </w:r>
          </w:p>
        </w:tc>
        <w:tc>
          <w:tcPr>
            <w:tcW w:w="0" w:type="auto"/>
            <w:hideMark/>
          </w:tcPr>
          <w:p w14:paraId="0CA571F4"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Ministérios com mais contratos tendem a valores médios menores</w:t>
            </w:r>
          </w:p>
        </w:tc>
        <w:tc>
          <w:tcPr>
            <w:tcW w:w="0" w:type="auto"/>
            <w:hideMark/>
          </w:tcPr>
          <w:p w14:paraId="42114BF2"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b/>
                <w:bCs/>
                <w:lang w:val="pt-BR"/>
              </w:rPr>
              <w:t>Aceita</w:t>
            </w:r>
          </w:p>
        </w:tc>
        <w:tc>
          <w:tcPr>
            <w:tcW w:w="0" w:type="auto"/>
          </w:tcPr>
          <w:p w14:paraId="29BCA14B"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b/>
                <w:bCs/>
                <w:lang w:val="pt-BR"/>
              </w:rPr>
            </w:pPr>
          </w:p>
        </w:tc>
      </w:tr>
      <w:tr w:rsidR="00543B53" w:rsidRPr="00543B53" w14:paraId="3F2A7B2C" w14:textId="44848FBD" w:rsidTr="00543B53">
        <w:tc>
          <w:tcPr>
            <w:cnfStyle w:val="001000000000" w:firstRow="0" w:lastRow="0" w:firstColumn="1" w:lastColumn="0" w:oddVBand="0" w:evenVBand="0" w:oddHBand="0" w:evenHBand="0" w:firstRowFirstColumn="0" w:firstRowLastColumn="0" w:lastRowFirstColumn="0" w:lastRowLastColumn="0"/>
            <w:tcW w:w="0" w:type="auto"/>
            <w:hideMark/>
          </w:tcPr>
          <w:p w14:paraId="60B7D8F9" w14:textId="77777777" w:rsidR="00543B53" w:rsidRPr="00543B53" w:rsidRDefault="00543B53" w:rsidP="00543B53">
            <w:pPr>
              <w:spacing w:line="240" w:lineRule="auto"/>
              <w:ind w:firstLine="0"/>
              <w:jc w:val="both"/>
              <w:rPr>
                <w:lang w:val="pt-BR"/>
              </w:rPr>
            </w:pPr>
            <w:r w:rsidRPr="00543B53">
              <w:rPr>
                <w:lang w:val="pt-BR"/>
              </w:rPr>
              <w:t>H2</w:t>
            </w:r>
          </w:p>
        </w:tc>
        <w:tc>
          <w:tcPr>
            <w:tcW w:w="0" w:type="auto"/>
            <w:hideMark/>
          </w:tcPr>
          <w:p w14:paraId="18CED0FA" w14:textId="77777777" w:rsidR="007D3C2C"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proofErr w:type="spellStart"/>
            <w:r w:rsidRPr="00543B53">
              <w:rPr>
                <w:lang w:val="pt-BR"/>
              </w:rPr>
              <w:t>Spearman</w:t>
            </w:r>
            <w:proofErr w:type="spellEnd"/>
            <w:r w:rsidRPr="00543B53">
              <w:rPr>
                <w:lang w:val="pt-BR"/>
              </w:rPr>
              <w:t xml:space="preserve"> (ρ = 0.30, </w:t>
            </w:r>
          </w:p>
          <w:p w14:paraId="080BA333" w14:textId="19C0E99C"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p = 0.6672)</w:t>
            </w:r>
          </w:p>
        </w:tc>
        <w:tc>
          <w:tcPr>
            <w:tcW w:w="0" w:type="auto"/>
            <w:hideMark/>
          </w:tcPr>
          <w:p w14:paraId="41808DBB"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Não significativo</w:t>
            </w:r>
          </w:p>
        </w:tc>
        <w:tc>
          <w:tcPr>
            <w:tcW w:w="0" w:type="auto"/>
            <w:hideMark/>
          </w:tcPr>
          <w:p w14:paraId="7BCA0D3B"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Idade da empresa não se correlaciona com nº de contratos</w:t>
            </w:r>
          </w:p>
        </w:tc>
        <w:tc>
          <w:tcPr>
            <w:tcW w:w="0" w:type="auto"/>
            <w:hideMark/>
          </w:tcPr>
          <w:p w14:paraId="116A8985"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b/>
                <w:bCs/>
                <w:lang w:val="pt-BR"/>
              </w:rPr>
              <w:t>Inconclusiva</w:t>
            </w:r>
          </w:p>
        </w:tc>
        <w:tc>
          <w:tcPr>
            <w:tcW w:w="0" w:type="auto"/>
          </w:tcPr>
          <w:p w14:paraId="2C8B292B"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b/>
                <w:bCs/>
                <w:lang w:val="pt-BR"/>
              </w:rPr>
            </w:pPr>
          </w:p>
        </w:tc>
      </w:tr>
      <w:tr w:rsidR="00543B53" w:rsidRPr="00543B53" w14:paraId="3C020BF4" w14:textId="71B7127C" w:rsidTr="0054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4283D" w14:textId="77777777" w:rsidR="00543B53" w:rsidRPr="00543B53" w:rsidRDefault="00543B53" w:rsidP="00543B53">
            <w:pPr>
              <w:spacing w:line="240" w:lineRule="auto"/>
              <w:ind w:firstLine="0"/>
              <w:jc w:val="both"/>
              <w:rPr>
                <w:lang w:val="pt-BR"/>
              </w:rPr>
            </w:pPr>
            <w:r w:rsidRPr="00543B53">
              <w:rPr>
                <w:lang w:val="pt-BR"/>
              </w:rPr>
              <w:t>H3</w:t>
            </w:r>
          </w:p>
        </w:tc>
        <w:tc>
          <w:tcPr>
            <w:tcW w:w="0" w:type="auto"/>
            <w:hideMark/>
          </w:tcPr>
          <w:p w14:paraId="4BA682F1" w14:textId="77777777" w:rsidR="007D3C2C"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 xml:space="preserve">Mann-Whitney U </w:t>
            </w:r>
          </w:p>
          <w:p w14:paraId="0F48A386" w14:textId="5133CF5A"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(p = 0.0025)</w:t>
            </w:r>
          </w:p>
        </w:tc>
        <w:tc>
          <w:tcPr>
            <w:tcW w:w="0" w:type="auto"/>
            <w:hideMark/>
          </w:tcPr>
          <w:p w14:paraId="70B60CB7"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Significativo</w:t>
            </w:r>
          </w:p>
        </w:tc>
        <w:tc>
          <w:tcPr>
            <w:tcW w:w="0" w:type="auto"/>
            <w:hideMark/>
          </w:tcPr>
          <w:p w14:paraId="1312BBCC"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Sanções (CEIS/CNEP) reduzem recontratação</w:t>
            </w:r>
          </w:p>
        </w:tc>
        <w:tc>
          <w:tcPr>
            <w:tcW w:w="0" w:type="auto"/>
            <w:hideMark/>
          </w:tcPr>
          <w:p w14:paraId="50BB4990"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b/>
                <w:bCs/>
                <w:lang w:val="pt-BR"/>
              </w:rPr>
              <w:t>Aceita</w:t>
            </w:r>
          </w:p>
        </w:tc>
        <w:tc>
          <w:tcPr>
            <w:tcW w:w="0" w:type="auto"/>
          </w:tcPr>
          <w:p w14:paraId="174D2446"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b/>
                <w:bCs/>
                <w:lang w:val="pt-BR"/>
              </w:rPr>
            </w:pPr>
          </w:p>
        </w:tc>
      </w:tr>
      <w:tr w:rsidR="00543B53" w:rsidRPr="00543B53" w14:paraId="28AAEA2E" w14:textId="05754369" w:rsidTr="00543B53">
        <w:tc>
          <w:tcPr>
            <w:cnfStyle w:val="001000000000" w:firstRow="0" w:lastRow="0" w:firstColumn="1" w:lastColumn="0" w:oddVBand="0" w:evenVBand="0" w:oddHBand="0" w:evenHBand="0" w:firstRowFirstColumn="0" w:firstRowLastColumn="0" w:lastRowFirstColumn="0" w:lastRowLastColumn="0"/>
            <w:tcW w:w="0" w:type="auto"/>
            <w:hideMark/>
          </w:tcPr>
          <w:p w14:paraId="35916609" w14:textId="77777777" w:rsidR="00543B53" w:rsidRPr="00543B53" w:rsidRDefault="00543B53" w:rsidP="00543B53">
            <w:pPr>
              <w:spacing w:line="240" w:lineRule="auto"/>
              <w:ind w:firstLine="0"/>
              <w:jc w:val="both"/>
              <w:rPr>
                <w:lang w:val="pt-BR"/>
              </w:rPr>
            </w:pPr>
            <w:r w:rsidRPr="00543B53">
              <w:rPr>
                <w:lang w:val="pt-BR"/>
              </w:rPr>
              <w:t>H4</w:t>
            </w:r>
          </w:p>
        </w:tc>
        <w:tc>
          <w:tcPr>
            <w:tcW w:w="0" w:type="auto"/>
            <w:hideMark/>
          </w:tcPr>
          <w:p w14:paraId="11234811" w14:textId="77777777" w:rsidR="007D3C2C"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proofErr w:type="spellStart"/>
            <w:r w:rsidRPr="00543B53">
              <w:rPr>
                <w:lang w:val="pt-BR"/>
              </w:rPr>
              <w:t>Kruskal</w:t>
            </w:r>
            <w:proofErr w:type="spellEnd"/>
            <w:r w:rsidRPr="00543B53">
              <w:rPr>
                <w:lang w:val="pt-BR"/>
              </w:rPr>
              <w:t xml:space="preserve">-Wallis </w:t>
            </w:r>
          </w:p>
          <w:p w14:paraId="26042B4E" w14:textId="4DFA29D2"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(H = 59.93, p &lt; 0.001)</w:t>
            </w:r>
          </w:p>
        </w:tc>
        <w:tc>
          <w:tcPr>
            <w:tcW w:w="0" w:type="auto"/>
            <w:hideMark/>
          </w:tcPr>
          <w:p w14:paraId="08FE267B"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Significativo</w:t>
            </w:r>
          </w:p>
        </w:tc>
        <w:tc>
          <w:tcPr>
            <w:tcW w:w="0" w:type="auto"/>
            <w:hideMark/>
          </w:tcPr>
          <w:p w14:paraId="1916F9AE"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Porte da empresa impacta valor do contrato</w:t>
            </w:r>
          </w:p>
        </w:tc>
        <w:tc>
          <w:tcPr>
            <w:tcW w:w="0" w:type="auto"/>
            <w:hideMark/>
          </w:tcPr>
          <w:p w14:paraId="21753625"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b/>
                <w:bCs/>
                <w:lang w:val="pt-BR"/>
              </w:rPr>
              <w:t>Aceita</w:t>
            </w:r>
          </w:p>
        </w:tc>
        <w:tc>
          <w:tcPr>
            <w:tcW w:w="0" w:type="auto"/>
          </w:tcPr>
          <w:p w14:paraId="7EA7CC89"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b/>
                <w:bCs/>
                <w:lang w:val="pt-BR"/>
              </w:rPr>
            </w:pPr>
          </w:p>
        </w:tc>
      </w:tr>
      <w:tr w:rsidR="00543B53" w:rsidRPr="00543B53" w14:paraId="1B716689" w14:textId="065EA938" w:rsidTr="0054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6BE27" w14:textId="77777777" w:rsidR="00543B53" w:rsidRPr="00543B53" w:rsidRDefault="00543B53" w:rsidP="00543B53">
            <w:pPr>
              <w:spacing w:line="240" w:lineRule="auto"/>
              <w:ind w:firstLine="0"/>
              <w:jc w:val="both"/>
              <w:rPr>
                <w:lang w:val="pt-BR"/>
              </w:rPr>
            </w:pPr>
            <w:r w:rsidRPr="00543B53">
              <w:rPr>
                <w:lang w:val="pt-BR"/>
              </w:rPr>
              <w:t>H5</w:t>
            </w:r>
          </w:p>
        </w:tc>
        <w:tc>
          <w:tcPr>
            <w:tcW w:w="0" w:type="auto"/>
            <w:hideMark/>
          </w:tcPr>
          <w:p w14:paraId="6AF6AE12" w14:textId="77777777" w:rsidR="007D3C2C"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 xml:space="preserve">Mann-Whitney U </w:t>
            </w:r>
          </w:p>
          <w:p w14:paraId="1219B709" w14:textId="11906170"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(p = 0.8304)</w:t>
            </w:r>
          </w:p>
        </w:tc>
        <w:tc>
          <w:tcPr>
            <w:tcW w:w="0" w:type="auto"/>
            <w:hideMark/>
          </w:tcPr>
          <w:p w14:paraId="7F8F9813"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Não significativo</w:t>
            </w:r>
          </w:p>
        </w:tc>
        <w:tc>
          <w:tcPr>
            <w:tcW w:w="0" w:type="auto"/>
            <w:hideMark/>
          </w:tcPr>
          <w:p w14:paraId="42CA1FDE"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Sudeste não apresenta contratos mais altos</w:t>
            </w:r>
          </w:p>
        </w:tc>
        <w:tc>
          <w:tcPr>
            <w:tcW w:w="0" w:type="auto"/>
            <w:hideMark/>
          </w:tcPr>
          <w:p w14:paraId="5F355100"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b/>
                <w:bCs/>
                <w:lang w:val="pt-BR"/>
              </w:rPr>
              <w:t>Não aceita</w:t>
            </w:r>
          </w:p>
        </w:tc>
        <w:tc>
          <w:tcPr>
            <w:tcW w:w="0" w:type="auto"/>
          </w:tcPr>
          <w:p w14:paraId="788E9026"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b/>
                <w:bCs/>
                <w:lang w:val="pt-BR"/>
              </w:rPr>
            </w:pPr>
          </w:p>
        </w:tc>
      </w:tr>
      <w:tr w:rsidR="00543B53" w:rsidRPr="00543B53" w14:paraId="646E24A6" w14:textId="103CF499" w:rsidTr="00543B53">
        <w:tc>
          <w:tcPr>
            <w:cnfStyle w:val="001000000000" w:firstRow="0" w:lastRow="0" w:firstColumn="1" w:lastColumn="0" w:oddVBand="0" w:evenVBand="0" w:oddHBand="0" w:evenHBand="0" w:firstRowFirstColumn="0" w:firstRowLastColumn="0" w:lastRowFirstColumn="0" w:lastRowLastColumn="0"/>
            <w:tcW w:w="0" w:type="auto"/>
            <w:hideMark/>
          </w:tcPr>
          <w:p w14:paraId="68776112" w14:textId="77777777" w:rsidR="00543B53" w:rsidRPr="00543B53" w:rsidRDefault="00543B53" w:rsidP="00543B53">
            <w:pPr>
              <w:spacing w:line="240" w:lineRule="auto"/>
              <w:ind w:firstLine="0"/>
              <w:jc w:val="both"/>
              <w:rPr>
                <w:lang w:val="pt-BR"/>
              </w:rPr>
            </w:pPr>
            <w:r w:rsidRPr="00543B53">
              <w:rPr>
                <w:lang w:val="pt-BR"/>
              </w:rPr>
              <w:t>H6</w:t>
            </w:r>
          </w:p>
        </w:tc>
        <w:tc>
          <w:tcPr>
            <w:tcW w:w="0" w:type="auto"/>
            <w:hideMark/>
          </w:tcPr>
          <w:p w14:paraId="2FE0B92F" w14:textId="77777777" w:rsidR="007D3C2C"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 xml:space="preserve">Mann-Whitney U </w:t>
            </w:r>
          </w:p>
          <w:p w14:paraId="46D3DE6F" w14:textId="1480E513"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(p &lt; 0.001)</w:t>
            </w:r>
          </w:p>
        </w:tc>
        <w:tc>
          <w:tcPr>
            <w:tcW w:w="0" w:type="auto"/>
            <w:hideMark/>
          </w:tcPr>
          <w:p w14:paraId="49091B92"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Significativo</w:t>
            </w:r>
          </w:p>
        </w:tc>
        <w:tc>
          <w:tcPr>
            <w:tcW w:w="0" w:type="auto"/>
            <w:hideMark/>
          </w:tcPr>
          <w:p w14:paraId="7D73824F"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Fornecedores do DF têm valores maiores</w:t>
            </w:r>
          </w:p>
        </w:tc>
        <w:tc>
          <w:tcPr>
            <w:tcW w:w="0" w:type="auto"/>
            <w:hideMark/>
          </w:tcPr>
          <w:p w14:paraId="535AFB79"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b/>
                <w:bCs/>
                <w:lang w:val="pt-BR"/>
              </w:rPr>
              <w:t>Inconclusiva</w:t>
            </w:r>
          </w:p>
        </w:tc>
        <w:tc>
          <w:tcPr>
            <w:tcW w:w="0" w:type="auto"/>
          </w:tcPr>
          <w:p w14:paraId="0D804F8D"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b/>
                <w:bCs/>
                <w:lang w:val="pt-BR"/>
              </w:rPr>
            </w:pPr>
          </w:p>
        </w:tc>
      </w:tr>
      <w:tr w:rsidR="00543B53" w:rsidRPr="00543B53" w14:paraId="5FFDB9B4" w14:textId="0E789005" w:rsidTr="0054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0F062" w14:textId="77777777" w:rsidR="00543B53" w:rsidRPr="00543B53" w:rsidRDefault="00543B53" w:rsidP="00543B53">
            <w:pPr>
              <w:spacing w:line="240" w:lineRule="auto"/>
              <w:ind w:firstLine="0"/>
              <w:jc w:val="both"/>
              <w:rPr>
                <w:lang w:val="pt-BR"/>
              </w:rPr>
            </w:pPr>
            <w:r w:rsidRPr="00543B53">
              <w:rPr>
                <w:lang w:val="pt-BR"/>
              </w:rPr>
              <w:t>H7</w:t>
            </w:r>
          </w:p>
        </w:tc>
        <w:tc>
          <w:tcPr>
            <w:tcW w:w="0" w:type="auto"/>
            <w:hideMark/>
          </w:tcPr>
          <w:p w14:paraId="1D92D804"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Teste de Proporções Z (p = 0.7194)</w:t>
            </w:r>
          </w:p>
        </w:tc>
        <w:tc>
          <w:tcPr>
            <w:tcW w:w="0" w:type="auto"/>
            <w:hideMark/>
          </w:tcPr>
          <w:p w14:paraId="2575C109"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Não significativo</w:t>
            </w:r>
          </w:p>
        </w:tc>
        <w:tc>
          <w:tcPr>
            <w:tcW w:w="0" w:type="auto"/>
            <w:hideMark/>
          </w:tcPr>
          <w:p w14:paraId="317B36DC"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Sem evidência de maior proporção no Sudeste</w:t>
            </w:r>
          </w:p>
        </w:tc>
        <w:tc>
          <w:tcPr>
            <w:tcW w:w="0" w:type="auto"/>
            <w:hideMark/>
          </w:tcPr>
          <w:p w14:paraId="5EF45F6D"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b/>
                <w:bCs/>
                <w:lang w:val="pt-BR"/>
              </w:rPr>
              <w:t>Não aceita</w:t>
            </w:r>
          </w:p>
        </w:tc>
        <w:tc>
          <w:tcPr>
            <w:tcW w:w="0" w:type="auto"/>
          </w:tcPr>
          <w:p w14:paraId="4239C158"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b/>
                <w:bCs/>
                <w:lang w:val="pt-BR"/>
              </w:rPr>
            </w:pPr>
          </w:p>
        </w:tc>
      </w:tr>
      <w:tr w:rsidR="00543B53" w:rsidRPr="00543B53" w14:paraId="43A1442A" w14:textId="3CBB2948" w:rsidTr="00543B53">
        <w:tc>
          <w:tcPr>
            <w:cnfStyle w:val="001000000000" w:firstRow="0" w:lastRow="0" w:firstColumn="1" w:lastColumn="0" w:oddVBand="0" w:evenVBand="0" w:oddHBand="0" w:evenHBand="0" w:firstRowFirstColumn="0" w:firstRowLastColumn="0" w:lastRowFirstColumn="0" w:lastRowLastColumn="0"/>
            <w:tcW w:w="0" w:type="auto"/>
            <w:hideMark/>
          </w:tcPr>
          <w:p w14:paraId="23CA17D1" w14:textId="77777777" w:rsidR="00543B53" w:rsidRPr="00543B53" w:rsidRDefault="00543B53" w:rsidP="00543B53">
            <w:pPr>
              <w:spacing w:line="240" w:lineRule="auto"/>
              <w:ind w:firstLine="0"/>
              <w:jc w:val="both"/>
              <w:rPr>
                <w:lang w:val="pt-BR"/>
              </w:rPr>
            </w:pPr>
            <w:r w:rsidRPr="00543B53">
              <w:rPr>
                <w:lang w:val="pt-BR"/>
              </w:rPr>
              <w:t>H8</w:t>
            </w:r>
          </w:p>
        </w:tc>
        <w:tc>
          <w:tcPr>
            <w:tcW w:w="0" w:type="auto"/>
            <w:hideMark/>
          </w:tcPr>
          <w:p w14:paraId="1B007635"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Teste de Proporções Z (p &lt; 0.001)</w:t>
            </w:r>
          </w:p>
        </w:tc>
        <w:tc>
          <w:tcPr>
            <w:tcW w:w="0" w:type="auto"/>
            <w:hideMark/>
          </w:tcPr>
          <w:p w14:paraId="7BC39B74"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Significativo</w:t>
            </w:r>
          </w:p>
        </w:tc>
        <w:tc>
          <w:tcPr>
            <w:tcW w:w="0" w:type="auto"/>
            <w:hideMark/>
          </w:tcPr>
          <w:p w14:paraId="1A2FA6EE"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DF tem maior proporção de contratos</w:t>
            </w:r>
          </w:p>
        </w:tc>
        <w:tc>
          <w:tcPr>
            <w:tcW w:w="0" w:type="auto"/>
            <w:hideMark/>
          </w:tcPr>
          <w:p w14:paraId="3123C09E"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b/>
                <w:bCs/>
                <w:lang w:val="pt-BR"/>
              </w:rPr>
              <w:t>Inconclusiva</w:t>
            </w:r>
          </w:p>
        </w:tc>
        <w:tc>
          <w:tcPr>
            <w:tcW w:w="0" w:type="auto"/>
          </w:tcPr>
          <w:p w14:paraId="732B809A"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b/>
                <w:bCs/>
                <w:lang w:val="pt-BR"/>
              </w:rPr>
            </w:pPr>
          </w:p>
        </w:tc>
      </w:tr>
      <w:tr w:rsidR="00543B53" w:rsidRPr="00543B53" w14:paraId="38D2C6DF" w14:textId="66F17ECB" w:rsidTr="0054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0E623" w14:textId="77777777" w:rsidR="00543B53" w:rsidRPr="00543B53" w:rsidRDefault="00543B53" w:rsidP="00543B53">
            <w:pPr>
              <w:spacing w:line="240" w:lineRule="auto"/>
              <w:ind w:firstLine="0"/>
              <w:jc w:val="both"/>
              <w:rPr>
                <w:lang w:val="pt-BR"/>
              </w:rPr>
            </w:pPr>
            <w:r w:rsidRPr="00543B53">
              <w:rPr>
                <w:lang w:val="pt-BR"/>
              </w:rPr>
              <w:t>H9</w:t>
            </w:r>
          </w:p>
        </w:tc>
        <w:tc>
          <w:tcPr>
            <w:tcW w:w="0" w:type="auto"/>
            <w:hideMark/>
          </w:tcPr>
          <w:p w14:paraId="6A11B128" w14:textId="77777777" w:rsidR="007D3C2C"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proofErr w:type="spellStart"/>
            <w:r w:rsidRPr="00543B53">
              <w:rPr>
                <w:lang w:val="pt-BR"/>
              </w:rPr>
              <w:t>Spearman</w:t>
            </w:r>
            <w:proofErr w:type="spellEnd"/>
            <w:r w:rsidRPr="00543B53">
              <w:rPr>
                <w:lang w:val="pt-BR"/>
              </w:rPr>
              <w:t xml:space="preserve"> (ρ = 0.30, </w:t>
            </w:r>
          </w:p>
          <w:p w14:paraId="2F498F41" w14:textId="5B2D0B2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p = 0.0003)</w:t>
            </w:r>
          </w:p>
        </w:tc>
        <w:tc>
          <w:tcPr>
            <w:tcW w:w="0" w:type="auto"/>
            <w:hideMark/>
          </w:tcPr>
          <w:p w14:paraId="34096F7B"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Significativo</w:t>
            </w:r>
          </w:p>
        </w:tc>
        <w:tc>
          <w:tcPr>
            <w:tcW w:w="0" w:type="auto"/>
            <w:hideMark/>
          </w:tcPr>
          <w:p w14:paraId="6906845E"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Capital social correlaciona moderadamente com nº de contratos</w:t>
            </w:r>
          </w:p>
        </w:tc>
        <w:tc>
          <w:tcPr>
            <w:tcW w:w="0" w:type="auto"/>
            <w:hideMark/>
          </w:tcPr>
          <w:p w14:paraId="3A10FD50"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b/>
                <w:bCs/>
                <w:lang w:val="pt-BR"/>
              </w:rPr>
              <w:t>Aceita</w:t>
            </w:r>
          </w:p>
        </w:tc>
        <w:tc>
          <w:tcPr>
            <w:tcW w:w="0" w:type="auto"/>
          </w:tcPr>
          <w:p w14:paraId="599A0C7C"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b/>
                <w:bCs/>
                <w:lang w:val="pt-BR"/>
              </w:rPr>
            </w:pPr>
          </w:p>
        </w:tc>
      </w:tr>
      <w:tr w:rsidR="00543B53" w:rsidRPr="00543B53" w14:paraId="71E0442A" w14:textId="05DDC99E" w:rsidTr="00543B53">
        <w:tc>
          <w:tcPr>
            <w:cnfStyle w:val="001000000000" w:firstRow="0" w:lastRow="0" w:firstColumn="1" w:lastColumn="0" w:oddVBand="0" w:evenVBand="0" w:oddHBand="0" w:evenHBand="0" w:firstRowFirstColumn="0" w:firstRowLastColumn="0" w:lastRowFirstColumn="0" w:lastRowLastColumn="0"/>
            <w:tcW w:w="0" w:type="auto"/>
            <w:hideMark/>
          </w:tcPr>
          <w:p w14:paraId="09242691" w14:textId="77777777" w:rsidR="00543B53" w:rsidRPr="00543B53" w:rsidRDefault="00543B53" w:rsidP="00543B53">
            <w:pPr>
              <w:spacing w:line="240" w:lineRule="auto"/>
              <w:ind w:firstLine="0"/>
              <w:jc w:val="both"/>
              <w:rPr>
                <w:lang w:val="pt-BR"/>
              </w:rPr>
            </w:pPr>
            <w:r w:rsidRPr="00543B53">
              <w:rPr>
                <w:lang w:val="pt-BR"/>
              </w:rPr>
              <w:t>H10</w:t>
            </w:r>
          </w:p>
        </w:tc>
        <w:tc>
          <w:tcPr>
            <w:tcW w:w="0" w:type="auto"/>
            <w:hideMark/>
          </w:tcPr>
          <w:p w14:paraId="2471D53A" w14:textId="77777777" w:rsidR="007D3C2C"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proofErr w:type="spellStart"/>
            <w:r w:rsidRPr="00543B53">
              <w:rPr>
                <w:lang w:val="pt-BR"/>
              </w:rPr>
              <w:t>Spearman</w:t>
            </w:r>
            <w:proofErr w:type="spellEnd"/>
            <w:r w:rsidRPr="00543B53">
              <w:rPr>
                <w:lang w:val="pt-BR"/>
              </w:rPr>
              <w:t xml:space="preserve"> (ρ = 0.51, </w:t>
            </w:r>
          </w:p>
          <w:p w14:paraId="4AE83C14" w14:textId="43C62B24"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p &lt; 0.001)</w:t>
            </w:r>
          </w:p>
        </w:tc>
        <w:tc>
          <w:tcPr>
            <w:tcW w:w="0" w:type="auto"/>
            <w:hideMark/>
          </w:tcPr>
          <w:p w14:paraId="4A5595F8"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Significativo</w:t>
            </w:r>
          </w:p>
        </w:tc>
        <w:tc>
          <w:tcPr>
            <w:tcW w:w="0" w:type="auto"/>
            <w:hideMark/>
          </w:tcPr>
          <w:p w14:paraId="5067289B"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Capital social correlaciona fortemente com valor dos contratos</w:t>
            </w:r>
          </w:p>
        </w:tc>
        <w:tc>
          <w:tcPr>
            <w:tcW w:w="0" w:type="auto"/>
            <w:hideMark/>
          </w:tcPr>
          <w:p w14:paraId="208D9029"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b/>
                <w:bCs/>
                <w:lang w:val="pt-BR"/>
              </w:rPr>
              <w:t>Aceita</w:t>
            </w:r>
          </w:p>
        </w:tc>
        <w:tc>
          <w:tcPr>
            <w:tcW w:w="0" w:type="auto"/>
          </w:tcPr>
          <w:p w14:paraId="288C5A56"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b/>
                <w:bCs/>
                <w:lang w:val="pt-BR"/>
              </w:rPr>
            </w:pPr>
          </w:p>
        </w:tc>
      </w:tr>
      <w:tr w:rsidR="00543B53" w:rsidRPr="00543B53" w14:paraId="7E927A58" w14:textId="2B7267F7" w:rsidTr="0054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40634" w14:textId="77777777" w:rsidR="00543B53" w:rsidRPr="00543B53" w:rsidRDefault="00543B53" w:rsidP="00543B53">
            <w:pPr>
              <w:spacing w:line="240" w:lineRule="auto"/>
              <w:ind w:firstLine="0"/>
              <w:jc w:val="both"/>
              <w:rPr>
                <w:lang w:val="pt-BR"/>
              </w:rPr>
            </w:pPr>
            <w:r w:rsidRPr="00543B53">
              <w:rPr>
                <w:lang w:val="pt-BR"/>
              </w:rPr>
              <w:t>H11</w:t>
            </w:r>
          </w:p>
        </w:tc>
        <w:tc>
          <w:tcPr>
            <w:tcW w:w="0" w:type="auto"/>
            <w:hideMark/>
          </w:tcPr>
          <w:p w14:paraId="068ED7FA"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Random Forest (Importância = 0.335)</w:t>
            </w:r>
          </w:p>
        </w:tc>
        <w:tc>
          <w:tcPr>
            <w:tcW w:w="0" w:type="auto"/>
            <w:hideMark/>
          </w:tcPr>
          <w:p w14:paraId="3100588E"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Alta importância</w:t>
            </w:r>
          </w:p>
        </w:tc>
        <w:tc>
          <w:tcPr>
            <w:tcW w:w="0" w:type="auto"/>
            <w:hideMark/>
          </w:tcPr>
          <w:p w14:paraId="7552050B"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Valor global influencia recontratação</w:t>
            </w:r>
          </w:p>
        </w:tc>
        <w:tc>
          <w:tcPr>
            <w:tcW w:w="0" w:type="auto"/>
            <w:hideMark/>
          </w:tcPr>
          <w:p w14:paraId="66985F72"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b/>
                <w:bCs/>
                <w:lang w:val="pt-BR"/>
              </w:rPr>
              <w:t>Aceita</w:t>
            </w:r>
          </w:p>
        </w:tc>
        <w:tc>
          <w:tcPr>
            <w:tcW w:w="0" w:type="auto"/>
          </w:tcPr>
          <w:p w14:paraId="5F0B3696"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b/>
                <w:bCs/>
                <w:lang w:val="pt-BR"/>
              </w:rPr>
            </w:pPr>
          </w:p>
        </w:tc>
      </w:tr>
      <w:tr w:rsidR="00543B53" w:rsidRPr="00543B53" w14:paraId="26BCC004" w14:textId="4C39F9C0" w:rsidTr="00543B53">
        <w:tc>
          <w:tcPr>
            <w:cnfStyle w:val="001000000000" w:firstRow="0" w:lastRow="0" w:firstColumn="1" w:lastColumn="0" w:oddVBand="0" w:evenVBand="0" w:oddHBand="0" w:evenHBand="0" w:firstRowFirstColumn="0" w:firstRowLastColumn="0" w:lastRowFirstColumn="0" w:lastRowLastColumn="0"/>
            <w:tcW w:w="0" w:type="auto"/>
            <w:hideMark/>
          </w:tcPr>
          <w:p w14:paraId="546C6B51" w14:textId="77777777" w:rsidR="00543B53" w:rsidRPr="00543B53" w:rsidRDefault="00543B53" w:rsidP="00543B53">
            <w:pPr>
              <w:spacing w:line="240" w:lineRule="auto"/>
              <w:ind w:firstLine="0"/>
              <w:jc w:val="both"/>
              <w:rPr>
                <w:lang w:val="pt-BR"/>
              </w:rPr>
            </w:pPr>
            <w:r w:rsidRPr="00543B53">
              <w:rPr>
                <w:lang w:val="pt-BR"/>
              </w:rPr>
              <w:t>H12</w:t>
            </w:r>
          </w:p>
        </w:tc>
        <w:tc>
          <w:tcPr>
            <w:tcW w:w="0" w:type="auto"/>
            <w:hideMark/>
          </w:tcPr>
          <w:p w14:paraId="5E5DEB40"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proofErr w:type="spellStart"/>
            <w:r w:rsidRPr="00543B53">
              <w:rPr>
                <w:lang w:val="pt-BR"/>
              </w:rPr>
              <w:t>XGBoost</w:t>
            </w:r>
            <w:proofErr w:type="spellEnd"/>
            <w:r w:rsidRPr="00543B53">
              <w:rPr>
                <w:lang w:val="pt-BR"/>
              </w:rPr>
              <w:t xml:space="preserve"> (Importância = 0.357 e 0.197)</w:t>
            </w:r>
          </w:p>
        </w:tc>
        <w:tc>
          <w:tcPr>
            <w:tcW w:w="0" w:type="auto"/>
            <w:hideMark/>
          </w:tcPr>
          <w:p w14:paraId="5416D482"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Alta importância</w:t>
            </w:r>
          </w:p>
        </w:tc>
        <w:tc>
          <w:tcPr>
            <w:tcW w:w="0" w:type="auto"/>
            <w:hideMark/>
          </w:tcPr>
          <w:p w14:paraId="0AE36C67"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lang w:val="pt-BR"/>
              </w:rPr>
              <w:t>Capital social e idade impactam recontratação</w:t>
            </w:r>
          </w:p>
        </w:tc>
        <w:tc>
          <w:tcPr>
            <w:tcW w:w="0" w:type="auto"/>
            <w:hideMark/>
          </w:tcPr>
          <w:p w14:paraId="51C2517B"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lang w:val="pt-BR"/>
              </w:rPr>
            </w:pPr>
            <w:r w:rsidRPr="00543B53">
              <w:rPr>
                <w:b/>
                <w:bCs/>
                <w:lang w:val="pt-BR"/>
              </w:rPr>
              <w:t>Aceita</w:t>
            </w:r>
          </w:p>
        </w:tc>
        <w:tc>
          <w:tcPr>
            <w:tcW w:w="0" w:type="auto"/>
          </w:tcPr>
          <w:p w14:paraId="672F0BBF" w14:textId="77777777" w:rsidR="00543B53" w:rsidRPr="00543B53" w:rsidRDefault="00543B53" w:rsidP="00543B53">
            <w:pPr>
              <w:spacing w:line="240" w:lineRule="auto"/>
              <w:ind w:firstLine="0"/>
              <w:jc w:val="both"/>
              <w:cnfStyle w:val="000000000000" w:firstRow="0" w:lastRow="0" w:firstColumn="0" w:lastColumn="0" w:oddVBand="0" w:evenVBand="0" w:oddHBand="0" w:evenHBand="0" w:firstRowFirstColumn="0" w:firstRowLastColumn="0" w:lastRowFirstColumn="0" w:lastRowLastColumn="0"/>
              <w:rPr>
                <w:b/>
                <w:bCs/>
                <w:lang w:val="pt-BR"/>
              </w:rPr>
            </w:pPr>
          </w:p>
        </w:tc>
      </w:tr>
      <w:tr w:rsidR="00543B53" w:rsidRPr="00543B53" w14:paraId="2DB4B7F5" w14:textId="12E285CA" w:rsidTr="00543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F153F" w14:textId="77777777" w:rsidR="00543B53" w:rsidRPr="00543B53" w:rsidRDefault="00543B53" w:rsidP="00543B53">
            <w:pPr>
              <w:spacing w:line="240" w:lineRule="auto"/>
              <w:ind w:firstLine="0"/>
              <w:jc w:val="both"/>
              <w:rPr>
                <w:lang w:val="pt-BR"/>
              </w:rPr>
            </w:pPr>
            <w:r w:rsidRPr="00543B53">
              <w:rPr>
                <w:lang w:val="pt-BR"/>
              </w:rPr>
              <w:t>H13</w:t>
            </w:r>
          </w:p>
        </w:tc>
        <w:tc>
          <w:tcPr>
            <w:tcW w:w="0" w:type="auto"/>
            <w:hideMark/>
          </w:tcPr>
          <w:p w14:paraId="357F4E12" w14:textId="77777777" w:rsidR="007D3C2C"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pPr>
            <w:r w:rsidRPr="00543B53">
              <w:t xml:space="preserve">Mann-Whitney U </w:t>
            </w:r>
          </w:p>
          <w:p w14:paraId="6B9271BF" w14:textId="77777777" w:rsidR="007D3C2C"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pPr>
            <w:r w:rsidRPr="00543B53">
              <w:t xml:space="preserve">(U = 10591.5, </w:t>
            </w:r>
          </w:p>
          <w:p w14:paraId="6D7EE9C6" w14:textId="6FE2D1AB"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pPr>
            <w:r w:rsidRPr="00543B53">
              <w:t>p &lt; 0.001)</w:t>
            </w:r>
          </w:p>
        </w:tc>
        <w:tc>
          <w:tcPr>
            <w:tcW w:w="0" w:type="auto"/>
            <w:hideMark/>
          </w:tcPr>
          <w:p w14:paraId="38DB539B"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Significativo</w:t>
            </w:r>
          </w:p>
        </w:tc>
        <w:tc>
          <w:tcPr>
            <w:tcW w:w="0" w:type="auto"/>
            <w:hideMark/>
          </w:tcPr>
          <w:p w14:paraId="512332C1"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lang w:val="pt-BR"/>
              </w:rPr>
              <w:t>Diversidade ministerial aumenta recontratação</w:t>
            </w:r>
          </w:p>
        </w:tc>
        <w:tc>
          <w:tcPr>
            <w:tcW w:w="0" w:type="auto"/>
            <w:hideMark/>
          </w:tcPr>
          <w:p w14:paraId="4E5F00F6"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lang w:val="pt-BR"/>
              </w:rPr>
            </w:pPr>
            <w:r w:rsidRPr="00543B53">
              <w:rPr>
                <w:b/>
                <w:bCs/>
                <w:lang w:val="pt-BR"/>
              </w:rPr>
              <w:t>Aceita</w:t>
            </w:r>
          </w:p>
        </w:tc>
        <w:tc>
          <w:tcPr>
            <w:tcW w:w="0" w:type="auto"/>
          </w:tcPr>
          <w:p w14:paraId="17336356" w14:textId="77777777" w:rsidR="00543B53" w:rsidRPr="00543B53" w:rsidRDefault="00543B53" w:rsidP="00543B53">
            <w:pPr>
              <w:spacing w:line="240" w:lineRule="auto"/>
              <w:ind w:firstLine="0"/>
              <w:jc w:val="both"/>
              <w:cnfStyle w:val="000000100000" w:firstRow="0" w:lastRow="0" w:firstColumn="0" w:lastColumn="0" w:oddVBand="0" w:evenVBand="0" w:oddHBand="1" w:evenHBand="0" w:firstRowFirstColumn="0" w:firstRowLastColumn="0" w:lastRowFirstColumn="0" w:lastRowLastColumn="0"/>
              <w:rPr>
                <w:b/>
                <w:bCs/>
                <w:lang w:val="pt-BR"/>
              </w:rPr>
            </w:pPr>
          </w:p>
        </w:tc>
      </w:tr>
    </w:tbl>
    <w:p w14:paraId="08F3723A" w14:textId="77777777" w:rsidR="007D3C2C" w:rsidRPr="00405858" w:rsidRDefault="007D3C2C" w:rsidP="007D3C2C">
      <w:pPr>
        <w:spacing w:line="240" w:lineRule="auto"/>
        <w:ind w:firstLine="0"/>
        <w:jc w:val="center"/>
        <w:rPr>
          <w:sz w:val="20"/>
          <w:szCs w:val="20"/>
          <w:lang w:val="pt-BR"/>
        </w:rPr>
      </w:pPr>
      <w:r w:rsidRPr="00405858">
        <w:rPr>
          <w:sz w:val="20"/>
          <w:szCs w:val="20"/>
          <w:lang w:val="pt-BR"/>
        </w:rPr>
        <w:t>Fonte: Elaborado pelos autores</w:t>
      </w:r>
    </w:p>
    <w:p w14:paraId="48FF4F6B" w14:textId="77777777" w:rsidR="00BF586F" w:rsidRDefault="00BF586F" w:rsidP="0069511B">
      <w:pPr>
        <w:ind w:firstLine="709"/>
        <w:jc w:val="both"/>
        <w:rPr>
          <w:lang w:val="pt-BR"/>
        </w:rPr>
      </w:pPr>
    </w:p>
    <w:p w14:paraId="4F8872EB" w14:textId="77777777" w:rsidR="00BD08E7" w:rsidRDefault="00BD08E7" w:rsidP="0069511B">
      <w:pPr>
        <w:ind w:firstLine="709"/>
        <w:jc w:val="both"/>
        <w:rPr>
          <w:lang w:val="pt-BR"/>
        </w:rPr>
      </w:pPr>
    </w:p>
    <w:p w14:paraId="41EDEDFA" w14:textId="77777777" w:rsidR="00866E74" w:rsidRDefault="00866E74" w:rsidP="0069511B">
      <w:pPr>
        <w:ind w:firstLine="709"/>
        <w:jc w:val="both"/>
        <w:rPr>
          <w:lang w:val="pt-BR"/>
        </w:rPr>
      </w:pPr>
    </w:p>
    <w:p w14:paraId="1869B2F6" w14:textId="2A6DF3B2" w:rsidR="00725B07" w:rsidRPr="00556A70" w:rsidRDefault="00725B07" w:rsidP="00725B07">
      <w:pPr>
        <w:pStyle w:val="SectionTitle"/>
        <w:numPr>
          <w:ilvl w:val="0"/>
          <w:numId w:val="4"/>
        </w:numPr>
        <w:ind w:left="0" w:firstLine="0"/>
        <w:rPr>
          <w:lang w:val="pt-BR"/>
        </w:rPr>
      </w:pPr>
      <w:r>
        <w:rPr>
          <w:lang w:val="pt-BR"/>
        </w:rPr>
        <w:lastRenderedPageBreak/>
        <w:t>DISCUSSÃO</w:t>
      </w:r>
    </w:p>
    <w:p w14:paraId="5F33A0D3" w14:textId="6BCFE5E7" w:rsidR="00725B07" w:rsidRDefault="000E1B4F" w:rsidP="005634B2">
      <w:pPr>
        <w:jc w:val="both"/>
        <w:rPr>
          <w:lang w:val="pt-BR"/>
        </w:rPr>
      </w:pPr>
      <w:r w:rsidRPr="000E1B4F">
        <w:rPr>
          <w:lang w:val="pt-BR"/>
        </w:rPr>
        <w:t xml:space="preserve">Esta seção interpreta os resultados apresentados, relacionando-os com a literatura sobre compras públicas e Tecnologia da Informação e Comunicação (TIC), discutindo implicações práticas e teóricas e abordando as limitações do estudo. Os achados derivam da análise de 1.008 contratos de TIC (2020–2024) do portal </w:t>
      </w:r>
      <w:r w:rsidR="00CB6FFE">
        <w:rPr>
          <w:lang w:val="pt-BR"/>
        </w:rPr>
        <w:t>Contratos.gov</w:t>
      </w:r>
      <w:r w:rsidRPr="000E1B4F">
        <w:rPr>
          <w:lang w:val="pt-BR"/>
        </w:rPr>
        <w:t xml:space="preserve">.br, com foco em 248 contratos de 143 fornecedores com dados enriquecidos, utilizando testes estatísticos não paramétricos, regressões robustas e modelos de aprendizado de máquina (Random Forest e </w:t>
      </w:r>
      <w:proofErr w:type="spellStart"/>
      <w:r w:rsidRPr="000E1B4F">
        <w:rPr>
          <w:lang w:val="pt-BR"/>
        </w:rPr>
        <w:t>XGBoost</w:t>
      </w:r>
      <w:proofErr w:type="spellEnd"/>
      <w:r w:rsidRPr="000E1B4F">
        <w:rPr>
          <w:lang w:val="pt-BR"/>
        </w:rPr>
        <w:t>).</w:t>
      </w:r>
    </w:p>
    <w:p w14:paraId="3DB52D95" w14:textId="15789463" w:rsidR="005A0265" w:rsidRPr="00627623" w:rsidRDefault="005A0265" w:rsidP="005A0265">
      <w:pPr>
        <w:pStyle w:val="Ttulo1"/>
        <w:rPr>
          <w:lang w:val="pt-BR"/>
        </w:rPr>
      </w:pPr>
      <w:r>
        <w:rPr>
          <w:lang w:val="pt-BR"/>
        </w:rPr>
        <w:t xml:space="preserve">5.1 </w:t>
      </w:r>
      <w:r w:rsidRPr="005A0265">
        <w:rPr>
          <w:lang w:val="pt-BR"/>
        </w:rPr>
        <w:t>Interpretação dos Resultados</w:t>
      </w:r>
    </w:p>
    <w:p w14:paraId="25933D09" w14:textId="77777777" w:rsidR="00543B53" w:rsidRPr="00543B53" w:rsidRDefault="00543B53" w:rsidP="00543B53">
      <w:pPr>
        <w:ind w:firstLine="709"/>
        <w:jc w:val="both"/>
        <w:rPr>
          <w:lang w:val="pt-BR"/>
        </w:rPr>
      </w:pPr>
      <w:r w:rsidRPr="00543B53">
        <w:rPr>
          <w:lang w:val="pt-BR"/>
        </w:rPr>
        <w:t xml:space="preserve">Esta seção discute os principais achados obtidos a partir da análise inferencial e preditiva dos fatores associados à recontratação de fornecedores de TIC no setor público federal. O cruzamento entre os métodos estatísticos tradicionais (como os testes de Mann-Whitney U, </w:t>
      </w:r>
      <w:proofErr w:type="spellStart"/>
      <w:r w:rsidRPr="00543B53">
        <w:rPr>
          <w:lang w:val="pt-BR"/>
        </w:rPr>
        <w:t>Spearman</w:t>
      </w:r>
      <w:proofErr w:type="spellEnd"/>
      <w:r w:rsidRPr="00543B53">
        <w:rPr>
          <w:lang w:val="pt-BR"/>
        </w:rPr>
        <w:t xml:space="preserve"> e </w:t>
      </w:r>
      <w:proofErr w:type="spellStart"/>
      <w:r w:rsidRPr="00543B53">
        <w:rPr>
          <w:lang w:val="pt-BR"/>
        </w:rPr>
        <w:t>Kruskal</w:t>
      </w:r>
      <w:proofErr w:type="spellEnd"/>
      <w:r w:rsidRPr="00543B53">
        <w:rPr>
          <w:lang w:val="pt-BR"/>
        </w:rPr>
        <w:t xml:space="preserve">-Wallis) e os modelos de aprendizado de máquina (Random Forest e </w:t>
      </w:r>
      <w:proofErr w:type="spellStart"/>
      <w:r w:rsidRPr="00543B53">
        <w:rPr>
          <w:lang w:val="pt-BR"/>
        </w:rPr>
        <w:t>XGBoost</w:t>
      </w:r>
      <w:proofErr w:type="spellEnd"/>
      <w:r w:rsidRPr="00543B53">
        <w:rPr>
          <w:lang w:val="pt-BR"/>
        </w:rPr>
        <w:t>) possibilitou uma avaliação robusta e multifacetada dos dados.</w:t>
      </w:r>
    </w:p>
    <w:p w14:paraId="3DD7C4BD" w14:textId="77777777" w:rsidR="00543B53" w:rsidRPr="00543B53" w:rsidRDefault="00543B53" w:rsidP="00543B53">
      <w:pPr>
        <w:ind w:firstLine="709"/>
        <w:jc w:val="both"/>
        <w:rPr>
          <w:lang w:val="pt-BR"/>
        </w:rPr>
      </w:pPr>
      <w:r w:rsidRPr="00543B53">
        <w:rPr>
          <w:lang w:val="pt-BR"/>
        </w:rPr>
        <w:t>A análise confirmou, com forte evidência estatística e preditiva, que variáveis como valor global contratado, capital social, porte da empresa, idade da empresa e diversidade ministerial exercem influência significativa sobre a recontratação. Essas variáveis, identificadas como de alta importância nos modelos preditivos e com significância estatística nos testes inferenciais, sustentam as hipóteses H1, H3, H4, H9, H10, H11, H12 e H13.</w:t>
      </w:r>
    </w:p>
    <w:p w14:paraId="2B49C538" w14:textId="77777777" w:rsidR="00543B53" w:rsidRPr="00543B53" w:rsidRDefault="00543B53" w:rsidP="00543B53">
      <w:pPr>
        <w:ind w:firstLine="709"/>
        <w:jc w:val="both"/>
        <w:rPr>
          <w:lang w:val="pt-BR"/>
        </w:rPr>
      </w:pPr>
      <w:r w:rsidRPr="00543B53">
        <w:rPr>
          <w:lang w:val="pt-BR"/>
        </w:rPr>
        <w:t>A hipótese H1, ao apontar que ministérios com maior número de contratos tendem a valores médios menores, sugere que a fragmentação da demanda pode estar associada a modelos de contratação mais padronizados ou de escopo mais restrito. Isso reforça a hipótese de que órgãos com alta maturidade em contratações digitais tendem a descrever melhor seus objetos contratuais, obtendo maior eficiência por meio de licitações frequentes.</w:t>
      </w:r>
    </w:p>
    <w:p w14:paraId="02A1E632" w14:textId="77777777" w:rsidR="00543B53" w:rsidRPr="00543B53" w:rsidRDefault="00543B53" w:rsidP="00543B53">
      <w:pPr>
        <w:ind w:firstLine="709"/>
        <w:jc w:val="both"/>
        <w:rPr>
          <w:lang w:val="pt-BR"/>
        </w:rPr>
      </w:pPr>
      <w:r w:rsidRPr="00543B53">
        <w:rPr>
          <w:lang w:val="pt-BR"/>
        </w:rPr>
        <w:lastRenderedPageBreak/>
        <w:t xml:space="preserve">A hipótese H3 mostrou que a presença de sanções nos cadastros CEIS/CNEP reduz a chance de recontratação, apontando para um funcionamento efetivo dos mecanismos formais de penalização e integridade pública. Embora a variável </w:t>
      </w:r>
      <w:proofErr w:type="spellStart"/>
      <w:r w:rsidRPr="00543B53">
        <w:rPr>
          <w:lang w:val="pt-BR"/>
        </w:rPr>
        <w:t>Flag_CEIS</w:t>
      </w:r>
      <w:proofErr w:type="spellEnd"/>
      <w:r w:rsidRPr="00543B53">
        <w:rPr>
          <w:lang w:val="pt-BR"/>
        </w:rPr>
        <w:t xml:space="preserve"> tenha aparecido com baixa importância nos modelos de aprendizado, o resultado estatístico significativo justifica a aceitação da hipótese com base no critério inferencial predominante no desenho metodológico do estudo.</w:t>
      </w:r>
    </w:p>
    <w:p w14:paraId="23E61A28" w14:textId="77777777" w:rsidR="00543B53" w:rsidRPr="00543B53" w:rsidRDefault="00543B53" w:rsidP="00543B53">
      <w:pPr>
        <w:ind w:firstLine="709"/>
        <w:jc w:val="both"/>
        <w:rPr>
          <w:lang w:val="pt-BR"/>
        </w:rPr>
      </w:pPr>
      <w:r w:rsidRPr="00543B53">
        <w:rPr>
          <w:lang w:val="pt-BR"/>
        </w:rPr>
        <w:t>Em relação à hipótese H4, os dados indicaram que o porte da empresa impacta o valor contratado, com significância estatística elevada e importância média nos modelos preditivos. Essa relação indica que empresas de maior porte tendem a receber contratos de maior valor, o que é coerente com sua capacidade técnica e financeira de atender objetos contratuais mais complexos ou com maior volume de entrega.</w:t>
      </w:r>
    </w:p>
    <w:p w14:paraId="332DB834" w14:textId="77777777" w:rsidR="00543B53" w:rsidRPr="00543B53" w:rsidRDefault="00543B53" w:rsidP="00543B53">
      <w:pPr>
        <w:ind w:firstLine="709"/>
        <w:jc w:val="both"/>
        <w:rPr>
          <w:lang w:val="pt-BR"/>
        </w:rPr>
      </w:pPr>
      <w:r w:rsidRPr="00543B53">
        <w:rPr>
          <w:lang w:val="pt-BR"/>
        </w:rPr>
        <w:t>As hipóteses H9 e H10 também foram fortemente sustentadas pelos dados. O capital social apresentou correlação estatística significativa com o número e o valor dos contratos, e ainda foi classificado como a variável de maior importância nos modelos preditivos. Esses resultados indicam que o capital financeiro da empresa serve como um forte sinalizador de robustez e confiabilidade institucional nas decisões de contratação.</w:t>
      </w:r>
    </w:p>
    <w:p w14:paraId="37B87AE3" w14:textId="77777777" w:rsidR="00543B53" w:rsidRPr="00543B53" w:rsidRDefault="00543B53" w:rsidP="00543B53">
      <w:pPr>
        <w:ind w:firstLine="709"/>
        <w:jc w:val="both"/>
        <w:rPr>
          <w:lang w:val="pt-BR"/>
        </w:rPr>
      </w:pPr>
      <w:r w:rsidRPr="00543B53">
        <w:rPr>
          <w:lang w:val="pt-BR"/>
        </w:rPr>
        <w:t>A hipótese H13, que tratou da diversidade de ministérios contratantes como fator de recontratação, foi igualmente confirmada. Fornecedores que atuam junto a múltiplos órgãos tendem a acumular experiência, ampliar sua visibilidade institucional e, por consequência, aumentar suas chances de recontratação. O resultado estatisticamente significativo corrobora essa lógica organizacional e reforça a importância de fatores relacionais no mercado público.</w:t>
      </w:r>
    </w:p>
    <w:p w14:paraId="64201E7E" w14:textId="77777777" w:rsidR="00543B53" w:rsidRPr="00543B53" w:rsidRDefault="00543B53" w:rsidP="00543B53">
      <w:pPr>
        <w:ind w:firstLine="709"/>
        <w:jc w:val="both"/>
        <w:rPr>
          <w:lang w:val="pt-BR"/>
        </w:rPr>
      </w:pPr>
      <w:r w:rsidRPr="00543B53">
        <w:rPr>
          <w:lang w:val="pt-BR"/>
        </w:rPr>
        <w:t xml:space="preserve">Em contrapartida, as hipóteses H5 e H7, que tratavam de uma possível concentração regional no Sudeste, foram rejeitadas com base na ausência de significância estatística e na baixa relevância dessas </w:t>
      </w:r>
      <w:r w:rsidRPr="00543B53">
        <w:rPr>
          <w:lang w:val="pt-BR"/>
        </w:rPr>
        <w:lastRenderedPageBreak/>
        <w:t>variáveis nos modelos preditivos. Esses resultados sugerem que o critério geográfico, por si só, não é determinante na recontratação, contrariando a percepção inicial de regionalismo ou viés locacional.</w:t>
      </w:r>
    </w:p>
    <w:p w14:paraId="6634575F" w14:textId="77777777" w:rsidR="00543B53" w:rsidRPr="00543B53" w:rsidRDefault="00543B53" w:rsidP="00543B53">
      <w:pPr>
        <w:ind w:firstLine="709"/>
        <w:jc w:val="both"/>
        <w:rPr>
          <w:lang w:val="pt-BR"/>
        </w:rPr>
      </w:pPr>
      <w:r w:rsidRPr="00543B53">
        <w:rPr>
          <w:lang w:val="pt-BR"/>
        </w:rPr>
        <w:t>As hipóteses H2, H6 e H8 foram classificadas como inconclusivas, pois apresentaram resultados divergentes entre os métodos. A H2, por exemplo, não apresentou correlação estatística significativa entre idade da empresa e número de contratos, mas a variável apareceu entre as mais importantes nos modelos preditivos. Já as hipóteses H6 e H8, relacionadas à vantagem locacional do Distrito Federal, foram estatisticamente significativas, mas com baixa importância explicativa nos modelos ML. Esses casos ilustram a tensão metodológica entre inferência e predição, que deve ser discutida à luz da estratégia analítica adotada.</w:t>
      </w:r>
    </w:p>
    <w:p w14:paraId="26ABD2D3" w14:textId="2A71EABB" w:rsidR="005A0265" w:rsidRDefault="00543B53" w:rsidP="00543B53">
      <w:pPr>
        <w:ind w:firstLine="709"/>
        <w:jc w:val="both"/>
        <w:rPr>
          <w:lang w:val="pt-BR"/>
        </w:rPr>
      </w:pPr>
      <w:r w:rsidRPr="00543B53">
        <w:rPr>
          <w:lang w:val="pt-BR"/>
        </w:rPr>
        <w:t>Por fim, os resultados reforçam a importância de integrar múltiplos métodos na análise de fenômenos complexos. O uso combinado de testes estatísticos e modelos de machine learning permitiu não apenas identificar relações significativas, mas também avaliar a capacidade explicativa relativa de cada variável. Isso aumenta a robustez da análise, amplia a validade externa e oferece subsídios relevantes para gestores públicos que atuam na formulação de políticas de contratação mais eficientes e baseadas em evidência.</w:t>
      </w:r>
    </w:p>
    <w:p w14:paraId="501A000B" w14:textId="17915154" w:rsidR="007B6214" w:rsidRPr="00627623" w:rsidRDefault="007B6214" w:rsidP="007B6214">
      <w:pPr>
        <w:pStyle w:val="Ttulo1"/>
        <w:rPr>
          <w:lang w:val="pt-BR"/>
        </w:rPr>
      </w:pPr>
      <w:r w:rsidRPr="007B6214">
        <w:rPr>
          <w:lang w:val="pt-BR"/>
        </w:rPr>
        <w:t>5.2 Integração com a Literatura</w:t>
      </w:r>
    </w:p>
    <w:p w14:paraId="3E0F8EA5" w14:textId="77777777" w:rsidR="00CB6FFE" w:rsidRPr="00CB6FFE" w:rsidRDefault="00CB6FFE" w:rsidP="00CB6FFE">
      <w:pPr>
        <w:ind w:firstLine="709"/>
        <w:jc w:val="both"/>
        <w:rPr>
          <w:lang w:val="pt-BR"/>
        </w:rPr>
      </w:pPr>
      <w:r w:rsidRPr="00CB6FFE">
        <w:rPr>
          <w:lang w:val="pt-BR"/>
        </w:rPr>
        <w:t>Os resultados obtidos na análise inferencial e preditiva indicam que características estruturais e relacionais dos fornecedores, como capital social, valor global contratado, idade da empresa, diversidade de ministérios contratantes e histórico de sanções, influenciam a probabilidade de recontratação em contratos públicos de TIC. Esses achados dialogam com a literatura recente sobre modernização, integridade e inovação nos processos de compras públicas.</w:t>
      </w:r>
    </w:p>
    <w:p w14:paraId="341FCA49" w14:textId="77777777" w:rsidR="00CB6FFE" w:rsidRPr="00CB6FFE" w:rsidRDefault="00CB6FFE" w:rsidP="00CB6FFE">
      <w:pPr>
        <w:ind w:firstLine="709"/>
        <w:jc w:val="both"/>
        <w:rPr>
          <w:lang w:val="pt-BR"/>
        </w:rPr>
      </w:pPr>
      <w:r w:rsidRPr="00CB6FFE">
        <w:rPr>
          <w:lang w:val="pt-BR"/>
        </w:rPr>
        <w:t xml:space="preserve">A influência do valor global dos contratos na recontratação, evidenciada pelas hipóteses H1 e H11, sugere uma racionalidade econômica associada à previsibilidade contratual e à confiança institucional. </w:t>
      </w:r>
      <w:r w:rsidRPr="00CB6FFE">
        <w:rPr>
          <w:lang w:val="pt-BR"/>
        </w:rPr>
        <w:lastRenderedPageBreak/>
        <w:t>Esse resultado encontra apoio em autores como Mandala et al. (2024), que destacam que o uso estratégico da tecnologia pode aumentar a eficiência e a rastreabilidade dos contratos, favorecendo relações contratuais recorrentes com fornecedores de melhor desempenho.</w:t>
      </w:r>
    </w:p>
    <w:p w14:paraId="14AD644A" w14:textId="77777777" w:rsidR="00CB6FFE" w:rsidRPr="00CB6FFE" w:rsidRDefault="00CB6FFE" w:rsidP="00CB6FFE">
      <w:pPr>
        <w:ind w:firstLine="709"/>
        <w:jc w:val="both"/>
        <w:rPr>
          <w:lang w:val="pt-BR"/>
        </w:rPr>
      </w:pPr>
      <w:r w:rsidRPr="00CB6FFE">
        <w:rPr>
          <w:lang w:val="pt-BR"/>
        </w:rPr>
        <w:t>A hipótese H3, confirmando o impacto negativo de sanções no histórico dos fornecedores (dados dos cadastros CEIS/CNEP), reforça a importância dos mecanismos de integridade no processo decisório da Administração Pública. Essa evidência se alinha à discussão de Velasco et al. (2020), que propõem sistemas de apoio à decisão baseados em dados para identificação de riscos contratuais, sugerindo que fornecedores com registros negativos tendem a ser excluídos de futuras contratações, como também preveem os normativos legais e os sistemas de controle interno (CGU, 2025a; 2025b).</w:t>
      </w:r>
    </w:p>
    <w:p w14:paraId="556204B7" w14:textId="77777777" w:rsidR="00CB6FFE" w:rsidRPr="00CB6FFE" w:rsidRDefault="00CB6FFE" w:rsidP="00CB6FFE">
      <w:pPr>
        <w:ind w:firstLine="709"/>
        <w:jc w:val="both"/>
        <w:rPr>
          <w:lang w:val="pt-BR"/>
        </w:rPr>
      </w:pPr>
      <w:r w:rsidRPr="00CB6FFE">
        <w:rPr>
          <w:lang w:val="pt-BR"/>
        </w:rPr>
        <w:t xml:space="preserve">A associação entre o porte da empresa e o valor contratado (H4) pode ser compreendida à luz de análises como a de </w:t>
      </w:r>
      <w:proofErr w:type="spellStart"/>
      <w:r w:rsidRPr="00CB6FFE">
        <w:rPr>
          <w:lang w:val="pt-BR"/>
        </w:rPr>
        <w:t>Caserta</w:t>
      </w:r>
      <w:proofErr w:type="spellEnd"/>
      <w:r w:rsidRPr="00CB6FFE">
        <w:rPr>
          <w:lang w:val="pt-BR"/>
        </w:rPr>
        <w:t xml:space="preserve"> et al. (2025), que problematizam a ideia de que empresas maiores são necessariamente mais eficientes. No entanto, o presente estudo confirma que, no contexto brasileiro, fornecedores de maior porte são mais propensos a firmar contratos com valores elevados, possivelmente por sua maior capacidade técnica e estrutura de atendimento.</w:t>
      </w:r>
    </w:p>
    <w:p w14:paraId="5601EDB8" w14:textId="77777777" w:rsidR="00CB6FFE" w:rsidRPr="00CB6FFE" w:rsidRDefault="00CB6FFE" w:rsidP="00CB6FFE">
      <w:pPr>
        <w:ind w:firstLine="709"/>
        <w:jc w:val="both"/>
        <w:rPr>
          <w:lang w:val="pt-BR"/>
        </w:rPr>
      </w:pPr>
      <w:r w:rsidRPr="00CB6FFE">
        <w:rPr>
          <w:lang w:val="pt-BR"/>
        </w:rPr>
        <w:t xml:space="preserve">A relevância do capital social (H9 e H10) e da idade da empresa (H12) também se destaca nos resultados, refletindo a confiança institucional atribuída a fornecedores com maior robustez patrimonial e histórico de atuação. Essa observação é coerente com a literatura que discute os critérios de qualificação econômica em processos licitatórios, como argumentam Baptista et al. (2020) e Bergman e </w:t>
      </w:r>
      <w:proofErr w:type="spellStart"/>
      <w:r w:rsidRPr="00CB6FFE">
        <w:rPr>
          <w:lang w:val="pt-BR"/>
        </w:rPr>
        <w:t>Lundberg</w:t>
      </w:r>
      <w:proofErr w:type="spellEnd"/>
      <w:r w:rsidRPr="00CB6FFE">
        <w:rPr>
          <w:lang w:val="pt-BR"/>
        </w:rPr>
        <w:t xml:space="preserve"> (2013), ao analisar os determinantes da seleção de fornecedores com base na experiência e capacidade instalada.</w:t>
      </w:r>
    </w:p>
    <w:p w14:paraId="40854ECC" w14:textId="77777777" w:rsidR="00CB6FFE" w:rsidRPr="00CB6FFE" w:rsidRDefault="00CB6FFE" w:rsidP="00CB6FFE">
      <w:pPr>
        <w:ind w:firstLine="709"/>
        <w:jc w:val="both"/>
        <w:rPr>
          <w:lang w:val="pt-BR"/>
        </w:rPr>
      </w:pPr>
      <w:r w:rsidRPr="00CB6FFE">
        <w:rPr>
          <w:lang w:val="pt-BR"/>
        </w:rPr>
        <w:t xml:space="preserve">No que tange à diversidade de ministérios contratantes (H13), os resultados sugerem que fornecedores com maior alcance institucional têm maiores chances de serem recontratados. Isso pode indicar um acúmulo de capital relacional e aprendizado organizacional, conforme discutido por </w:t>
      </w:r>
      <w:proofErr w:type="spellStart"/>
      <w:r w:rsidRPr="00CB6FFE">
        <w:rPr>
          <w:lang w:val="pt-BR"/>
        </w:rPr>
        <w:t>Malacina</w:t>
      </w:r>
      <w:proofErr w:type="spellEnd"/>
      <w:r w:rsidRPr="00CB6FFE">
        <w:rPr>
          <w:lang w:val="pt-BR"/>
        </w:rPr>
        <w:t xml:space="preserve"> </w:t>
      </w:r>
      <w:r w:rsidRPr="00CB6FFE">
        <w:rPr>
          <w:lang w:val="pt-BR"/>
        </w:rPr>
        <w:lastRenderedPageBreak/>
        <w:t>et al. (2023), que enfatizam o papel das interações práticas e da reputação institucional como vetores de criação de valor público nas compras governamentais.</w:t>
      </w:r>
    </w:p>
    <w:p w14:paraId="300B251B" w14:textId="77777777" w:rsidR="00CB6FFE" w:rsidRPr="00CB6FFE" w:rsidRDefault="00CB6FFE" w:rsidP="00CB6FFE">
      <w:pPr>
        <w:ind w:firstLine="709"/>
        <w:jc w:val="both"/>
        <w:rPr>
          <w:lang w:val="pt-BR"/>
        </w:rPr>
      </w:pPr>
      <w:r w:rsidRPr="00CB6FFE">
        <w:rPr>
          <w:lang w:val="pt-BR"/>
        </w:rPr>
        <w:t>A rejeição das hipóteses H5 e H7, relacionadas ao favorecimento geográfico da região Sudeste, aponta para um cenário menos concentrado regionalmente, o que converge com a análise de Maciel et al. (2024), que encontraram baixos indícios de regionalismo sistemático em licitações federais após a digitalização dos portais de compras. Já a hipótese H6, embora estatisticamente significativa, apresentou baixa importância preditiva, sugerindo que a localização no Distrito Federal pode afetar o valor dos contratos, mas não é um fator determinante para a recontratação.</w:t>
      </w:r>
    </w:p>
    <w:p w14:paraId="00D66A4A" w14:textId="77777777" w:rsidR="00CB6FFE" w:rsidRPr="00CB6FFE" w:rsidRDefault="00CB6FFE" w:rsidP="00CB6FFE">
      <w:pPr>
        <w:ind w:firstLine="709"/>
        <w:jc w:val="both"/>
        <w:rPr>
          <w:lang w:val="pt-BR"/>
        </w:rPr>
      </w:pPr>
      <w:r w:rsidRPr="00CB6FFE">
        <w:rPr>
          <w:lang w:val="pt-BR"/>
        </w:rPr>
        <w:t xml:space="preserve">Por fim, a inconsistência entre os métodos inferenciais e preditivos nas hipóteses H2, H6 e H8 ilustra o desafio metodológico de capturar relações causais e estruturais em sistemas complexos. Essa tensão é discutida por Cooper e Schindler (2014) e por </w:t>
      </w:r>
      <w:proofErr w:type="spellStart"/>
      <w:r w:rsidRPr="00CB6FFE">
        <w:rPr>
          <w:lang w:val="pt-BR"/>
        </w:rPr>
        <w:t>Cumming</w:t>
      </w:r>
      <w:proofErr w:type="spellEnd"/>
      <w:r w:rsidRPr="00CB6FFE">
        <w:rPr>
          <w:lang w:val="pt-BR"/>
        </w:rPr>
        <w:t xml:space="preserve"> (2012), que defendem o uso combinado de técnicas estatísticas e abordagens preditivas para ampliar a compreensão dos fenômenos analisados, especialmente quando há múltiplos fatores concorrentes e interativos.</w:t>
      </w:r>
    </w:p>
    <w:p w14:paraId="4A343675" w14:textId="06D765C5" w:rsidR="007B6214" w:rsidRDefault="00CB6FFE" w:rsidP="00CB6FFE">
      <w:pPr>
        <w:ind w:firstLine="709"/>
        <w:jc w:val="both"/>
        <w:rPr>
          <w:lang w:val="pt-BR"/>
        </w:rPr>
      </w:pPr>
      <w:r w:rsidRPr="00CB6FFE">
        <w:rPr>
          <w:lang w:val="pt-BR"/>
        </w:rPr>
        <w:t xml:space="preserve">Portanto, os resultados deste estudo reforçam a importância da qualificação técnica, da integridade institucional e da experiência prévia como elementos centrais nas decisões de recontratação, e sugerem que práticas baseadas em dados — como aquelas previstas em sistemas digitais de apoio ao processo decisório — podem melhorar a eficiência e a equidade na seleção de fornecedores no setor público, conforme propõem </w:t>
      </w:r>
      <w:proofErr w:type="spellStart"/>
      <w:r w:rsidRPr="00CB6FFE">
        <w:rPr>
          <w:lang w:val="pt-BR"/>
        </w:rPr>
        <w:t>Aboelazm</w:t>
      </w:r>
      <w:proofErr w:type="spellEnd"/>
      <w:r w:rsidRPr="00CB6FFE">
        <w:rPr>
          <w:lang w:val="pt-BR"/>
        </w:rPr>
        <w:t xml:space="preserve"> e </w:t>
      </w:r>
      <w:proofErr w:type="spellStart"/>
      <w:r w:rsidRPr="00CB6FFE">
        <w:rPr>
          <w:lang w:val="pt-BR"/>
        </w:rPr>
        <w:t>Dganni</w:t>
      </w:r>
      <w:proofErr w:type="spellEnd"/>
      <w:r w:rsidRPr="00CB6FFE">
        <w:rPr>
          <w:lang w:val="pt-BR"/>
        </w:rPr>
        <w:t xml:space="preserve"> (2025) e </w:t>
      </w:r>
      <w:proofErr w:type="spellStart"/>
      <w:r w:rsidRPr="00CB6FFE">
        <w:rPr>
          <w:lang w:val="pt-BR"/>
        </w:rPr>
        <w:t>Althabatah</w:t>
      </w:r>
      <w:proofErr w:type="spellEnd"/>
      <w:r w:rsidRPr="00CB6FFE">
        <w:rPr>
          <w:lang w:val="pt-BR"/>
        </w:rPr>
        <w:t xml:space="preserve"> et al. (2023) ao discutirem o papel da inteligência artificial e da automação na modernização dos processos licitatórios.</w:t>
      </w:r>
    </w:p>
    <w:p w14:paraId="700C7E25" w14:textId="54DE0C73" w:rsidR="00786FB0" w:rsidRPr="00627623" w:rsidRDefault="00786FB0" w:rsidP="00786FB0">
      <w:pPr>
        <w:pStyle w:val="Ttulo1"/>
        <w:rPr>
          <w:lang w:val="pt-BR"/>
        </w:rPr>
      </w:pPr>
      <w:r w:rsidRPr="007B6214">
        <w:rPr>
          <w:lang w:val="pt-BR"/>
        </w:rPr>
        <w:t>5.</w:t>
      </w:r>
      <w:r>
        <w:rPr>
          <w:lang w:val="pt-BR"/>
        </w:rPr>
        <w:t>3</w:t>
      </w:r>
      <w:r w:rsidRPr="007B6214">
        <w:rPr>
          <w:lang w:val="pt-BR"/>
        </w:rPr>
        <w:t xml:space="preserve"> </w:t>
      </w:r>
      <w:r w:rsidRPr="00786FB0">
        <w:rPr>
          <w:lang w:val="pt-BR"/>
        </w:rPr>
        <w:t>Implicações Práticas e Teóricas</w:t>
      </w:r>
    </w:p>
    <w:p w14:paraId="4CD8FDE2" w14:textId="77777777" w:rsidR="00F50EDB" w:rsidRPr="00F50EDB" w:rsidRDefault="00786FB0" w:rsidP="00F50EDB">
      <w:pPr>
        <w:ind w:firstLine="709"/>
        <w:jc w:val="both"/>
        <w:rPr>
          <w:lang w:val="pt-BR"/>
        </w:rPr>
      </w:pPr>
      <w:r w:rsidRPr="00786FB0">
        <w:rPr>
          <w:b/>
          <w:bCs/>
          <w:lang w:val="pt-BR"/>
        </w:rPr>
        <w:t>Práticas</w:t>
      </w:r>
      <w:r w:rsidRPr="00786FB0">
        <w:rPr>
          <w:lang w:val="pt-BR"/>
        </w:rPr>
        <w:t xml:space="preserve">: </w:t>
      </w:r>
      <w:r w:rsidR="00F50EDB" w:rsidRPr="00F50EDB">
        <w:rPr>
          <w:lang w:val="pt-BR"/>
        </w:rPr>
        <w:t xml:space="preserve">Os achados deste estudo indicam que a recontratação de fornecedores de TIC no setor público federal está fortemente associada a critérios objetivos e verificáveis, como capital social, valor global contratado, idade da empresa, diversidade ministerial e ausência de sanções nos cadastros </w:t>
      </w:r>
      <w:r w:rsidR="00F50EDB" w:rsidRPr="00F50EDB">
        <w:rPr>
          <w:lang w:val="pt-BR"/>
        </w:rPr>
        <w:lastRenderedPageBreak/>
        <w:t xml:space="preserve">CEIS/CNEP. A adoção sistemática desses critérios por gestores públicos pode fortalecer a eficiência operacional, mitigar riscos e promover maior integridade institucional, conforme sugerem autores como </w:t>
      </w:r>
      <w:proofErr w:type="spellStart"/>
      <w:r w:rsidR="00F50EDB" w:rsidRPr="00F50EDB">
        <w:rPr>
          <w:lang w:val="pt-BR"/>
        </w:rPr>
        <w:t>Amann</w:t>
      </w:r>
      <w:proofErr w:type="spellEnd"/>
      <w:r w:rsidR="00F50EDB" w:rsidRPr="00F50EDB">
        <w:rPr>
          <w:lang w:val="pt-BR"/>
        </w:rPr>
        <w:t xml:space="preserve"> et al. (2014) e </w:t>
      </w:r>
      <w:proofErr w:type="spellStart"/>
      <w:r w:rsidR="00F50EDB" w:rsidRPr="00F50EDB">
        <w:rPr>
          <w:lang w:val="pt-BR"/>
        </w:rPr>
        <w:t>Caserta</w:t>
      </w:r>
      <w:proofErr w:type="spellEnd"/>
      <w:r w:rsidR="00F50EDB" w:rsidRPr="00F50EDB">
        <w:rPr>
          <w:lang w:val="pt-BR"/>
        </w:rPr>
        <w:t xml:space="preserve"> et al. (2025).</w:t>
      </w:r>
    </w:p>
    <w:p w14:paraId="3807BD60" w14:textId="77777777" w:rsidR="00F50EDB" w:rsidRPr="00F50EDB" w:rsidRDefault="00F50EDB" w:rsidP="00F50EDB">
      <w:pPr>
        <w:ind w:firstLine="709"/>
        <w:jc w:val="both"/>
        <w:rPr>
          <w:lang w:val="pt-BR"/>
        </w:rPr>
      </w:pPr>
      <w:r w:rsidRPr="00F50EDB">
        <w:rPr>
          <w:lang w:val="pt-BR"/>
        </w:rPr>
        <w:t xml:space="preserve">Nesse contexto, o uso de modelos preditivos baseados em machine learning surge como ferramenta complementar promissora para a seleção e avaliação preventiva de fornecedores, especialmente em processos que envolvem múltiplos fatores e histórico contratual volumoso. Como apontam </w:t>
      </w:r>
      <w:proofErr w:type="spellStart"/>
      <w:r w:rsidRPr="00F50EDB">
        <w:rPr>
          <w:lang w:val="pt-BR"/>
        </w:rPr>
        <w:t>Aboelazm</w:t>
      </w:r>
      <w:proofErr w:type="spellEnd"/>
      <w:r w:rsidRPr="00F50EDB">
        <w:rPr>
          <w:lang w:val="pt-BR"/>
        </w:rPr>
        <w:t xml:space="preserve"> e </w:t>
      </w:r>
      <w:proofErr w:type="spellStart"/>
      <w:r w:rsidRPr="00F50EDB">
        <w:rPr>
          <w:lang w:val="pt-BR"/>
        </w:rPr>
        <w:t>Dganni</w:t>
      </w:r>
      <w:proofErr w:type="spellEnd"/>
      <w:r w:rsidRPr="00F50EDB">
        <w:rPr>
          <w:lang w:val="pt-BR"/>
        </w:rPr>
        <w:t xml:space="preserve"> (2025) e Velasco et al. (2020), a incorporação de sistemas inteligentes de apoio à decisão pode contribuir para processos mais transparentes, rápidos e fundamentados em evidência empírica, com ganhos relevantes na alocação dos recursos públicos.</w:t>
      </w:r>
    </w:p>
    <w:p w14:paraId="0255827F" w14:textId="3782E44A" w:rsidR="00786FB0" w:rsidRPr="00786FB0" w:rsidRDefault="00F50EDB" w:rsidP="00F50EDB">
      <w:pPr>
        <w:ind w:firstLine="709"/>
        <w:jc w:val="both"/>
        <w:rPr>
          <w:lang w:val="pt-BR"/>
        </w:rPr>
      </w:pPr>
      <w:r w:rsidRPr="00F50EDB">
        <w:rPr>
          <w:lang w:val="pt-BR"/>
        </w:rPr>
        <w:t xml:space="preserve">Além disso, os resultados relacionados às variáveis geográficas (H5 a H8) demonstraram baixa ou nula relevância estatística e preditiva, o que enfraquece a tese de concentração regional em torno do Sudeste ou do Distrito Federal. Isso reforça a necessidade de descentralização e democratização dos processos licitatórios, conforme defendem Maciel et al. (2024) e </w:t>
      </w:r>
      <w:proofErr w:type="spellStart"/>
      <w:r w:rsidRPr="00F50EDB">
        <w:rPr>
          <w:lang w:val="pt-BR"/>
        </w:rPr>
        <w:t>Bitzidis</w:t>
      </w:r>
      <w:proofErr w:type="spellEnd"/>
      <w:r w:rsidRPr="00F50EDB">
        <w:rPr>
          <w:lang w:val="pt-BR"/>
        </w:rPr>
        <w:t xml:space="preserve"> et al. (2020), garantindo maior inclusão regional e competitividade em escala </w:t>
      </w:r>
      <w:proofErr w:type="gramStart"/>
      <w:r w:rsidRPr="00F50EDB">
        <w:rPr>
          <w:lang w:val="pt-BR"/>
        </w:rPr>
        <w:t>nacional.</w:t>
      </w:r>
      <w:r w:rsidR="00786FB0" w:rsidRPr="00786FB0">
        <w:rPr>
          <w:lang w:val="pt-BR"/>
        </w:rPr>
        <w:t>.</w:t>
      </w:r>
      <w:proofErr w:type="gramEnd"/>
    </w:p>
    <w:p w14:paraId="6AB3C6CF" w14:textId="77777777" w:rsidR="00F50EDB" w:rsidRPr="00F50EDB" w:rsidRDefault="00786FB0" w:rsidP="00F50EDB">
      <w:pPr>
        <w:ind w:firstLine="709"/>
        <w:jc w:val="both"/>
        <w:rPr>
          <w:lang w:val="pt-BR"/>
        </w:rPr>
      </w:pPr>
      <w:r w:rsidRPr="00786FB0">
        <w:rPr>
          <w:b/>
          <w:bCs/>
          <w:lang w:val="pt-BR"/>
        </w:rPr>
        <w:t>Teóricas</w:t>
      </w:r>
      <w:r w:rsidRPr="00786FB0">
        <w:rPr>
          <w:lang w:val="pt-BR"/>
        </w:rPr>
        <w:t xml:space="preserve">: </w:t>
      </w:r>
      <w:r w:rsidR="00F50EDB" w:rsidRPr="00F50EDB">
        <w:rPr>
          <w:lang w:val="pt-BR"/>
        </w:rPr>
        <w:t xml:space="preserve">Do ponto de vista teórico, este estudo contribui para o avanço do campo ao integrar métodos estatísticos e preditivos na análise de recontratação em compras públicas, oferecendo um modelo híbrido de investigação empírica com apoio teórico contextualizado. Essa abordagem responde ao chamado de </w:t>
      </w:r>
      <w:proofErr w:type="spellStart"/>
      <w:r w:rsidR="00F50EDB" w:rsidRPr="00F50EDB">
        <w:rPr>
          <w:lang w:val="pt-BR"/>
        </w:rPr>
        <w:t>Koala</w:t>
      </w:r>
      <w:proofErr w:type="spellEnd"/>
      <w:r w:rsidR="00F50EDB" w:rsidRPr="00F50EDB">
        <w:rPr>
          <w:lang w:val="pt-BR"/>
        </w:rPr>
        <w:t xml:space="preserve"> e Steinfeld (2018) para a construção de modelos explicativos mais robustos no campo da contratação pública, especialmente em ambientes marcados por grandes volumes de dados e crescente pressão por </w:t>
      </w:r>
      <w:proofErr w:type="spellStart"/>
      <w:r w:rsidR="00F50EDB" w:rsidRPr="00F50EDB">
        <w:rPr>
          <w:i/>
          <w:iCs/>
          <w:lang w:val="pt-BR"/>
        </w:rPr>
        <w:t>accountability</w:t>
      </w:r>
      <w:proofErr w:type="spellEnd"/>
      <w:r w:rsidR="00F50EDB" w:rsidRPr="00F50EDB">
        <w:rPr>
          <w:lang w:val="pt-BR"/>
        </w:rPr>
        <w:t>.</w:t>
      </w:r>
    </w:p>
    <w:p w14:paraId="3AC843A3" w14:textId="77777777" w:rsidR="00F50EDB" w:rsidRPr="00F50EDB" w:rsidRDefault="00F50EDB" w:rsidP="00F50EDB">
      <w:pPr>
        <w:ind w:firstLine="709"/>
        <w:jc w:val="both"/>
        <w:rPr>
          <w:lang w:val="pt-BR"/>
        </w:rPr>
      </w:pPr>
      <w:r w:rsidRPr="00F50EDB">
        <w:rPr>
          <w:lang w:val="pt-BR"/>
        </w:rPr>
        <w:t xml:space="preserve">Ao evidenciar a relevância de atributos estruturais e relacionais dos fornecedores, os achados corroboram abordagens orientadas à racionalidade técnica, mas também ao capital relacional e reputacional, como discutido por </w:t>
      </w:r>
      <w:proofErr w:type="spellStart"/>
      <w:r w:rsidRPr="00F50EDB">
        <w:rPr>
          <w:lang w:val="pt-BR"/>
        </w:rPr>
        <w:t>Malacina</w:t>
      </w:r>
      <w:proofErr w:type="spellEnd"/>
      <w:r w:rsidRPr="00F50EDB">
        <w:rPr>
          <w:lang w:val="pt-BR"/>
        </w:rPr>
        <w:t xml:space="preserve"> et al. (2023). O uso combinado de testes inferenciais clássicos </w:t>
      </w:r>
      <w:r w:rsidRPr="00F50EDB">
        <w:rPr>
          <w:lang w:val="pt-BR"/>
        </w:rPr>
        <w:lastRenderedPageBreak/>
        <w:t xml:space="preserve">com técnicas de aprendizado de máquina, como Random Forest e </w:t>
      </w:r>
      <w:proofErr w:type="spellStart"/>
      <w:r w:rsidRPr="00F50EDB">
        <w:rPr>
          <w:lang w:val="pt-BR"/>
        </w:rPr>
        <w:t>XGBoost</w:t>
      </w:r>
      <w:proofErr w:type="spellEnd"/>
      <w:r w:rsidRPr="00F50EDB">
        <w:rPr>
          <w:lang w:val="pt-BR"/>
        </w:rPr>
        <w:t>, amplia a validade preditiva das análises e contribui para a formação de modelos teóricos dinâmicos, ajustados às especificidades do setor público digital e automatizado.</w:t>
      </w:r>
    </w:p>
    <w:p w14:paraId="257BF637" w14:textId="7D16B96B" w:rsidR="00786FB0" w:rsidRPr="00786FB0" w:rsidRDefault="00F50EDB" w:rsidP="00F50EDB">
      <w:pPr>
        <w:ind w:firstLine="709"/>
        <w:jc w:val="both"/>
        <w:rPr>
          <w:lang w:val="pt-BR"/>
        </w:rPr>
      </w:pPr>
      <w:r w:rsidRPr="00F50EDB">
        <w:rPr>
          <w:lang w:val="pt-BR"/>
        </w:rPr>
        <w:t xml:space="preserve">Por fim, ao aplicar tais abordagens no contexto brasileiro, o estudo fortalece o uso da pesquisa aplicada baseada em dados reais de plataformas públicas (ex. Compras.gov.br), com impacto potencial tanto na formulação de políticas públicas quanto na literatura internacional sobre </w:t>
      </w:r>
      <w:proofErr w:type="spellStart"/>
      <w:r w:rsidRPr="00F50EDB">
        <w:rPr>
          <w:lang w:val="pt-BR"/>
        </w:rPr>
        <w:t>procurement</w:t>
      </w:r>
      <w:proofErr w:type="spellEnd"/>
      <w:r w:rsidRPr="00F50EDB">
        <w:rPr>
          <w:lang w:val="pt-BR"/>
        </w:rPr>
        <w:t xml:space="preserve">, conforme as discussões promovidas por Sánchez-Graells (2024) e </w:t>
      </w:r>
      <w:proofErr w:type="spellStart"/>
      <w:r w:rsidRPr="00F50EDB">
        <w:rPr>
          <w:lang w:val="pt-BR"/>
        </w:rPr>
        <w:t>Uyarra</w:t>
      </w:r>
      <w:proofErr w:type="spellEnd"/>
      <w:r w:rsidRPr="00F50EDB">
        <w:rPr>
          <w:lang w:val="pt-BR"/>
        </w:rPr>
        <w:t xml:space="preserve"> et al. (2014</w:t>
      </w:r>
      <w:proofErr w:type="gramStart"/>
      <w:r w:rsidRPr="00F50EDB">
        <w:rPr>
          <w:lang w:val="pt-BR"/>
        </w:rPr>
        <w:t>).</w:t>
      </w:r>
      <w:r w:rsidR="00786FB0" w:rsidRPr="00786FB0">
        <w:rPr>
          <w:lang w:val="pt-BR"/>
        </w:rPr>
        <w:t>.</w:t>
      </w:r>
      <w:proofErr w:type="gramEnd"/>
    </w:p>
    <w:p w14:paraId="141DBD2C" w14:textId="63B5E6A8" w:rsidR="00786FB0" w:rsidRPr="00627623" w:rsidRDefault="00786FB0" w:rsidP="00786FB0">
      <w:pPr>
        <w:pStyle w:val="Ttulo1"/>
        <w:rPr>
          <w:lang w:val="pt-BR"/>
        </w:rPr>
      </w:pPr>
      <w:r w:rsidRPr="007B6214">
        <w:rPr>
          <w:lang w:val="pt-BR"/>
        </w:rPr>
        <w:t>5.</w:t>
      </w:r>
      <w:r>
        <w:rPr>
          <w:lang w:val="pt-BR"/>
        </w:rPr>
        <w:t>4</w:t>
      </w:r>
      <w:r w:rsidRPr="007B6214">
        <w:rPr>
          <w:lang w:val="pt-BR"/>
        </w:rPr>
        <w:t xml:space="preserve"> </w:t>
      </w:r>
      <w:r>
        <w:rPr>
          <w:lang w:val="pt-BR"/>
        </w:rPr>
        <w:t>Limitações</w:t>
      </w:r>
    </w:p>
    <w:p w14:paraId="5B7141CF" w14:textId="2F383895" w:rsidR="008B462D" w:rsidRPr="008B462D" w:rsidRDefault="008B462D" w:rsidP="008B462D">
      <w:pPr>
        <w:ind w:firstLine="709"/>
        <w:jc w:val="both"/>
        <w:rPr>
          <w:lang w:val="pt-BR"/>
        </w:rPr>
      </w:pPr>
      <w:r w:rsidRPr="008B462D">
        <w:rPr>
          <w:lang w:val="pt-BR"/>
        </w:rPr>
        <w:t>Esta pesquisa apresenta algumas limitações que devem ser consideradas na interpretação dos resultados. A principal refere-se à disponibilidade e qualidade dos dados secundários, que dependem da completude e padronização das informações registradas nas plataformas públicas, como o Co</w:t>
      </w:r>
      <w:r>
        <w:rPr>
          <w:lang w:val="pt-BR"/>
        </w:rPr>
        <w:t>ntrato</w:t>
      </w:r>
      <w:r w:rsidRPr="008B462D">
        <w:rPr>
          <w:lang w:val="pt-BR"/>
        </w:rPr>
        <w:t>s.gov.br e os cadastros de sanções da CGU. A ausência de variáveis relevantes, como indicadores de desempenho contratual, qualificações técnicas específicas ou avaliações de entrega, pode restringir a profundidade analítica e limitar a compreensão sobre os fatores determinantes da recontratação.</w:t>
      </w:r>
    </w:p>
    <w:p w14:paraId="66998AF0" w14:textId="77777777" w:rsidR="008B462D" w:rsidRPr="008B462D" w:rsidRDefault="008B462D" w:rsidP="008B462D">
      <w:pPr>
        <w:ind w:firstLine="709"/>
        <w:jc w:val="both"/>
        <w:rPr>
          <w:lang w:val="pt-BR"/>
        </w:rPr>
      </w:pPr>
      <w:r w:rsidRPr="008B462D">
        <w:rPr>
          <w:lang w:val="pt-BR"/>
        </w:rPr>
        <w:t>A restrição da amostra inferencial a 143 fornecedores (de um total inicial de 479) também se destaca como limitação, decorrente da dificuldade no enriquecimento das informações via CNPJ junto a bases externas. Essa limitação reduz o poder estatístico e pode comprometer parcialmente a generalização dos achados.</w:t>
      </w:r>
    </w:p>
    <w:p w14:paraId="1E77F497" w14:textId="77777777" w:rsidR="008B462D" w:rsidRPr="008B462D" w:rsidRDefault="008B462D" w:rsidP="008B462D">
      <w:pPr>
        <w:ind w:firstLine="709"/>
        <w:jc w:val="both"/>
        <w:rPr>
          <w:lang w:val="pt-BR"/>
        </w:rPr>
      </w:pPr>
      <w:r w:rsidRPr="008B462D">
        <w:rPr>
          <w:lang w:val="pt-BR"/>
        </w:rPr>
        <w:t>Além disso, a violação da suposição de normalidade em diversas variáveis exigiu o uso de testes não paramétricos mais robustos, o que, embora metodologicamente adequado, pode ter afetado a sensibilidade de algumas estimativas.</w:t>
      </w:r>
    </w:p>
    <w:p w14:paraId="7AEF0F42" w14:textId="77777777" w:rsidR="008B462D" w:rsidRPr="008B462D" w:rsidRDefault="008B462D" w:rsidP="008B462D">
      <w:pPr>
        <w:ind w:firstLine="709"/>
        <w:jc w:val="both"/>
        <w:rPr>
          <w:lang w:val="pt-BR"/>
        </w:rPr>
      </w:pPr>
    </w:p>
    <w:p w14:paraId="40293EFA" w14:textId="77777777" w:rsidR="008B462D" w:rsidRPr="008B462D" w:rsidRDefault="008B462D" w:rsidP="008B462D">
      <w:pPr>
        <w:ind w:firstLine="709"/>
        <w:jc w:val="both"/>
        <w:rPr>
          <w:lang w:val="pt-BR"/>
        </w:rPr>
      </w:pPr>
      <w:r w:rsidRPr="008B462D">
        <w:rPr>
          <w:lang w:val="pt-BR"/>
        </w:rPr>
        <w:lastRenderedPageBreak/>
        <w:t>A análise geográfica (hipóteses H5 a H8) também enfrentou restrições. A falta de codificação detalhada de cidades e unidades federativas nos modelos preditivos dificultou a identificação de efeitos regionais específicos. Embora a concentração de contratos no Sudeste e no Distrito Federal tenha sido observada, os resultados não confirmaram viés regional significativo. Isso sugere que fatores institucionais, históricos ou operacionais podem sobrepor-se à variável localização geográfica, exigindo estudos mais granulares para elucidação desses efeitos.</w:t>
      </w:r>
    </w:p>
    <w:p w14:paraId="63E2074C" w14:textId="0A215B4F" w:rsidR="007B6214" w:rsidRDefault="008B462D" w:rsidP="008B462D">
      <w:pPr>
        <w:ind w:firstLine="709"/>
        <w:jc w:val="both"/>
        <w:rPr>
          <w:lang w:val="pt-BR"/>
        </w:rPr>
      </w:pPr>
      <w:r w:rsidRPr="008B462D">
        <w:rPr>
          <w:lang w:val="pt-BR"/>
        </w:rPr>
        <w:t>Por fim, algumas hipóteses foram classificadas como inconclusivas devido à divergência entre os testes inferenciais e os modelos de machine learning. Isso evidencia as limitações dos métodos quando aplicados isoladamente e reforça a necessidade de abordagens integradas e iterativas em pesquisas futuras com dados mais completos e variáveis adicionais.</w:t>
      </w:r>
    </w:p>
    <w:p w14:paraId="6C482AB5" w14:textId="76DE762B" w:rsidR="00786FB0" w:rsidRPr="00627623" w:rsidRDefault="00786FB0" w:rsidP="00786FB0">
      <w:pPr>
        <w:pStyle w:val="Ttulo1"/>
        <w:rPr>
          <w:lang w:val="pt-BR"/>
        </w:rPr>
      </w:pPr>
      <w:r w:rsidRPr="007B6214">
        <w:rPr>
          <w:lang w:val="pt-BR"/>
        </w:rPr>
        <w:t>5.</w:t>
      </w:r>
      <w:r>
        <w:rPr>
          <w:lang w:val="pt-BR"/>
        </w:rPr>
        <w:t>5</w:t>
      </w:r>
      <w:r w:rsidRPr="007B6214">
        <w:rPr>
          <w:lang w:val="pt-BR"/>
        </w:rPr>
        <w:t xml:space="preserve"> </w:t>
      </w:r>
      <w:r>
        <w:rPr>
          <w:lang w:val="pt-BR"/>
        </w:rPr>
        <w:t>Pesquisas Futuras</w:t>
      </w:r>
    </w:p>
    <w:p w14:paraId="67633593" w14:textId="36F122EB" w:rsidR="00786FB0" w:rsidRDefault="00786FB0" w:rsidP="00786FB0">
      <w:pPr>
        <w:ind w:firstLine="709"/>
        <w:jc w:val="both"/>
        <w:rPr>
          <w:lang w:val="pt-BR"/>
        </w:rPr>
      </w:pPr>
      <w:r w:rsidRPr="00786FB0">
        <w:rPr>
          <w:lang w:val="pt-BR"/>
        </w:rPr>
        <w:t>Pesquisas futuras podem replicar o estudo em outros setores (</w:t>
      </w:r>
      <w:r>
        <w:rPr>
          <w:lang w:val="pt-BR"/>
        </w:rPr>
        <w:t>ex.:</w:t>
      </w:r>
      <w:r w:rsidRPr="00786FB0">
        <w:rPr>
          <w:lang w:val="pt-BR"/>
        </w:rPr>
        <w:t xml:space="preserve"> saúde, infraestrutura) para verificar a generalização dos achados. A integração com bases adicionais (</w:t>
      </w:r>
      <w:r>
        <w:rPr>
          <w:lang w:val="pt-BR"/>
        </w:rPr>
        <w:t>ex.:</w:t>
      </w:r>
      <w:r w:rsidRPr="00786FB0">
        <w:rPr>
          <w:lang w:val="pt-BR"/>
        </w:rPr>
        <w:t xml:space="preserve"> Receita Federal, Serpro) e o uso de modelos causais (</w:t>
      </w:r>
      <w:r>
        <w:rPr>
          <w:lang w:val="pt-BR"/>
        </w:rPr>
        <w:t xml:space="preserve">ex.: </w:t>
      </w:r>
      <w:proofErr w:type="spellStart"/>
      <w:r w:rsidRPr="00786FB0">
        <w:rPr>
          <w:i/>
          <w:iCs/>
          <w:lang w:val="pt-BR"/>
        </w:rPr>
        <w:t>propensity</w:t>
      </w:r>
      <w:proofErr w:type="spellEnd"/>
      <w:r w:rsidRPr="00786FB0">
        <w:rPr>
          <w:i/>
          <w:iCs/>
          <w:lang w:val="pt-BR"/>
        </w:rPr>
        <w:t xml:space="preserve"> score </w:t>
      </w:r>
      <w:proofErr w:type="spellStart"/>
      <w:r w:rsidRPr="00786FB0">
        <w:rPr>
          <w:i/>
          <w:iCs/>
          <w:lang w:val="pt-BR"/>
        </w:rPr>
        <w:t>matching</w:t>
      </w:r>
      <w:proofErr w:type="spellEnd"/>
      <w:r w:rsidRPr="00786FB0">
        <w:rPr>
          <w:lang w:val="pt-BR"/>
        </w:rPr>
        <w:t xml:space="preserve">) podem aprimorar a análise. Especificamente, análises mais detalhadas das variáveis geográficas, com codificação robusta de </w:t>
      </w:r>
      <w:proofErr w:type="spellStart"/>
      <w:r w:rsidRPr="00786FB0">
        <w:rPr>
          <w:lang w:val="pt-BR"/>
        </w:rPr>
        <w:t>UFs</w:t>
      </w:r>
      <w:proofErr w:type="spellEnd"/>
      <w:r w:rsidRPr="00786FB0">
        <w:rPr>
          <w:lang w:val="pt-BR"/>
        </w:rPr>
        <w:t xml:space="preserve"> e cidades, podem esclarecer os efeitos regionais confirmados em H5, H6, H7 e H8, complementando os achados dos </w:t>
      </w:r>
      <w:proofErr w:type="spellStart"/>
      <w:r w:rsidRPr="00786FB0">
        <w:rPr>
          <w:lang w:val="pt-BR"/>
        </w:rPr>
        <w:t>PDPs</w:t>
      </w:r>
      <w:proofErr w:type="spellEnd"/>
      <w:r w:rsidRPr="00786FB0">
        <w:rPr>
          <w:lang w:val="pt-BR"/>
        </w:rPr>
        <w:t xml:space="preserve"> consolidados.</w:t>
      </w:r>
    </w:p>
    <w:p w14:paraId="54889FDD" w14:textId="77777777" w:rsidR="00725B07" w:rsidRDefault="00725B07" w:rsidP="005634B2">
      <w:pPr>
        <w:jc w:val="both"/>
        <w:rPr>
          <w:lang w:val="pt-BR"/>
        </w:rPr>
      </w:pPr>
    </w:p>
    <w:p w14:paraId="1294DDD8" w14:textId="73E4985F" w:rsidR="00E52873" w:rsidRPr="00556A70" w:rsidRDefault="00E52873" w:rsidP="00E52873">
      <w:pPr>
        <w:pStyle w:val="SectionTitle"/>
        <w:numPr>
          <w:ilvl w:val="0"/>
          <w:numId w:val="4"/>
        </w:numPr>
        <w:ind w:left="0" w:firstLine="0"/>
        <w:rPr>
          <w:lang w:val="pt-BR"/>
        </w:rPr>
      </w:pPr>
      <w:r>
        <w:rPr>
          <w:lang w:val="pt-BR"/>
        </w:rPr>
        <w:t>CONCLUSÕES</w:t>
      </w:r>
    </w:p>
    <w:p w14:paraId="7F1CCDEB" w14:textId="77777777" w:rsidR="007D3C2C" w:rsidRPr="007D3C2C" w:rsidRDefault="007D3C2C" w:rsidP="007D3C2C">
      <w:pPr>
        <w:jc w:val="both"/>
        <w:rPr>
          <w:lang w:val="pt-BR"/>
        </w:rPr>
      </w:pPr>
      <w:r w:rsidRPr="007D3C2C">
        <w:rPr>
          <w:lang w:val="pt-BR"/>
        </w:rPr>
        <w:t xml:space="preserve">Este estudo teve como objetivo investigar os fatores associados à recontratação de fornecedores de Tecnologia da Informação e Comunicação (TIC) no âmbito dos ministérios do Governo Federal, com base em dados de contratos públicos celebrados entre 2020 e 2024. A abordagem metodológica adotada combinou técnicas estatísticas inferenciais, modelos multivariados e algoritmos de aprendizado de </w:t>
      </w:r>
      <w:r w:rsidRPr="007D3C2C">
        <w:rPr>
          <w:lang w:val="pt-BR"/>
        </w:rPr>
        <w:lastRenderedPageBreak/>
        <w:t>máquina supervisionado, o que possibilitou a construção de um referencial analítico robusto, fundamentado em diferentes perspectivas metodológicas.</w:t>
      </w:r>
    </w:p>
    <w:p w14:paraId="29FD0F99" w14:textId="77777777" w:rsidR="007D3C2C" w:rsidRPr="007D3C2C" w:rsidRDefault="007D3C2C" w:rsidP="007D3C2C">
      <w:pPr>
        <w:jc w:val="both"/>
        <w:rPr>
          <w:lang w:val="pt-BR"/>
        </w:rPr>
      </w:pPr>
      <w:r w:rsidRPr="007D3C2C">
        <w:rPr>
          <w:lang w:val="pt-BR"/>
        </w:rPr>
        <w:t>Partiu-se da premissa de que características estruturais dos fornecedores (como idade, porte, capital social e localização), assim como atributos contratuais (valor global, número de contratos, diversidade de ministérios atendidos e existência de sanções), influenciam a probabilidade de recontratação no contexto das compras públicas. Essa hipótese geral foi desdobrada em 13 proposições específicas, cujos resultados empíricos revelaram um conjunto relevante de associações estatísticas e padrões preditivos, ainda que algumas hipóteses tenham sido rejeitadas ou consideradas inconclusivas.</w:t>
      </w:r>
    </w:p>
    <w:p w14:paraId="426A3E6B" w14:textId="77777777" w:rsidR="007D3C2C" w:rsidRPr="007D3C2C" w:rsidRDefault="007D3C2C" w:rsidP="007D3C2C">
      <w:pPr>
        <w:jc w:val="both"/>
        <w:rPr>
          <w:lang w:val="pt-BR"/>
        </w:rPr>
      </w:pPr>
      <w:r w:rsidRPr="007D3C2C">
        <w:rPr>
          <w:lang w:val="pt-BR"/>
        </w:rPr>
        <w:t>A pesquisa enfrentou limitações inerentes ao uso de dados secundários, especialmente no que diz respeito à completude, padronização e atualização das informações disponíveis nas plataformas públicas. O processo de enriquecimento de dados via CNPJ permitiu a obtenção de variáveis complementares para apenas 150 dos 479 fornecedores originalmente identificados, resultando em uma amostra final composta por 143 fornecedores e 248 contratos enriquecidos.</w:t>
      </w:r>
    </w:p>
    <w:p w14:paraId="12CDBD89" w14:textId="77777777" w:rsidR="007D3C2C" w:rsidRPr="007D3C2C" w:rsidRDefault="007D3C2C" w:rsidP="007D3C2C">
      <w:pPr>
        <w:jc w:val="both"/>
        <w:rPr>
          <w:lang w:val="pt-BR"/>
        </w:rPr>
      </w:pPr>
      <w:r w:rsidRPr="007D3C2C">
        <w:rPr>
          <w:lang w:val="pt-BR"/>
        </w:rPr>
        <w:t xml:space="preserve">Apesar dessas restrições, os resultados empíricos demonstraram consistência e coerência analítica. A triangulação metodológica, por meio da aplicação combinada de testes estatísticos não paramétricos, técnicas de regressão e modelos de machine learning (Random Forest e </w:t>
      </w:r>
      <w:proofErr w:type="spellStart"/>
      <w:r w:rsidRPr="007D3C2C">
        <w:rPr>
          <w:lang w:val="pt-BR"/>
        </w:rPr>
        <w:t>XGBoost</w:t>
      </w:r>
      <w:proofErr w:type="spellEnd"/>
      <w:r w:rsidRPr="007D3C2C">
        <w:rPr>
          <w:lang w:val="pt-BR"/>
        </w:rPr>
        <w:t>), permitiu a validação cruzada dos achados, contribuindo para o fortalecimento da validade interna dos resultados. A articulação entre métodos também possibilitou classificar as hipóteses em três categorias — aceitas, não aceitas e inconclusivas — o que ampliou a capacidade explicativa da análise.</w:t>
      </w:r>
    </w:p>
    <w:p w14:paraId="13FC7406" w14:textId="77777777" w:rsidR="007D3C2C" w:rsidRPr="007D3C2C" w:rsidRDefault="007D3C2C" w:rsidP="007D3C2C">
      <w:pPr>
        <w:jc w:val="both"/>
        <w:rPr>
          <w:lang w:val="pt-BR"/>
        </w:rPr>
      </w:pPr>
      <w:r w:rsidRPr="007D3C2C">
        <w:rPr>
          <w:lang w:val="pt-BR"/>
        </w:rPr>
        <w:t xml:space="preserve">Dentre os principais achados, destaca-se a importância do capital social, da idade da empresa e da diversidade de ministérios atendidos como fatores associados à recontratação. O valor global dos contratos também apresentou elevada capacidade explicativa, sendo validado tanto por métodos estatísticos quanto pelos modelos preditivos. Em contrapartida, a presença de registros em bases de </w:t>
      </w:r>
      <w:r w:rsidRPr="007D3C2C">
        <w:rPr>
          <w:lang w:val="pt-BR"/>
        </w:rPr>
        <w:lastRenderedPageBreak/>
        <w:t>sanções, como CEIS e CNEP, demonstrou relação negativa com a probabilidade de recontratação, sugerindo o funcionamento efetivo dos mecanismos de integridade institucional.</w:t>
      </w:r>
    </w:p>
    <w:p w14:paraId="13655F2C" w14:textId="77777777" w:rsidR="007D3C2C" w:rsidRPr="007D3C2C" w:rsidRDefault="007D3C2C" w:rsidP="007D3C2C">
      <w:pPr>
        <w:jc w:val="both"/>
        <w:rPr>
          <w:lang w:val="pt-BR"/>
        </w:rPr>
      </w:pPr>
      <w:r w:rsidRPr="007D3C2C">
        <w:rPr>
          <w:lang w:val="pt-BR"/>
        </w:rPr>
        <w:t xml:space="preserve">Por outro lado, variáveis relacionadas à localização geográfica dos fornecedores (como região Sudeste e Distrito Federal) não apresentaram associação significativa com a recontratação, seja estatística ou </w:t>
      </w:r>
      <w:proofErr w:type="spellStart"/>
      <w:r w:rsidRPr="007D3C2C">
        <w:rPr>
          <w:lang w:val="pt-BR"/>
        </w:rPr>
        <w:t>preditivamente</w:t>
      </w:r>
      <w:proofErr w:type="spellEnd"/>
      <w:r w:rsidRPr="007D3C2C">
        <w:rPr>
          <w:lang w:val="pt-BR"/>
        </w:rPr>
        <w:t>, o que levou à rejeição das hipóteses correspondentes. Esses resultados indicam que atributos técnicos, reputacionais e relacionais dos fornecedores exercem maior influência nas decisões de contratação do que fatores espaciais ou regionais.</w:t>
      </w:r>
    </w:p>
    <w:p w14:paraId="4067DD44" w14:textId="77777777" w:rsidR="007D3C2C" w:rsidRPr="007D3C2C" w:rsidRDefault="007D3C2C" w:rsidP="007D3C2C">
      <w:pPr>
        <w:jc w:val="both"/>
        <w:rPr>
          <w:lang w:val="pt-BR"/>
        </w:rPr>
      </w:pPr>
      <w:r w:rsidRPr="007D3C2C">
        <w:rPr>
          <w:lang w:val="pt-BR"/>
        </w:rPr>
        <w:t xml:space="preserve">Os achados deste estudo abrem possibilidades para desdobramentos futuros, como a replicação da análise em outras categorias de compras públicas (por exemplo, saúde, educação ou infraestrutura), o enriquecimento de dados a partir de fontes adicionais (como Receita Federal, Serpro ou TCU) e a aplicação de modelos causais avançados, como </w:t>
      </w:r>
      <w:proofErr w:type="spellStart"/>
      <w:r w:rsidRPr="007D3C2C">
        <w:rPr>
          <w:lang w:val="pt-BR"/>
        </w:rPr>
        <w:t>propensity</w:t>
      </w:r>
      <w:proofErr w:type="spellEnd"/>
      <w:r w:rsidRPr="007D3C2C">
        <w:rPr>
          <w:lang w:val="pt-BR"/>
        </w:rPr>
        <w:t xml:space="preserve"> score </w:t>
      </w:r>
      <w:proofErr w:type="spellStart"/>
      <w:r w:rsidRPr="007D3C2C">
        <w:rPr>
          <w:lang w:val="pt-BR"/>
        </w:rPr>
        <w:t>matching</w:t>
      </w:r>
      <w:proofErr w:type="spellEnd"/>
      <w:r w:rsidRPr="007D3C2C">
        <w:rPr>
          <w:lang w:val="pt-BR"/>
        </w:rPr>
        <w:t xml:space="preserve"> ou abordagens baseadas em inferência contrafactual.</w:t>
      </w:r>
    </w:p>
    <w:p w14:paraId="7CDD5351" w14:textId="7E3F295C" w:rsidR="005634B2" w:rsidRDefault="007D3C2C" w:rsidP="007D3C2C">
      <w:pPr>
        <w:jc w:val="both"/>
        <w:rPr>
          <w:lang w:val="pt-BR"/>
        </w:rPr>
      </w:pPr>
      <w:r w:rsidRPr="007D3C2C">
        <w:rPr>
          <w:lang w:val="pt-BR"/>
        </w:rPr>
        <w:t>Por fim, os resultados obtidos fornecem subsídios relevantes para o aprimoramento de mecanismos objetivos de avaliação de fornecedores e para o desenvolvimento de políticas de recontratação mais alinhadas aos princípios da eficiência, do desempenho institucional e da integridade nas contratações públicas.</w:t>
      </w:r>
    </w:p>
    <w:p w14:paraId="3F6E0990" w14:textId="50D95488" w:rsidR="002F5B4F" w:rsidRDefault="002F5B4F" w:rsidP="002F5B4F">
      <w:pPr>
        <w:ind w:firstLine="0"/>
        <w:rPr>
          <w:lang w:val="pt-BR"/>
        </w:rPr>
      </w:pPr>
      <w:r>
        <w:rPr>
          <w:lang w:val="pt-BR"/>
        </w:rPr>
        <w:br w:type="page"/>
      </w:r>
    </w:p>
    <w:p w14:paraId="3C8CD7D3" w14:textId="77777777" w:rsidR="002F5B4F" w:rsidRPr="00AE5B5D" w:rsidRDefault="002F5B4F" w:rsidP="001D3E58">
      <w:pPr>
        <w:rPr>
          <w:lang w:val="pt-BR"/>
        </w:rPr>
      </w:pPr>
    </w:p>
    <w:p w14:paraId="1728DF89" w14:textId="2968EF8F" w:rsidR="001D3E58" w:rsidRDefault="00B06169" w:rsidP="001D3E58">
      <w:pPr>
        <w:pStyle w:val="SectionTitle"/>
        <w:rPr>
          <w:lang w:val="pt-BR"/>
        </w:rPr>
      </w:pPr>
      <w:r w:rsidRPr="00716069">
        <w:rPr>
          <w:lang w:val="pt-BR"/>
        </w:rPr>
        <w:t>Referências</w:t>
      </w:r>
      <w:r w:rsidR="001D3E58" w:rsidRPr="00716069">
        <w:rPr>
          <w:lang w:val="pt-BR"/>
        </w:rPr>
        <w:t xml:space="preserve"> </w:t>
      </w:r>
    </w:p>
    <w:p w14:paraId="3ED8BCFD" w14:textId="6D79C06C" w:rsidR="00B00364" w:rsidRPr="00B00364" w:rsidRDefault="00B00364" w:rsidP="00B00364">
      <w:pPr>
        <w:ind w:firstLine="709"/>
      </w:pPr>
      <w:proofErr w:type="spellStart"/>
      <w:r w:rsidRPr="00B00364">
        <w:rPr>
          <w:lang w:val="pt-BR"/>
        </w:rPr>
        <w:t>Aboelazm</w:t>
      </w:r>
      <w:proofErr w:type="spellEnd"/>
      <w:r w:rsidRPr="00B00364">
        <w:rPr>
          <w:lang w:val="pt-BR"/>
        </w:rPr>
        <w:t xml:space="preserve">, K. S., &amp; </w:t>
      </w:r>
      <w:proofErr w:type="spellStart"/>
      <w:r w:rsidRPr="00B00364">
        <w:rPr>
          <w:lang w:val="pt-BR"/>
        </w:rPr>
        <w:t>Dganni</w:t>
      </w:r>
      <w:proofErr w:type="spellEnd"/>
      <w:r w:rsidRPr="00B00364">
        <w:rPr>
          <w:lang w:val="pt-BR"/>
        </w:rPr>
        <w:t xml:space="preserve">, K. M. (2025). </w:t>
      </w:r>
      <w:r w:rsidRPr="00B00364">
        <w:t xml:space="preserve">Public procurement contracts futurity: </w:t>
      </w:r>
      <w:proofErr w:type="gramStart"/>
      <w:r w:rsidRPr="00B00364">
        <w:t>Using of</w:t>
      </w:r>
      <w:proofErr w:type="gramEnd"/>
      <w:r w:rsidRPr="00B00364">
        <w:t xml:space="preserve"> artificial intelligence in a tender process. </w:t>
      </w:r>
      <w:r w:rsidRPr="00B00364">
        <w:rPr>
          <w:i/>
          <w:iCs/>
        </w:rPr>
        <w:t>Corporate Law &amp; Governance Review, 7</w:t>
      </w:r>
      <w:r w:rsidRPr="00B00364">
        <w:t xml:space="preserve">(1), 60–72. </w:t>
      </w:r>
      <w:hyperlink r:id="rId35" w:history="1">
        <w:r w:rsidRPr="00B00364">
          <w:rPr>
            <w:rStyle w:val="Hyperlink"/>
          </w:rPr>
          <w:t>https://doi.org/10.22495/clgrv7i1p6</w:t>
        </w:r>
      </w:hyperlink>
      <w:r>
        <w:t xml:space="preserve"> </w:t>
      </w:r>
    </w:p>
    <w:p w14:paraId="1BD70C4E" w14:textId="65FC11C4" w:rsidR="00B00364" w:rsidRPr="00B00364" w:rsidRDefault="00B00364" w:rsidP="00B00364">
      <w:pPr>
        <w:ind w:firstLine="709"/>
      </w:pPr>
      <w:r w:rsidRPr="00B00364">
        <w:t xml:space="preserve">Akaba, T. I., Norta, A., </w:t>
      </w:r>
      <w:proofErr w:type="spellStart"/>
      <w:r w:rsidRPr="00B00364">
        <w:t>Udokwu</w:t>
      </w:r>
      <w:proofErr w:type="spellEnd"/>
      <w:r w:rsidRPr="00B00364">
        <w:t xml:space="preserve">, C., &amp; Draheim, D. (2020). A framework for the adoption of blockchain-based e-procurement systems in the public sector. In M. Hattingh, M. Matthee, H. Smuts, I. Pappas, Y. Dwivedi, &amp; M. </w:t>
      </w:r>
      <w:proofErr w:type="spellStart"/>
      <w:r w:rsidRPr="00B00364">
        <w:t>Mäntymäki</w:t>
      </w:r>
      <w:proofErr w:type="spellEnd"/>
      <w:r w:rsidRPr="00B00364">
        <w:t xml:space="preserve"> (Eds.), </w:t>
      </w:r>
      <w:r w:rsidRPr="00B00364">
        <w:rPr>
          <w:i/>
          <w:iCs/>
        </w:rPr>
        <w:t>Responsible design, implementation and use of information and communication technology</w:t>
      </w:r>
      <w:r w:rsidRPr="00B00364">
        <w:t xml:space="preserve"> (pp. 3–14). Springer. </w:t>
      </w:r>
      <w:hyperlink r:id="rId36" w:history="1">
        <w:r w:rsidRPr="00B00364">
          <w:rPr>
            <w:rStyle w:val="Hyperlink"/>
          </w:rPr>
          <w:t>https://doi.org/10.1007/978-3-030-44999-5_1</w:t>
        </w:r>
      </w:hyperlink>
      <w:r>
        <w:t xml:space="preserve"> </w:t>
      </w:r>
    </w:p>
    <w:p w14:paraId="23FFD05F" w14:textId="4C9961DA" w:rsidR="00B00364" w:rsidRPr="00B00364" w:rsidRDefault="00B00364" w:rsidP="00B00364">
      <w:pPr>
        <w:ind w:firstLine="709"/>
      </w:pPr>
      <w:proofErr w:type="spellStart"/>
      <w:r w:rsidRPr="00B00364">
        <w:t>Althabatah</w:t>
      </w:r>
      <w:proofErr w:type="spellEnd"/>
      <w:r w:rsidRPr="00B00364">
        <w:t xml:space="preserve">, A., </w:t>
      </w:r>
      <w:proofErr w:type="spellStart"/>
      <w:r w:rsidRPr="00B00364">
        <w:t>Yaqot</w:t>
      </w:r>
      <w:proofErr w:type="spellEnd"/>
      <w:r w:rsidRPr="00B00364">
        <w:t xml:space="preserve">, M., Menezes, B., &amp; </w:t>
      </w:r>
      <w:proofErr w:type="spellStart"/>
      <w:r w:rsidRPr="00B00364">
        <w:t>Kerbache</w:t>
      </w:r>
      <w:proofErr w:type="spellEnd"/>
      <w:r w:rsidRPr="00B00364">
        <w:t xml:space="preserve">, L. (2023). Transformative procurement trends: Integrating Industry 4.0 technologies for enhanced procurement processes. </w:t>
      </w:r>
      <w:r w:rsidRPr="00B00364">
        <w:rPr>
          <w:i/>
          <w:iCs/>
        </w:rPr>
        <w:t>Logistics, 7</w:t>
      </w:r>
      <w:r w:rsidRPr="00B00364">
        <w:t xml:space="preserve">(3), 63. </w:t>
      </w:r>
      <w:hyperlink r:id="rId37" w:history="1">
        <w:r w:rsidRPr="00B00364">
          <w:rPr>
            <w:rStyle w:val="Hyperlink"/>
          </w:rPr>
          <w:t>https://doi.org/10.3390/logistics7030063</w:t>
        </w:r>
      </w:hyperlink>
      <w:r>
        <w:t xml:space="preserve"> </w:t>
      </w:r>
    </w:p>
    <w:p w14:paraId="27E9A3A8" w14:textId="01DF8C73" w:rsidR="00B00364" w:rsidRPr="000E4814" w:rsidRDefault="00B00364" w:rsidP="00B00364">
      <w:pPr>
        <w:ind w:firstLine="709"/>
        <w:rPr>
          <w:lang w:val="pt-BR"/>
        </w:rPr>
      </w:pPr>
      <w:r w:rsidRPr="00B00364">
        <w:t xml:space="preserve">Amann, M., Roehrich, J. K., </w:t>
      </w:r>
      <w:proofErr w:type="spellStart"/>
      <w:r w:rsidRPr="00B00364">
        <w:t>Eßig</w:t>
      </w:r>
      <w:proofErr w:type="spellEnd"/>
      <w:r w:rsidRPr="00B00364">
        <w:t xml:space="preserve">, M., &amp; Harland, C. (2014). Driving sustainable supply chain management in the public sector: The importance of public procurement in the European Union. </w:t>
      </w:r>
      <w:proofErr w:type="spellStart"/>
      <w:r w:rsidRPr="000E4814">
        <w:rPr>
          <w:i/>
          <w:iCs/>
          <w:lang w:val="pt-BR"/>
        </w:rPr>
        <w:t>Supply</w:t>
      </w:r>
      <w:proofErr w:type="spellEnd"/>
      <w:r w:rsidRPr="000E4814">
        <w:rPr>
          <w:i/>
          <w:iCs/>
          <w:lang w:val="pt-BR"/>
        </w:rPr>
        <w:t xml:space="preserve"> Chain Management, 19</w:t>
      </w:r>
      <w:r w:rsidRPr="000E4814">
        <w:rPr>
          <w:lang w:val="pt-BR"/>
        </w:rPr>
        <w:t xml:space="preserve">(3), 351–366. </w:t>
      </w:r>
      <w:hyperlink r:id="rId38" w:history="1">
        <w:r w:rsidRPr="000E4814">
          <w:rPr>
            <w:rStyle w:val="Hyperlink"/>
            <w:lang w:val="pt-BR"/>
          </w:rPr>
          <w:t>https://doi.org/10.1108/SCM-12-2013-0447</w:t>
        </w:r>
      </w:hyperlink>
      <w:r w:rsidRPr="000E4814">
        <w:rPr>
          <w:lang w:val="pt-BR"/>
        </w:rPr>
        <w:t xml:space="preserve"> </w:t>
      </w:r>
    </w:p>
    <w:p w14:paraId="49382106" w14:textId="7DEC5678" w:rsidR="00B00364" w:rsidRPr="00B00364" w:rsidRDefault="00B00364" w:rsidP="00B00364">
      <w:pPr>
        <w:ind w:firstLine="709"/>
      </w:pPr>
      <w:r w:rsidRPr="000E4814">
        <w:rPr>
          <w:lang w:val="pt-BR"/>
        </w:rPr>
        <w:t xml:space="preserve">Baptista, I. de S., Santos, J. dos, &amp; Vieira, P. S. (2020). </w:t>
      </w:r>
      <w:r w:rsidRPr="00B00364">
        <w:t xml:space="preserve">Analysis of antecedents and their influences on sustainable public procurement: A structural equation modeling approach. </w:t>
      </w:r>
      <w:r w:rsidRPr="00B00364">
        <w:rPr>
          <w:i/>
          <w:iCs/>
        </w:rPr>
        <w:t>Sustainability, 12</w:t>
      </w:r>
      <w:r w:rsidRPr="00B00364">
        <w:t xml:space="preserve">(14), 5598. </w:t>
      </w:r>
      <w:hyperlink r:id="rId39" w:history="1">
        <w:r w:rsidRPr="00B00364">
          <w:rPr>
            <w:rStyle w:val="Hyperlink"/>
          </w:rPr>
          <w:t>https://doi.org/10.3390/su12145598</w:t>
        </w:r>
      </w:hyperlink>
      <w:r>
        <w:t xml:space="preserve"> </w:t>
      </w:r>
    </w:p>
    <w:p w14:paraId="0957B77A" w14:textId="6C1B1939" w:rsidR="00B00364" w:rsidRPr="00B00364" w:rsidRDefault="00B00364" w:rsidP="00B00364">
      <w:pPr>
        <w:ind w:firstLine="709"/>
      </w:pPr>
      <w:r w:rsidRPr="00B00364">
        <w:t xml:space="preserve">Bergman, M. A., &amp; Lundberg, S. (2013). Tender evaluation and supplier selection methods in public procurement. </w:t>
      </w:r>
      <w:r w:rsidRPr="00B00364">
        <w:rPr>
          <w:i/>
          <w:iCs/>
        </w:rPr>
        <w:t>Journal of Purchasing &amp; Supply Management, 19</w:t>
      </w:r>
      <w:r w:rsidRPr="00B00364">
        <w:t xml:space="preserve">(2), 73–83. </w:t>
      </w:r>
      <w:hyperlink r:id="rId40" w:history="1">
        <w:r w:rsidRPr="00B00364">
          <w:rPr>
            <w:rStyle w:val="Hyperlink"/>
          </w:rPr>
          <w:t>https://doi.org/10.1016/j.pursup.2013.02.001</w:t>
        </w:r>
      </w:hyperlink>
      <w:r>
        <w:t xml:space="preserve"> </w:t>
      </w:r>
    </w:p>
    <w:p w14:paraId="05268410" w14:textId="0B02E831" w:rsidR="00B00364" w:rsidRPr="00B00364" w:rsidRDefault="00B00364" w:rsidP="00B00364">
      <w:pPr>
        <w:ind w:firstLine="709"/>
        <w:rPr>
          <w:lang w:val="pt-BR"/>
        </w:rPr>
      </w:pPr>
      <w:proofErr w:type="spellStart"/>
      <w:r w:rsidRPr="00B00364">
        <w:rPr>
          <w:lang w:val="pt-BR"/>
        </w:rPr>
        <w:t>Bitzidis</w:t>
      </w:r>
      <w:proofErr w:type="spellEnd"/>
      <w:r w:rsidRPr="00B00364">
        <w:rPr>
          <w:lang w:val="pt-BR"/>
        </w:rPr>
        <w:t xml:space="preserve">, N., </w:t>
      </w:r>
      <w:proofErr w:type="spellStart"/>
      <w:r w:rsidRPr="00B00364">
        <w:rPr>
          <w:lang w:val="pt-BR"/>
        </w:rPr>
        <w:t>Dimitriadis</w:t>
      </w:r>
      <w:proofErr w:type="spellEnd"/>
      <w:r w:rsidRPr="00B00364">
        <w:rPr>
          <w:lang w:val="pt-BR"/>
        </w:rPr>
        <w:t xml:space="preserve">, S., </w:t>
      </w:r>
      <w:proofErr w:type="spellStart"/>
      <w:r w:rsidRPr="00B00364">
        <w:rPr>
          <w:lang w:val="pt-BR"/>
        </w:rPr>
        <w:t>Karavasilis</w:t>
      </w:r>
      <w:proofErr w:type="spellEnd"/>
      <w:r w:rsidRPr="00B00364">
        <w:rPr>
          <w:lang w:val="pt-BR"/>
        </w:rPr>
        <w:t xml:space="preserve">, G., </w:t>
      </w:r>
      <w:proofErr w:type="spellStart"/>
      <w:r w:rsidRPr="00B00364">
        <w:rPr>
          <w:lang w:val="pt-BR"/>
        </w:rPr>
        <w:t>Kehris</w:t>
      </w:r>
      <w:proofErr w:type="spellEnd"/>
      <w:r w:rsidRPr="00B00364">
        <w:rPr>
          <w:lang w:val="pt-BR"/>
        </w:rPr>
        <w:t xml:space="preserve">, E., &amp; </w:t>
      </w:r>
      <w:proofErr w:type="spellStart"/>
      <w:r w:rsidRPr="00B00364">
        <w:rPr>
          <w:lang w:val="pt-BR"/>
        </w:rPr>
        <w:t>Vrana</w:t>
      </w:r>
      <w:proofErr w:type="spellEnd"/>
      <w:r w:rsidRPr="00B00364">
        <w:rPr>
          <w:lang w:val="pt-BR"/>
        </w:rPr>
        <w:t xml:space="preserve">, V. (2020). </w:t>
      </w:r>
      <w:r w:rsidRPr="00B00364">
        <w:t xml:space="preserve">Internal customer satisfaction from an e-procurement information system: The case of Greek electronic public </w:t>
      </w:r>
      <w:r w:rsidRPr="00B00364">
        <w:lastRenderedPageBreak/>
        <w:t xml:space="preserve">procurement system (ESIDIS). In A. </w:t>
      </w:r>
      <w:proofErr w:type="spellStart"/>
      <w:r w:rsidRPr="00B00364">
        <w:t>Kavoura</w:t>
      </w:r>
      <w:proofErr w:type="spellEnd"/>
      <w:r w:rsidRPr="00B00364">
        <w:t xml:space="preserve">, E. </w:t>
      </w:r>
      <w:proofErr w:type="spellStart"/>
      <w:r w:rsidRPr="00B00364">
        <w:t>Kefallonitis</w:t>
      </w:r>
      <w:proofErr w:type="spellEnd"/>
      <w:r w:rsidRPr="00B00364">
        <w:t xml:space="preserve">, &amp; P. Theodoridis (Eds.), </w:t>
      </w:r>
      <w:r w:rsidRPr="00B00364">
        <w:rPr>
          <w:i/>
          <w:iCs/>
        </w:rPr>
        <w:t>Strategic innovative marketing and tourism</w:t>
      </w:r>
      <w:r w:rsidRPr="00B00364">
        <w:t xml:space="preserve"> (pp. </w:t>
      </w:r>
      <w:r w:rsidR="0090244C">
        <w:t>6</w:t>
      </w:r>
      <w:r w:rsidRPr="00B00364">
        <w:t>1–</w:t>
      </w:r>
      <w:r w:rsidR="0090244C">
        <w:t>6</w:t>
      </w:r>
      <w:r w:rsidRPr="00B00364">
        <w:t xml:space="preserve">9). </w:t>
      </w:r>
      <w:r w:rsidRPr="00B00364">
        <w:rPr>
          <w:lang w:val="pt-BR"/>
        </w:rPr>
        <w:t xml:space="preserve">Springer. </w:t>
      </w:r>
      <w:hyperlink r:id="rId41" w:history="1">
        <w:r w:rsidRPr="00B00364">
          <w:rPr>
            <w:rStyle w:val="Hyperlink"/>
            <w:lang w:val="pt-BR"/>
          </w:rPr>
          <w:t>https://doi.org/10.1007/978-3-030-36126-6_8</w:t>
        </w:r>
      </w:hyperlink>
      <w:r>
        <w:rPr>
          <w:lang w:val="pt-BR"/>
        </w:rPr>
        <w:t xml:space="preserve"> </w:t>
      </w:r>
    </w:p>
    <w:p w14:paraId="31A50AE4" w14:textId="481BC697" w:rsidR="00B00364" w:rsidRPr="00B00364" w:rsidRDefault="00B00364" w:rsidP="00B00364">
      <w:pPr>
        <w:ind w:firstLine="709"/>
        <w:rPr>
          <w:lang w:val="pt-BR"/>
        </w:rPr>
      </w:pPr>
      <w:r w:rsidRPr="00B00364">
        <w:rPr>
          <w:lang w:val="pt-BR"/>
        </w:rPr>
        <w:t xml:space="preserve">Brasil. (1998). </w:t>
      </w:r>
      <w:r w:rsidRPr="00B00364">
        <w:rPr>
          <w:i/>
          <w:iCs/>
          <w:lang w:val="pt-BR"/>
        </w:rPr>
        <w:t>Emenda Constitucional nº 19, de 4 de junho de 1998.</w:t>
      </w:r>
      <w:r w:rsidRPr="00B00364">
        <w:rPr>
          <w:lang w:val="pt-BR"/>
        </w:rPr>
        <w:t xml:space="preserve"> Recuperado em 19 de junho de 2025, de </w:t>
      </w:r>
      <w:hyperlink r:id="rId42" w:history="1">
        <w:r w:rsidRPr="00B00364">
          <w:rPr>
            <w:rStyle w:val="Hyperlink"/>
            <w:lang w:val="pt-BR"/>
          </w:rPr>
          <w:t>https://www.planalto.gov.br/ccivil_03/constituicao/emendas/emc/emc19.htm</w:t>
        </w:r>
      </w:hyperlink>
      <w:r>
        <w:rPr>
          <w:lang w:val="pt-BR"/>
        </w:rPr>
        <w:t xml:space="preserve"> </w:t>
      </w:r>
    </w:p>
    <w:p w14:paraId="239FA5B2" w14:textId="158DDB7E" w:rsidR="00B00364" w:rsidRPr="000E4814" w:rsidRDefault="00B00364" w:rsidP="00B00364">
      <w:pPr>
        <w:ind w:firstLine="709"/>
        <w:rPr>
          <w:lang w:val="pt-BR"/>
        </w:rPr>
      </w:pPr>
      <w:proofErr w:type="spellStart"/>
      <w:r w:rsidRPr="00B00364">
        <w:rPr>
          <w:lang w:val="pt-BR"/>
        </w:rPr>
        <w:t>Caserta</w:t>
      </w:r>
      <w:proofErr w:type="spellEnd"/>
      <w:r w:rsidRPr="00B00364">
        <w:rPr>
          <w:lang w:val="pt-BR"/>
        </w:rPr>
        <w:t xml:space="preserve">, M., Ferrante, L., &amp; Fontana, S. (2025). </w:t>
      </w:r>
      <w:r w:rsidRPr="00B00364">
        <w:t xml:space="preserve">Too big to be efficient? The role of size in public procurement performance. </w:t>
      </w:r>
      <w:r w:rsidRPr="00B00364">
        <w:rPr>
          <w:i/>
          <w:iCs/>
        </w:rPr>
        <w:t>Economic Analysis and Policy, 76</w:t>
      </w:r>
      <w:r w:rsidRPr="00B00364">
        <w:t>, 20</w:t>
      </w:r>
      <w:r w:rsidR="0090244C">
        <w:t>4</w:t>
      </w:r>
      <w:r w:rsidRPr="00B00364">
        <w:t>9–2</w:t>
      </w:r>
      <w:r w:rsidR="0090244C">
        <w:t>069</w:t>
      </w:r>
      <w:r w:rsidRPr="00B00364">
        <w:t xml:space="preserve">. </w:t>
      </w:r>
      <w:hyperlink r:id="rId43" w:history="1">
        <w:r w:rsidRPr="000E4814">
          <w:rPr>
            <w:rStyle w:val="Hyperlink"/>
            <w:lang w:val="pt-BR"/>
          </w:rPr>
          <w:t>https://doi.org/10.1016/j.eap.2022.10.014</w:t>
        </w:r>
      </w:hyperlink>
      <w:r w:rsidRPr="000E4814">
        <w:rPr>
          <w:lang w:val="pt-BR"/>
        </w:rPr>
        <w:t xml:space="preserve"> </w:t>
      </w:r>
    </w:p>
    <w:p w14:paraId="4D571F77" w14:textId="77777777" w:rsidR="0090244C" w:rsidRDefault="0090244C" w:rsidP="0090244C">
      <w:pPr>
        <w:ind w:firstLine="709"/>
        <w:rPr>
          <w:lang w:val="pt-BR"/>
        </w:rPr>
      </w:pPr>
      <w:r>
        <w:rPr>
          <w:lang w:val="pt-BR"/>
        </w:rPr>
        <w:t xml:space="preserve">CGU - Portal da Transparência. Sanções. CEIS – Cadastro de </w:t>
      </w:r>
      <w:r w:rsidRPr="00AF2ADE">
        <w:rPr>
          <w:lang w:val="pt-BR"/>
        </w:rPr>
        <w:t>Empresas Inidôneas e Suspensas</w:t>
      </w:r>
      <w:r>
        <w:rPr>
          <w:lang w:val="pt-BR"/>
        </w:rPr>
        <w:t xml:space="preserve">. Disponível em </w:t>
      </w:r>
      <w:hyperlink r:id="rId44" w:history="1">
        <w:r w:rsidRPr="00C722EB">
          <w:rPr>
            <w:rStyle w:val="Hyperlink"/>
            <w:lang w:val="pt-BR"/>
          </w:rPr>
          <w:t>https://portaldatransparencia.gov.br/download-de-dados/ceis</w:t>
        </w:r>
      </w:hyperlink>
      <w:r>
        <w:rPr>
          <w:lang w:val="pt-BR"/>
        </w:rPr>
        <w:t xml:space="preserve"> . Acesso em 27/05/2025.</w:t>
      </w:r>
    </w:p>
    <w:p w14:paraId="225EF9B7" w14:textId="77777777" w:rsidR="0090244C" w:rsidRPr="000E4814" w:rsidRDefault="0090244C" w:rsidP="0090244C">
      <w:pPr>
        <w:ind w:firstLine="709"/>
      </w:pPr>
      <w:r>
        <w:rPr>
          <w:lang w:val="pt-BR"/>
        </w:rPr>
        <w:t xml:space="preserve">CGU - Portal da Transparência. Sanções. CNEP – Cadastro Nacional de Empresas Punidas. Disponível em </w:t>
      </w:r>
      <w:hyperlink r:id="rId45" w:history="1">
        <w:r w:rsidRPr="00C722EB">
          <w:rPr>
            <w:rStyle w:val="Hyperlink"/>
            <w:lang w:val="pt-BR"/>
          </w:rPr>
          <w:t>https://portaldatransparencia.gov.br/download-de-dados/cnep</w:t>
        </w:r>
      </w:hyperlink>
      <w:r>
        <w:rPr>
          <w:lang w:val="pt-BR"/>
        </w:rPr>
        <w:t xml:space="preserve">  . </w:t>
      </w:r>
      <w:proofErr w:type="spellStart"/>
      <w:r w:rsidRPr="000E4814">
        <w:t>Acesso</w:t>
      </w:r>
      <w:proofErr w:type="spellEnd"/>
      <w:r w:rsidRPr="000E4814">
        <w:t xml:space="preserve"> </w:t>
      </w:r>
      <w:proofErr w:type="spellStart"/>
      <w:r w:rsidRPr="000E4814">
        <w:t>em</w:t>
      </w:r>
      <w:proofErr w:type="spellEnd"/>
      <w:r w:rsidRPr="000E4814">
        <w:t xml:space="preserve"> 27/05/2025.</w:t>
      </w:r>
    </w:p>
    <w:p w14:paraId="3EA46179" w14:textId="77777777" w:rsidR="00B00364" w:rsidRPr="00B00364" w:rsidRDefault="00B00364" w:rsidP="00B00364">
      <w:pPr>
        <w:ind w:firstLine="709"/>
      </w:pPr>
      <w:r w:rsidRPr="00B00364">
        <w:t xml:space="preserve">Cohen, J. (1988). </w:t>
      </w:r>
      <w:r w:rsidRPr="00B00364">
        <w:rPr>
          <w:i/>
          <w:iCs/>
        </w:rPr>
        <w:t>Statistical power analysis for the behavioral sciences</w:t>
      </w:r>
      <w:r w:rsidRPr="00B00364">
        <w:t xml:space="preserve"> (2nd ed.). Lawrence Erlbaum Associates.</w:t>
      </w:r>
    </w:p>
    <w:p w14:paraId="433C478F" w14:textId="77777777" w:rsidR="00B00364" w:rsidRPr="00B00364" w:rsidRDefault="00B00364" w:rsidP="00B00364">
      <w:pPr>
        <w:ind w:firstLine="709"/>
      </w:pPr>
      <w:r w:rsidRPr="00B00364">
        <w:t xml:space="preserve">Cooper, D. R., &amp; Schindler, P. S. (2014). </w:t>
      </w:r>
      <w:r w:rsidRPr="00B00364">
        <w:rPr>
          <w:i/>
          <w:iCs/>
        </w:rPr>
        <w:t>Business research methods</w:t>
      </w:r>
      <w:r w:rsidRPr="00B00364">
        <w:t xml:space="preserve"> (12th ed.). McGraw-Hill Education.</w:t>
      </w:r>
    </w:p>
    <w:p w14:paraId="7A92024D" w14:textId="77777777" w:rsidR="00B00364" w:rsidRPr="00B00364" w:rsidRDefault="00B00364" w:rsidP="00B00364">
      <w:pPr>
        <w:ind w:firstLine="709"/>
      </w:pPr>
      <w:r w:rsidRPr="00B00364">
        <w:t xml:space="preserve">Cumming, G. (2012). </w:t>
      </w:r>
      <w:r w:rsidRPr="00B00364">
        <w:rPr>
          <w:i/>
          <w:iCs/>
        </w:rPr>
        <w:t>Understanding the new statistics: Effect sizes, confidence intervals, and meta-analysis.</w:t>
      </w:r>
      <w:r w:rsidRPr="00B00364">
        <w:t xml:space="preserve"> Routledge.</w:t>
      </w:r>
    </w:p>
    <w:p w14:paraId="4E6F3D81" w14:textId="585151CE" w:rsidR="00B00364" w:rsidRPr="00B00364" w:rsidRDefault="00B00364" w:rsidP="00B00364">
      <w:pPr>
        <w:ind w:firstLine="709"/>
      </w:pPr>
      <w:proofErr w:type="spellStart"/>
      <w:r w:rsidRPr="00B00364">
        <w:t>Čeke</w:t>
      </w:r>
      <w:proofErr w:type="spellEnd"/>
      <w:r w:rsidRPr="00B00364">
        <w:t xml:space="preserve">, D., </w:t>
      </w:r>
      <w:proofErr w:type="spellStart"/>
      <w:r w:rsidRPr="00B00364">
        <w:t>Buzadija</w:t>
      </w:r>
      <w:proofErr w:type="spellEnd"/>
      <w:r w:rsidRPr="00B00364">
        <w:t xml:space="preserve">, N., &amp; </w:t>
      </w:r>
      <w:proofErr w:type="spellStart"/>
      <w:r w:rsidRPr="00B00364">
        <w:t>Kunosić</w:t>
      </w:r>
      <w:proofErr w:type="spellEnd"/>
      <w:r w:rsidRPr="00B00364">
        <w:t xml:space="preserve">, S. (2022). Enhancing transparency and fairness in public procurement process with the support of blockchain technology: A smart </w:t>
      </w:r>
      <w:proofErr w:type="gramStart"/>
      <w:r w:rsidRPr="00B00364">
        <w:t>contract based</w:t>
      </w:r>
      <w:proofErr w:type="gramEnd"/>
      <w:r w:rsidRPr="00B00364">
        <w:t xml:space="preserve"> approach. In </w:t>
      </w:r>
      <w:r w:rsidRPr="00B00364">
        <w:rPr>
          <w:i/>
          <w:iCs/>
        </w:rPr>
        <w:t>Proceedings of the 2022 IEEE International Conference on Information Technology and Systems</w:t>
      </w:r>
      <w:r w:rsidRPr="00B00364">
        <w:t xml:space="preserve"> (pp. 1–6). IEEE. </w:t>
      </w:r>
      <w:hyperlink r:id="rId46" w:history="1">
        <w:r w:rsidRPr="00B00364">
          <w:rPr>
            <w:rStyle w:val="Hyperlink"/>
          </w:rPr>
          <w:t>https://doi.org/10.1109/INFOTEH53737.2022.9751322</w:t>
        </w:r>
      </w:hyperlink>
      <w:r>
        <w:t xml:space="preserve"> </w:t>
      </w:r>
    </w:p>
    <w:p w14:paraId="1C976FAF" w14:textId="41B45168" w:rsidR="00B00364" w:rsidRPr="00B00364" w:rsidRDefault="00B00364" w:rsidP="00B00364">
      <w:pPr>
        <w:ind w:firstLine="709"/>
      </w:pPr>
      <w:r w:rsidRPr="00B00364">
        <w:t xml:space="preserve">Edler, J., &amp; Georghiou, L. (2007). Public procurement and innovation—Resurrecting the demand side. </w:t>
      </w:r>
      <w:r w:rsidRPr="00B00364">
        <w:rPr>
          <w:i/>
          <w:iCs/>
        </w:rPr>
        <w:t>Research Policy, 36</w:t>
      </w:r>
      <w:r w:rsidRPr="00B00364">
        <w:t xml:space="preserve">(7), 949–963. </w:t>
      </w:r>
      <w:hyperlink r:id="rId47" w:history="1">
        <w:r w:rsidRPr="00B00364">
          <w:rPr>
            <w:rStyle w:val="Hyperlink"/>
          </w:rPr>
          <w:t>https://doi.org/10.1016/j.respol.2007.03.003</w:t>
        </w:r>
      </w:hyperlink>
      <w:r>
        <w:t xml:space="preserve"> </w:t>
      </w:r>
    </w:p>
    <w:p w14:paraId="78A43CAD" w14:textId="77777777" w:rsidR="00B00364" w:rsidRPr="00B00364" w:rsidRDefault="00B00364" w:rsidP="00B00364">
      <w:pPr>
        <w:ind w:firstLine="709"/>
      </w:pPr>
      <w:r w:rsidRPr="00B00364">
        <w:lastRenderedPageBreak/>
        <w:t xml:space="preserve">Field, A., Miles, J., &amp; Field, Z. (2012). </w:t>
      </w:r>
      <w:r w:rsidRPr="00B00364">
        <w:rPr>
          <w:i/>
          <w:iCs/>
        </w:rPr>
        <w:t>Discovering statistics using R.</w:t>
      </w:r>
      <w:r w:rsidRPr="00B00364">
        <w:t xml:space="preserve"> SAGE Publications.</w:t>
      </w:r>
    </w:p>
    <w:p w14:paraId="4FB8AA37" w14:textId="4E08B5F7" w:rsidR="00B00364" w:rsidRPr="00B00364" w:rsidRDefault="00B00364" w:rsidP="00B00364">
      <w:pPr>
        <w:ind w:firstLine="709"/>
      </w:pPr>
      <w:r w:rsidRPr="00B00364">
        <w:t xml:space="preserve">Hellberg, R. (2023). Swedish public procurement and the </w:t>
      </w:r>
      <w:proofErr w:type="spellStart"/>
      <w:r w:rsidRPr="00B00364">
        <w:t>defence</w:t>
      </w:r>
      <w:proofErr w:type="spellEnd"/>
      <w:r w:rsidRPr="00B00364">
        <w:t xml:space="preserve"> industry: Obstacles and opportunities. </w:t>
      </w:r>
      <w:r w:rsidRPr="00B00364">
        <w:rPr>
          <w:i/>
          <w:iCs/>
        </w:rPr>
        <w:t>Journal of Defense Analytics and Logistics, 7</w:t>
      </w:r>
      <w:r w:rsidRPr="00B00364">
        <w:t xml:space="preserve">(2), 103–137. </w:t>
      </w:r>
      <w:hyperlink r:id="rId48" w:history="1">
        <w:r w:rsidRPr="00B00364">
          <w:rPr>
            <w:rStyle w:val="Hyperlink"/>
          </w:rPr>
          <w:t>https://doi.org/10.1108/JDAL-12-2022-0015</w:t>
        </w:r>
      </w:hyperlink>
      <w:r>
        <w:t xml:space="preserve"> </w:t>
      </w:r>
    </w:p>
    <w:p w14:paraId="7A66D313" w14:textId="2462E56E" w:rsidR="00B00364" w:rsidRPr="00B00364" w:rsidRDefault="00B00364" w:rsidP="00B00364">
      <w:pPr>
        <w:ind w:firstLine="709"/>
      </w:pPr>
      <w:proofErr w:type="spellStart"/>
      <w:r w:rsidRPr="00B00364">
        <w:rPr>
          <w:lang w:val="pt-BR"/>
        </w:rPr>
        <w:t>Hodosi</w:t>
      </w:r>
      <w:proofErr w:type="spellEnd"/>
      <w:r w:rsidRPr="00B00364">
        <w:rPr>
          <w:lang w:val="pt-BR"/>
        </w:rPr>
        <w:t xml:space="preserve">, G., Linde, E., &amp; </w:t>
      </w:r>
      <w:proofErr w:type="spellStart"/>
      <w:r w:rsidRPr="00B00364">
        <w:rPr>
          <w:lang w:val="pt-BR"/>
        </w:rPr>
        <w:t>Rusu</w:t>
      </w:r>
      <w:proofErr w:type="spellEnd"/>
      <w:r w:rsidRPr="00B00364">
        <w:rPr>
          <w:lang w:val="pt-BR"/>
        </w:rPr>
        <w:t xml:space="preserve">, L. (2023). </w:t>
      </w:r>
      <w:r w:rsidRPr="00B00364">
        <w:t xml:space="preserve">Risks in cloud computing relationships: A study of large public buying organizations in Sweden. </w:t>
      </w:r>
      <w:r w:rsidRPr="00B00364">
        <w:rPr>
          <w:i/>
          <w:iCs/>
        </w:rPr>
        <w:t>Procedia Computer Science, 219</w:t>
      </w:r>
      <w:r w:rsidRPr="00B00364">
        <w:t xml:space="preserve">, 486–494. </w:t>
      </w:r>
      <w:hyperlink r:id="rId49" w:history="1">
        <w:r w:rsidRPr="00B00364">
          <w:rPr>
            <w:rStyle w:val="Hyperlink"/>
          </w:rPr>
          <w:t>https://doi.org/10.1016/j.procs.2023.01.312</w:t>
        </w:r>
      </w:hyperlink>
      <w:r>
        <w:t xml:space="preserve"> </w:t>
      </w:r>
    </w:p>
    <w:p w14:paraId="55BC6A99" w14:textId="2735F75D" w:rsidR="00B00364" w:rsidRPr="00B00364" w:rsidRDefault="00B00364" w:rsidP="00B00364">
      <w:pPr>
        <w:ind w:firstLine="709"/>
      </w:pPr>
      <w:proofErr w:type="spellStart"/>
      <w:r w:rsidRPr="00B00364">
        <w:t>Hueskes</w:t>
      </w:r>
      <w:proofErr w:type="spellEnd"/>
      <w:r w:rsidRPr="00B00364">
        <w:t xml:space="preserve">, M., </w:t>
      </w:r>
      <w:proofErr w:type="spellStart"/>
      <w:r w:rsidRPr="00B00364">
        <w:t>Verhoest</w:t>
      </w:r>
      <w:proofErr w:type="spellEnd"/>
      <w:r w:rsidRPr="00B00364">
        <w:t xml:space="preserve">, K., &amp; Block, T. (2017). Governing public–private partnerships for sustainability: An analysis of procurement and governance practices. </w:t>
      </w:r>
      <w:r w:rsidRPr="00B00364">
        <w:rPr>
          <w:i/>
          <w:iCs/>
        </w:rPr>
        <w:t>International Journal of Project Management, 35</w:t>
      </w:r>
      <w:r w:rsidRPr="00B00364">
        <w:t xml:space="preserve">(6), 1184–1195. </w:t>
      </w:r>
      <w:hyperlink r:id="rId50" w:history="1">
        <w:r w:rsidRPr="00B00364">
          <w:rPr>
            <w:rStyle w:val="Hyperlink"/>
          </w:rPr>
          <w:t>https://doi.org/10.1016/j.ijproman.2017.02.020</w:t>
        </w:r>
      </w:hyperlink>
      <w:r>
        <w:t xml:space="preserve"> </w:t>
      </w:r>
    </w:p>
    <w:p w14:paraId="38526299" w14:textId="77777777" w:rsidR="00B00364" w:rsidRPr="00B00364" w:rsidRDefault="00B00364" w:rsidP="00B00364">
      <w:pPr>
        <w:ind w:firstLine="709"/>
      </w:pPr>
      <w:r w:rsidRPr="00B00364">
        <w:t xml:space="preserve">Jaccard, J., &amp; Jacoby, L. (2010). </w:t>
      </w:r>
      <w:r w:rsidRPr="00B00364">
        <w:rPr>
          <w:i/>
          <w:iCs/>
        </w:rPr>
        <w:t>Theory construction and model-building skills: A practical guide for social scientists.</w:t>
      </w:r>
      <w:r w:rsidRPr="00B00364">
        <w:t xml:space="preserve"> The Guilford Press.</w:t>
      </w:r>
    </w:p>
    <w:p w14:paraId="4B9D5A74" w14:textId="410DC37D" w:rsidR="00B00364" w:rsidRPr="00B00364" w:rsidRDefault="00B00364" w:rsidP="00B00364">
      <w:pPr>
        <w:ind w:firstLine="709"/>
      </w:pPr>
      <w:proofErr w:type="spellStart"/>
      <w:r w:rsidRPr="00B00364">
        <w:t>Kademeteme</w:t>
      </w:r>
      <w:proofErr w:type="spellEnd"/>
      <w:r w:rsidRPr="00B00364">
        <w:t xml:space="preserve">, E., &amp; </w:t>
      </w:r>
      <w:proofErr w:type="spellStart"/>
      <w:r w:rsidRPr="00B00364">
        <w:t>Bvuma</w:t>
      </w:r>
      <w:proofErr w:type="spellEnd"/>
      <w:r w:rsidRPr="00B00364">
        <w:t xml:space="preserve">, S. (2023). Using blockchain technology to improve the integrity and transparency of procurement processes between SMMEs and government: A systematic literature review. </w:t>
      </w:r>
      <w:r w:rsidRPr="00B00364">
        <w:rPr>
          <w:i/>
          <w:iCs/>
        </w:rPr>
        <w:t>The Journal of the British Blockchain Association, 7</w:t>
      </w:r>
      <w:r w:rsidRPr="00B00364">
        <w:t xml:space="preserve">(1), 1–12. </w:t>
      </w:r>
      <w:hyperlink r:id="rId51" w:history="1">
        <w:r w:rsidRPr="00B00364">
          <w:rPr>
            <w:rStyle w:val="Hyperlink"/>
          </w:rPr>
          <w:t>https://doi.org/10.31585/jbba-7-1-(1)2024</w:t>
        </w:r>
      </w:hyperlink>
      <w:r>
        <w:t xml:space="preserve"> </w:t>
      </w:r>
    </w:p>
    <w:p w14:paraId="6EA3E9EE" w14:textId="07B7BDD4" w:rsidR="00B00364" w:rsidRPr="00B00364" w:rsidRDefault="00B00364" w:rsidP="00B00364">
      <w:pPr>
        <w:ind w:firstLine="709"/>
      </w:pPr>
      <w:r w:rsidRPr="00B00364">
        <w:t xml:space="preserve">Koala, K., &amp; Steinfeld, J. (2018). Theory building in public procurement. </w:t>
      </w:r>
      <w:r w:rsidRPr="00B00364">
        <w:rPr>
          <w:i/>
          <w:iCs/>
        </w:rPr>
        <w:t>Journal of Public Procurement, 18</w:t>
      </w:r>
      <w:r w:rsidRPr="00B00364">
        <w:t xml:space="preserve">(4), 282–305. </w:t>
      </w:r>
      <w:hyperlink r:id="rId52" w:history="1">
        <w:r w:rsidRPr="00B00364">
          <w:rPr>
            <w:rStyle w:val="Hyperlink"/>
          </w:rPr>
          <w:t>https://doi.org/10.1108/JOPP-11-2018-017</w:t>
        </w:r>
      </w:hyperlink>
      <w:r>
        <w:t xml:space="preserve"> </w:t>
      </w:r>
    </w:p>
    <w:p w14:paraId="21524ED7" w14:textId="0727D750" w:rsidR="00B00364" w:rsidRPr="00B00364" w:rsidRDefault="00B00364" w:rsidP="00B00364">
      <w:pPr>
        <w:ind w:firstLine="709"/>
      </w:pPr>
      <w:r w:rsidRPr="00B00364">
        <w:t xml:space="preserve">Kundu, O., </w:t>
      </w:r>
      <w:proofErr w:type="spellStart"/>
      <w:r w:rsidRPr="00B00364">
        <w:t>Uyarra</w:t>
      </w:r>
      <w:proofErr w:type="spellEnd"/>
      <w:r w:rsidRPr="00B00364">
        <w:t>, E., Ortega-</w:t>
      </w:r>
      <w:proofErr w:type="spellStart"/>
      <w:r w:rsidRPr="00B00364">
        <w:t>Argiles</w:t>
      </w:r>
      <w:proofErr w:type="spellEnd"/>
      <w:r w:rsidRPr="00B00364">
        <w:t xml:space="preserve">, R., Tirado, M. M., Kitsos, T., &amp; Yuan, P.-Y. (2024). Impacts of policy-driven public procurement: A methodological review. </w:t>
      </w:r>
      <w:r w:rsidRPr="00B00364">
        <w:rPr>
          <w:i/>
          <w:iCs/>
        </w:rPr>
        <w:t>Science and Public Policy, 52</w:t>
      </w:r>
      <w:r w:rsidRPr="00B00364">
        <w:t xml:space="preserve">(1), 50–64. </w:t>
      </w:r>
      <w:hyperlink r:id="rId53" w:history="1">
        <w:r w:rsidRPr="00B00364">
          <w:rPr>
            <w:rStyle w:val="Hyperlink"/>
          </w:rPr>
          <w:t>https://doi.org/10.1093/scipol/scae058</w:t>
        </w:r>
      </w:hyperlink>
      <w:r>
        <w:t xml:space="preserve"> </w:t>
      </w:r>
    </w:p>
    <w:p w14:paraId="6DA75FDA" w14:textId="0F00BA67" w:rsidR="00B00364" w:rsidRPr="00B00364" w:rsidRDefault="00B00364" w:rsidP="00B00364">
      <w:pPr>
        <w:ind w:firstLine="709"/>
      </w:pPr>
      <w:r w:rsidRPr="00B00364">
        <w:lastRenderedPageBreak/>
        <w:t xml:space="preserve">Lenderink, B., Halman, J. I. M., &amp; </w:t>
      </w:r>
      <w:proofErr w:type="spellStart"/>
      <w:r w:rsidRPr="00B00364">
        <w:t>Voordijk</w:t>
      </w:r>
      <w:proofErr w:type="spellEnd"/>
      <w:r w:rsidRPr="00B00364">
        <w:t xml:space="preserve">, H. (2022). Innovation and public procurement: From fragmentation to synthesis on concepts, rationales and approaches. </w:t>
      </w:r>
      <w:r w:rsidRPr="00B00364">
        <w:rPr>
          <w:i/>
          <w:iCs/>
        </w:rPr>
        <w:t>Innovation: The European Journal of Social Science Research, 35</w:t>
      </w:r>
      <w:r w:rsidRPr="00B00364">
        <w:t xml:space="preserve">(4), 650–674. </w:t>
      </w:r>
      <w:hyperlink r:id="rId54" w:history="1">
        <w:r w:rsidRPr="00B00364">
          <w:rPr>
            <w:rStyle w:val="Hyperlink"/>
          </w:rPr>
          <w:t>https://doi.org/10.1080/13511610.2019.1700101</w:t>
        </w:r>
      </w:hyperlink>
      <w:r>
        <w:t xml:space="preserve"> </w:t>
      </w:r>
    </w:p>
    <w:p w14:paraId="49150E8E" w14:textId="0011E7AA" w:rsidR="00B00364" w:rsidRPr="00B00364" w:rsidRDefault="00B00364" w:rsidP="00B00364">
      <w:pPr>
        <w:ind w:firstLine="709"/>
        <w:rPr>
          <w:lang w:val="pt-BR"/>
        </w:rPr>
      </w:pPr>
      <w:r w:rsidRPr="00B00364">
        <w:rPr>
          <w:lang w:val="pt-BR"/>
        </w:rPr>
        <w:t xml:space="preserve">Maciel, G. H. C. P., Grossi, M. E. D., Souza Junior, C. V. N., &amp; Silva Junior, L. H. (2024). A eficiência e celeridade nas compras públicas: Um estudo sobre os principais fatores de influência. </w:t>
      </w:r>
      <w:r w:rsidRPr="00B00364">
        <w:rPr>
          <w:i/>
          <w:iCs/>
          <w:lang w:val="pt-BR"/>
        </w:rPr>
        <w:t>Revista Controle, 22</w:t>
      </w:r>
      <w:r w:rsidRPr="00B00364">
        <w:rPr>
          <w:lang w:val="pt-BR"/>
        </w:rPr>
        <w:t xml:space="preserve">(2), 159–193. </w:t>
      </w:r>
      <w:hyperlink r:id="rId55" w:history="1">
        <w:r w:rsidRPr="00B00364">
          <w:rPr>
            <w:rStyle w:val="Hyperlink"/>
            <w:lang w:val="pt-BR"/>
          </w:rPr>
          <w:t>https://doi.org/10.35886/roda.v.2122.923</w:t>
        </w:r>
      </w:hyperlink>
      <w:r>
        <w:rPr>
          <w:lang w:val="pt-BR"/>
        </w:rPr>
        <w:t xml:space="preserve"> </w:t>
      </w:r>
    </w:p>
    <w:p w14:paraId="47DC27D7" w14:textId="1956ABDE" w:rsidR="00B00364" w:rsidRPr="00B00364" w:rsidRDefault="00B00364" w:rsidP="00B00364">
      <w:pPr>
        <w:ind w:firstLine="709"/>
      </w:pPr>
      <w:proofErr w:type="spellStart"/>
      <w:r w:rsidRPr="00B00364">
        <w:rPr>
          <w:lang w:val="pt-BR"/>
        </w:rPr>
        <w:t>Malacina</w:t>
      </w:r>
      <w:proofErr w:type="spellEnd"/>
      <w:r w:rsidRPr="00B00364">
        <w:rPr>
          <w:lang w:val="pt-BR"/>
        </w:rPr>
        <w:t xml:space="preserve">, I., </w:t>
      </w:r>
      <w:proofErr w:type="spellStart"/>
      <w:r w:rsidRPr="00B00364">
        <w:rPr>
          <w:lang w:val="pt-BR"/>
        </w:rPr>
        <w:t>Karttunen</w:t>
      </w:r>
      <w:proofErr w:type="spellEnd"/>
      <w:r w:rsidRPr="00B00364">
        <w:rPr>
          <w:lang w:val="pt-BR"/>
        </w:rPr>
        <w:t xml:space="preserve">, E., </w:t>
      </w:r>
      <w:proofErr w:type="spellStart"/>
      <w:r w:rsidRPr="00B00364">
        <w:rPr>
          <w:lang w:val="pt-BR"/>
        </w:rPr>
        <w:t>Jääskeläinen</w:t>
      </w:r>
      <w:proofErr w:type="spellEnd"/>
      <w:r w:rsidRPr="00B00364">
        <w:rPr>
          <w:lang w:val="pt-BR"/>
        </w:rPr>
        <w:t xml:space="preserve">, A., </w:t>
      </w:r>
      <w:proofErr w:type="spellStart"/>
      <w:r w:rsidRPr="00B00364">
        <w:rPr>
          <w:lang w:val="pt-BR"/>
        </w:rPr>
        <w:t>Lintukangas</w:t>
      </w:r>
      <w:proofErr w:type="spellEnd"/>
      <w:r w:rsidRPr="00B00364">
        <w:rPr>
          <w:lang w:val="pt-BR"/>
        </w:rPr>
        <w:t xml:space="preserve">, K., </w:t>
      </w:r>
      <w:proofErr w:type="spellStart"/>
      <w:r w:rsidRPr="00B00364">
        <w:rPr>
          <w:lang w:val="pt-BR"/>
        </w:rPr>
        <w:t>Heikkilä</w:t>
      </w:r>
      <w:proofErr w:type="spellEnd"/>
      <w:r w:rsidRPr="00B00364">
        <w:rPr>
          <w:lang w:val="pt-BR"/>
        </w:rPr>
        <w:t xml:space="preserve">, J., &amp; </w:t>
      </w:r>
      <w:proofErr w:type="spellStart"/>
      <w:r w:rsidRPr="00B00364">
        <w:rPr>
          <w:lang w:val="pt-BR"/>
        </w:rPr>
        <w:t>Kähkönen</w:t>
      </w:r>
      <w:proofErr w:type="spellEnd"/>
      <w:r w:rsidRPr="00B00364">
        <w:rPr>
          <w:lang w:val="pt-BR"/>
        </w:rPr>
        <w:t xml:space="preserve">, A.-K. (2023). </w:t>
      </w:r>
      <w:r w:rsidRPr="00B00364">
        <w:t xml:space="preserve">Capturing the </w:t>
      </w:r>
      <w:proofErr w:type="gramStart"/>
      <w:r w:rsidRPr="00B00364">
        <w:t>value</w:t>
      </w:r>
      <w:proofErr w:type="gramEnd"/>
      <w:r w:rsidRPr="00B00364">
        <w:t xml:space="preserve"> creation in public procurement: A practice-based view. </w:t>
      </w:r>
      <w:r w:rsidRPr="00B00364">
        <w:rPr>
          <w:i/>
          <w:iCs/>
        </w:rPr>
        <w:t>Journal of Purchasing &amp; Supply Management, 28</w:t>
      </w:r>
      <w:r w:rsidRPr="00B00364">
        <w:t xml:space="preserve">(2), 100745. </w:t>
      </w:r>
      <w:hyperlink r:id="rId56" w:history="1">
        <w:r w:rsidRPr="00B00364">
          <w:rPr>
            <w:rStyle w:val="Hyperlink"/>
          </w:rPr>
          <w:t>https://doi.org/10.1016/j.pursup.2021.100745</w:t>
        </w:r>
      </w:hyperlink>
      <w:r>
        <w:t xml:space="preserve"> </w:t>
      </w:r>
    </w:p>
    <w:p w14:paraId="63F13D2B" w14:textId="5B3152DB" w:rsidR="00B00364" w:rsidRPr="00B00364" w:rsidRDefault="00B00364" w:rsidP="00B00364">
      <w:pPr>
        <w:ind w:firstLine="709"/>
        <w:rPr>
          <w:lang w:val="pt-BR"/>
        </w:rPr>
      </w:pPr>
      <w:r w:rsidRPr="00B00364">
        <w:rPr>
          <w:lang w:val="pt-BR"/>
        </w:rPr>
        <w:t xml:space="preserve">Mandala, N., </w:t>
      </w:r>
      <w:proofErr w:type="spellStart"/>
      <w:r w:rsidRPr="00B00364">
        <w:rPr>
          <w:lang w:val="pt-BR"/>
        </w:rPr>
        <w:t>Renson</w:t>
      </w:r>
      <w:proofErr w:type="spellEnd"/>
      <w:r w:rsidRPr="00B00364">
        <w:rPr>
          <w:lang w:val="pt-BR"/>
        </w:rPr>
        <w:t xml:space="preserve">, A. I., &amp; </w:t>
      </w:r>
      <w:proofErr w:type="spellStart"/>
      <w:r w:rsidRPr="00B00364">
        <w:rPr>
          <w:lang w:val="pt-BR"/>
        </w:rPr>
        <w:t>Kipketer</w:t>
      </w:r>
      <w:proofErr w:type="spellEnd"/>
      <w:r w:rsidRPr="00B00364">
        <w:rPr>
          <w:lang w:val="pt-BR"/>
        </w:rPr>
        <w:t xml:space="preserve">, T. S. (2024). </w:t>
      </w:r>
      <w:r w:rsidRPr="00B00364">
        <w:t xml:space="preserve">The impact of technology adoption on efficiency and transparency in public procurement processes in Kenya. </w:t>
      </w:r>
      <w:proofErr w:type="spellStart"/>
      <w:r w:rsidRPr="00B00364">
        <w:rPr>
          <w:i/>
          <w:iCs/>
          <w:lang w:val="pt-BR"/>
        </w:rPr>
        <w:t>European</w:t>
      </w:r>
      <w:proofErr w:type="spellEnd"/>
      <w:r w:rsidRPr="00B00364">
        <w:rPr>
          <w:i/>
          <w:iCs/>
          <w:lang w:val="pt-BR"/>
        </w:rPr>
        <w:t xml:space="preserve"> </w:t>
      </w:r>
      <w:proofErr w:type="spellStart"/>
      <w:r w:rsidRPr="00B00364">
        <w:rPr>
          <w:i/>
          <w:iCs/>
          <w:lang w:val="pt-BR"/>
        </w:rPr>
        <w:t>Scientific</w:t>
      </w:r>
      <w:proofErr w:type="spellEnd"/>
      <w:r w:rsidRPr="00B00364">
        <w:rPr>
          <w:i/>
          <w:iCs/>
          <w:lang w:val="pt-BR"/>
        </w:rPr>
        <w:t xml:space="preserve"> </w:t>
      </w:r>
      <w:proofErr w:type="spellStart"/>
      <w:r w:rsidRPr="00B00364">
        <w:rPr>
          <w:i/>
          <w:iCs/>
          <w:lang w:val="pt-BR"/>
        </w:rPr>
        <w:t>Journal</w:t>
      </w:r>
      <w:proofErr w:type="spellEnd"/>
      <w:r w:rsidRPr="00B00364">
        <w:rPr>
          <w:i/>
          <w:iCs/>
          <w:lang w:val="pt-BR"/>
        </w:rPr>
        <w:t>, ESJ</w:t>
      </w:r>
      <w:r w:rsidRPr="00B00364">
        <w:rPr>
          <w:lang w:val="pt-BR"/>
        </w:rPr>
        <w:t xml:space="preserve">. </w:t>
      </w:r>
      <w:hyperlink r:id="rId57" w:history="1">
        <w:r w:rsidRPr="00B00364">
          <w:rPr>
            <w:rStyle w:val="Hyperlink"/>
            <w:lang w:val="pt-BR"/>
          </w:rPr>
          <w:t>https://doi.org/10.19044/esipreprint.1.2024.p483</w:t>
        </w:r>
      </w:hyperlink>
      <w:r>
        <w:rPr>
          <w:lang w:val="pt-BR"/>
        </w:rPr>
        <w:t xml:space="preserve"> </w:t>
      </w:r>
    </w:p>
    <w:p w14:paraId="38C48133" w14:textId="7335BE71" w:rsidR="00B00364" w:rsidRPr="00B00364" w:rsidRDefault="00B00364" w:rsidP="00B00364">
      <w:pPr>
        <w:ind w:firstLine="709"/>
      </w:pPr>
      <w:r w:rsidRPr="00B00364">
        <w:rPr>
          <w:lang w:val="pt-BR"/>
        </w:rPr>
        <w:t xml:space="preserve">Márquez Lozada, D., &amp; Vela </w:t>
      </w:r>
      <w:proofErr w:type="spellStart"/>
      <w:r w:rsidRPr="00B00364">
        <w:rPr>
          <w:lang w:val="pt-BR"/>
        </w:rPr>
        <w:t>Aspajo</w:t>
      </w:r>
      <w:proofErr w:type="spellEnd"/>
      <w:r w:rsidRPr="00B00364">
        <w:rPr>
          <w:lang w:val="pt-BR"/>
        </w:rPr>
        <w:t xml:space="preserve">, J. J. M. (2024). Sistema de </w:t>
      </w:r>
      <w:proofErr w:type="spellStart"/>
      <w:r w:rsidRPr="00B00364">
        <w:rPr>
          <w:lang w:val="pt-BR"/>
        </w:rPr>
        <w:t>gestión</w:t>
      </w:r>
      <w:proofErr w:type="spellEnd"/>
      <w:r w:rsidRPr="00B00364">
        <w:rPr>
          <w:lang w:val="pt-BR"/>
        </w:rPr>
        <w:t xml:space="preserve"> de contratos </w:t>
      </w:r>
      <w:proofErr w:type="spellStart"/>
      <w:r w:rsidRPr="00B00364">
        <w:rPr>
          <w:lang w:val="pt-BR"/>
        </w:rPr>
        <w:t>en</w:t>
      </w:r>
      <w:proofErr w:type="spellEnd"/>
      <w:r w:rsidRPr="00B00364">
        <w:rPr>
          <w:lang w:val="pt-BR"/>
        </w:rPr>
        <w:t xml:space="preserve"> </w:t>
      </w:r>
      <w:proofErr w:type="spellStart"/>
      <w:r w:rsidRPr="00B00364">
        <w:rPr>
          <w:lang w:val="pt-BR"/>
        </w:rPr>
        <w:t>las</w:t>
      </w:r>
      <w:proofErr w:type="spellEnd"/>
      <w:r w:rsidRPr="00B00364">
        <w:rPr>
          <w:lang w:val="pt-BR"/>
        </w:rPr>
        <w:t xml:space="preserve"> Entidades Públicas entre </w:t>
      </w:r>
      <w:proofErr w:type="spellStart"/>
      <w:r w:rsidRPr="00B00364">
        <w:rPr>
          <w:lang w:val="pt-BR"/>
        </w:rPr>
        <w:t>el</w:t>
      </w:r>
      <w:proofErr w:type="spellEnd"/>
      <w:r w:rsidRPr="00B00364">
        <w:rPr>
          <w:lang w:val="pt-BR"/>
        </w:rPr>
        <w:t xml:space="preserve"> </w:t>
      </w:r>
      <w:proofErr w:type="spellStart"/>
      <w:r w:rsidRPr="00B00364">
        <w:rPr>
          <w:lang w:val="pt-BR"/>
        </w:rPr>
        <w:t>año</w:t>
      </w:r>
      <w:proofErr w:type="spellEnd"/>
      <w:r w:rsidRPr="00B00364">
        <w:rPr>
          <w:lang w:val="pt-BR"/>
        </w:rPr>
        <w:t xml:space="preserve"> 2019 - 2023. </w:t>
      </w:r>
      <w:proofErr w:type="spellStart"/>
      <w:r w:rsidRPr="00B00364">
        <w:rPr>
          <w:i/>
          <w:iCs/>
        </w:rPr>
        <w:t>EconConnections</w:t>
      </w:r>
      <w:proofErr w:type="spellEnd"/>
      <w:r w:rsidRPr="00B00364">
        <w:rPr>
          <w:i/>
          <w:iCs/>
        </w:rPr>
        <w:t>, 2</w:t>
      </w:r>
      <w:r w:rsidRPr="00B00364">
        <w:t xml:space="preserve">(2), 13–23. </w:t>
      </w:r>
      <w:hyperlink r:id="rId58" w:history="1">
        <w:r w:rsidRPr="00B00364">
          <w:rPr>
            <w:rStyle w:val="Hyperlink"/>
          </w:rPr>
          <w:t>https://doi.org/10.47422/econconnections.v2i2.15</w:t>
        </w:r>
      </w:hyperlink>
      <w:r>
        <w:t xml:space="preserve"> </w:t>
      </w:r>
    </w:p>
    <w:p w14:paraId="659D4E8D" w14:textId="418AA8F4" w:rsidR="00B00364" w:rsidRPr="00B00364" w:rsidRDefault="00B00364" w:rsidP="00B00364">
      <w:pPr>
        <w:ind w:firstLine="709"/>
      </w:pPr>
      <w:r w:rsidRPr="00B00364">
        <w:t xml:space="preserve">Mircea, M., Stoica, M., &amp; </w:t>
      </w:r>
      <w:proofErr w:type="spellStart"/>
      <w:r w:rsidRPr="00B00364">
        <w:t>Ghilic</w:t>
      </w:r>
      <w:proofErr w:type="spellEnd"/>
      <w:r w:rsidRPr="00B00364">
        <w:t>-Micu, B. (2022). Analysis of the impact of blockchain and Internet of Things (</w:t>
      </w:r>
      <w:proofErr w:type="spellStart"/>
      <w:r w:rsidRPr="00B00364">
        <w:t>BIoT</w:t>
      </w:r>
      <w:proofErr w:type="spellEnd"/>
      <w:r w:rsidRPr="00B00364">
        <w:t xml:space="preserve">) on public procurement. </w:t>
      </w:r>
      <w:r w:rsidRPr="00B00364">
        <w:rPr>
          <w:i/>
          <w:iCs/>
        </w:rPr>
        <w:t>IEEE Access, 10</w:t>
      </w:r>
      <w:r w:rsidRPr="00B00364">
        <w:t xml:space="preserve">, 66566–66583. </w:t>
      </w:r>
      <w:hyperlink r:id="rId59" w:history="1">
        <w:r w:rsidRPr="00B00364">
          <w:rPr>
            <w:rStyle w:val="Hyperlink"/>
          </w:rPr>
          <w:t>https://doi.org/10.1109/ACCESS.2022.3182656</w:t>
        </w:r>
      </w:hyperlink>
      <w:r>
        <w:t xml:space="preserve"> </w:t>
      </w:r>
    </w:p>
    <w:p w14:paraId="5EDB6CEF" w14:textId="77777777" w:rsidR="00B00364" w:rsidRDefault="00B00364" w:rsidP="00B00364">
      <w:pPr>
        <w:ind w:firstLine="709"/>
        <w:rPr>
          <w:lang w:val="pt-BR"/>
        </w:rPr>
      </w:pPr>
      <w:proofErr w:type="spellStart"/>
      <w:r w:rsidRPr="00B00364">
        <w:t>Morettin</w:t>
      </w:r>
      <w:proofErr w:type="spellEnd"/>
      <w:r w:rsidRPr="00B00364">
        <w:t xml:space="preserve">, P. A., &amp; </w:t>
      </w:r>
      <w:proofErr w:type="spellStart"/>
      <w:r w:rsidRPr="00B00364">
        <w:t>Bussab</w:t>
      </w:r>
      <w:proofErr w:type="spellEnd"/>
      <w:r w:rsidRPr="00B00364">
        <w:t xml:space="preserve">, W. O. (2010). </w:t>
      </w:r>
      <w:r w:rsidRPr="00B00364">
        <w:rPr>
          <w:i/>
          <w:iCs/>
          <w:lang w:val="pt-BR"/>
        </w:rPr>
        <w:t>Estatística básica</w:t>
      </w:r>
      <w:r w:rsidRPr="00B00364">
        <w:rPr>
          <w:lang w:val="pt-BR"/>
        </w:rPr>
        <w:t xml:space="preserve"> (6ª ed.). Saraiva.</w:t>
      </w:r>
    </w:p>
    <w:p w14:paraId="2ABDA7FB" w14:textId="4715446F" w:rsidR="0090244C" w:rsidRDefault="0090244C" w:rsidP="00B00364">
      <w:pPr>
        <w:ind w:firstLine="709"/>
        <w:rPr>
          <w:lang w:val="pt-BR"/>
        </w:rPr>
      </w:pPr>
      <w:r>
        <w:rPr>
          <w:lang w:val="pt-BR"/>
        </w:rPr>
        <w:t xml:space="preserve">Portal de Compras do Governo Federal. Contratos Gov.br. Disponível em </w:t>
      </w:r>
      <w:hyperlink r:id="rId60" w:history="1">
        <w:r w:rsidRPr="00C722EB">
          <w:rPr>
            <w:rStyle w:val="Hyperlink"/>
            <w:lang w:val="pt-BR"/>
          </w:rPr>
          <w:t>https://contratos.comprasnet.gov.br/transparencia/contratos?categorias=%5B%2256%22%5D</w:t>
        </w:r>
      </w:hyperlink>
      <w:r>
        <w:rPr>
          <w:lang w:val="pt-BR"/>
        </w:rPr>
        <w:t xml:space="preserve"> . Acesso em 23/05/2025.</w:t>
      </w:r>
    </w:p>
    <w:p w14:paraId="22EEF461" w14:textId="74A8650E" w:rsidR="00B00364" w:rsidRPr="00B00364" w:rsidRDefault="00B00364" w:rsidP="00B00364">
      <w:pPr>
        <w:ind w:firstLine="709"/>
        <w:rPr>
          <w:lang w:val="pt-BR"/>
        </w:rPr>
      </w:pPr>
      <w:r w:rsidRPr="00B00364">
        <w:rPr>
          <w:lang w:val="pt-BR"/>
        </w:rPr>
        <w:lastRenderedPageBreak/>
        <w:t>Ramos, R. B., &amp; Oliveira, D. R. (2023). Eficiência relativa de compras públicas e benchmarking no Instituto Federal de Educação, Ciência e Tecnologia do Amazonas</w:t>
      </w:r>
      <w:r w:rsidR="00441027" w:rsidRPr="00441027">
        <w:rPr>
          <w:lang w:val="pt-BR"/>
        </w:rPr>
        <w:t xml:space="preserve">. </w:t>
      </w:r>
      <w:r w:rsidRPr="00B00364">
        <w:rPr>
          <w:lang w:val="pt-BR"/>
        </w:rPr>
        <w:t xml:space="preserve">EMPRAD, 23-24 de novembro, </w:t>
      </w:r>
      <w:r w:rsidR="00441027" w:rsidRPr="00441027">
        <w:rPr>
          <w:lang w:val="pt-BR"/>
        </w:rPr>
        <w:t>FEA USP. São Paulo</w:t>
      </w:r>
      <w:r w:rsidRPr="00B00364">
        <w:rPr>
          <w:lang w:val="pt-BR"/>
        </w:rPr>
        <w:t>.</w:t>
      </w:r>
    </w:p>
    <w:p w14:paraId="4421E1C3" w14:textId="6609AD63" w:rsidR="00B00364" w:rsidRPr="00B00364" w:rsidRDefault="00B00364" w:rsidP="00B00364">
      <w:pPr>
        <w:ind w:firstLine="709"/>
      </w:pPr>
      <w:r w:rsidRPr="00B00364">
        <w:rPr>
          <w:lang w:val="pt-BR"/>
        </w:rPr>
        <w:t xml:space="preserve">Sánchez-Graells, V. (2024). </w:t>
      </w:r>
      <w:r w:rsidRPr="000E4814">
        <w:rPr>
          <w:i/>
          <w:iCs/>
        </w:rPr>
        <w:t>Digital technologies and public procurement.</w:t>
      </w:r>
      <w:r w:rsidRPr="000E4814">
        <w:t xml:space="preserve"> </w:t>
      </w:r>
      <w:r w:rsidRPr="00B00364">
        <w:t xml:space="preserve">Oxford University Press. </w:t>
      </w:r>
      <w:hyperlink r:id="rId61" w:history="1">
        <w:r w:rsidRPr="00B00364">
          <w:rPr>
            <w:rStyle w:val="Hyperlink"/>
          </w:rPr>
          <w:t>https://doi.org/10.1093/oso/9780198866770.001.0001</w:t>
        </w:r>
      </w:hyperlink>
      <w:r>
        <w:t xml:space="preserve"> </w:t>
      </w:r>
    </w:p>
    <w:p w14:paraId="62DEDC57" w14:textId="77777777" w:rsidR="00B00364" w:rsidRPr="00B00364" w:rsidRDefault="00B00364" w:rsidP="00B00364">
      <w:pPr>
        <w:ind w:firstLine="709"/>
      </w:pPr>
      <w:r w:rsidRPr="00B00364">
        <w:t xml:space="preserve">Tabachnick, B. G., &amp; Fidell, L. S. (2001). </w:t>
      </w:r>
      <w:r w:rsidRPr="00B00364">
        <w:rPr>
          <w:i/>
          <w:iCs/>
        </w:rPr>
        <w:t>Using multivariate statistics</w:t>
      </w:r>
      <w:r w:rsidRPr="00B00364">
        <w:t xml:space="preserve"> (4th ed.). Allyn &amp; Bacon.</w:t>
      </w:r>
    </w:p>
    <w:p w14:paraId="1AB7E208" w14:textId="271BE1D7" w:rsidR="00B00364" w:rsidRPr="00B00364" w:rsidRDefault="00B00364" w:rsidP="00B00364">
      <w:pPr>
        <w:ind w:firstLine="709"/>
      </w:pPr>
      <w:r w:rsidRPr="00B00364">
        <w:t xml:space="preserve">Tas, B. K. O. (2020). Effect of public procurement regulation on competition and cost-effectiveness. </w:t>
      </w:r>
      <w:r w:rsidRPr="00B00364">
        <w:rPr>
          <w:i/>
          <w:iCs/>
        </w:rPr>
        <w:t>Journal of Regulatory Economics, 58</w:t>
      </w:r>
      <w:r w:rsidRPr="00B00364">
        <w:t xml:space="preserve">(1), 59–77. </w:t>
      </w:r>
      <w:hyperlink r:id="rId62" w:history="1">
        <w:r w:rsidRPr="00B00364">
          <w:rPr>
            <w:rStyle w:val="Hyperlink"/>
          </w:rPr>
          <w:t>https://doi.org/10.1007/s11149-020-09409-w</w:t>
        </w:r>
      </w:hyperlink>
      <w:r>
        <w:t xml:space="preserve"> </w:t>
      </w:r>
    </w:p>
    <w:p w14:paraId="1B66FA04" w14:textId="77777777" w:rsidR="00B00364" w:rsidRPr="00B00364" w:rsidRDefault="00B00364" w:rsidP="00B00364">
      <w:pPr>
        <w:ind w:firstLine="709"/>
      </w:pPr>
      <w:r w:rsidRPr="00B00364">
        <w:t xml:space="preserve">Triola, M. F. (2010). </w:t>
      </w:r>
      <w:r w:rsidRPr="00B00364">
        <w:rPr>
          <w:i/>
          <w:iCs/>
        </w:rPr>
        <w:t>Elementary statistics</w:t>
      </w:r>
      <w:r w:rsidRPr="00B00364">
        <w:t xml:space="preserve"> (11th ed.). Pearson Education.</w:t>
      </w:r>
    </w:p>
    <w:p w14:paraId="58922C44" w14:textId="4851E30E" w:rsidR="00B00364" w:rsidRPr="000E4814" w:rsidRDefault="00B00364" w:rsidP="00B00364">
      <w:pPr>
        <w:ind w:firstLine="709"/>
        <w:rPr>
          <w:lang w:val="pt-BR"/>
        </w:rPr>
      </w:pPr>
      <w:proofErr w:type="spellStart"/>
      <w:r w:rsidRPr="00B00364">
        <w:rPr>
          <w:lang w:val="pt-BR"/>
        </w:rPr>
        <w:t>Uyarra</w:t>
      </w:r>
      <w:proofErr w:type="spellEnd"/>
      <w:r w:rsidRPr="00B00364">
        <w:rPr>
          <w:lang w:val="pt-BR"/>
        </w:rPr>
        <w:t xml:space="preserve">, E., </w:t>
      </w:r>
      <w:proofErr w:type="spellStart"/>
      <w:r w:rsidRPr="00B00364">
        <w:rPr>
          <w:lang w:val="pt-BR"/>
        </w:rPr>
        <w:t>Edler</w:t>
      </w:r>
      <w:proofErr w:type="spellEnd"/>
      <w:r w:rsidRPr="00B00364">
        <w:rPr>
          <w:lang w:val="pt-BR"/>
        </w:rPr>
        <w:t xml:space="preserve">, J., Garcia-Estevez, J., </w:t>
      </w:r>
      <w:proofErr w:type="spellStart"/>
      <w:r w:rsidRPr="00B00364">
        <w:rPr>
          <w:lang w:val="pt-BR"/>
        </w:rPr>
        <w:t>Georghiou</w:t>
      </w:r>
      <w:proofErr w:type="spellEnd"/>
      <w:r w:rsidRPr="00B00364">
        <w:rPr>
          <w:lang w:val="pt-BR"/>
        </w:rPr>
        <w:t xml:space="preserve">, L., &amp; </w:t>
      </w:r>
      <w:proofErr w:type="spellStart"/>
      <w:r w:rsidRPr="00B00364">
        <w:rPr>
          <w:lang w:val="pt-BR"/>
        </w:rPr>
        <w:t>Yeow</w:t>
      </w:r>
      <w:proofErr w:type="spellEnd"/>
      <w:r w:rsidRPr="00B00364">
        <w:rPr>
          <w:lang w:val="pt-BR"/>
        </w:rPr>
        <w:t xml:space="preserve">, J. (2014). </w:t>
      </w:r>
      <w:r w:rsidRPr="00B00364">
        <w:t xml:space="preserve">Barriers to innovation through public procurement: A supplier perspective. </w:t>
      </w:r>
      <w:proofErr w:type="spellStart"/>
      <w:r w:rsidRPr="00B00364">
        <w:rPr>
          <w:i/>
          <w:iCs/>
        </w:rPr>
        <w:t>Technovation</w:t>
      </w:r>
      <w:proofErr w:type="spellEnd"/>
      <w:r w:rsidRPr="00B00364">
        <w:rPr>
          <w:i/>
          <w:iCs/>
        </w:rPr>
        <w:t>, 34</w:t>
      </w:r>
      <w:r w:rsidRPr="00B00364">
        <w:t xml:space="preserve">(10), 631–645. </w:t>
      </w:r>
      <w:hyperlink r:id="rId63" w:history="1">
        <w:r w:rsidRPr="000E4814">
          <w:rPr>
            <w:rStyle w:val="Hyperlink"/>
            <w:lang w:val="pt-BR"/>
          </w:rPr>
          <w:t>https://doi.org/10.1016/j.technovation.2014.04.003</w:t>
        </w:r>
      </w:hyperlink>
      <w:r w:rsidRPr="000E4814">
        <w:rPr>
          <w:lang w:val="pt-BR"/>
        </w:rPr>
        <w:t xml:space="preserve"> </w:t>
      </w:r>
    </w:p>
    <w:p w14:paraId="7AB90B1C" w14:textId="57165497" w:rsidR="00B00364" w:rsidRPr="00B00364" w:rsidRDefault="00B00364" w:rsidP="00B00364">
      <w:pPr>
        <w:ind w:firstLine="709"/>
        <w:rPr>
          <w:lang w:val="pt-BR"/>
        </w:rPr>
      </w:pPr>
      <w:r w:rsidRPr="00B00364">
        <w:rPr>
          <w:lang w:val="pt-BR"/>
        </w:rPr>
        <w:t xml:space="preserve">Velasco, R. B., </w:t>
      </w:r>
      <w:proofErr w:type="spellStart"/>
      <w:r w:rsidRPr="00B00364">
        <w:rPr>
          <w:lang w:val="pt-BR"/>
        </w:rPr>
        <w:t>Carpanese</w:t>
      </w:r>
      <w:proofErr w:type="spellEnd"/>
      <w:r w:rsidRPr="00B00364">
        <w:rPr>
          <w:lang w:val="pt-BR"/>
        </w:rPr>
        <w:t xml:space="preserve">, I., </w:t>
      </w:r>
      <w:proofErr w:type="spellStart"/>
      <w:r w:rsidRPr="00B00364">
        <w:rPr>
          <w:lang w:val="pt-BR"/>
        </w:rPr>
        <w:t>Interiano</w:t>
      </w:r>
      <w:proofErr w:type="spellEnd"/>
      <w:r w:rsidRPr="00B00364">
        <w:rPr>
          <w:lang w:val="pt-BR"/>
        </w:rPr>
        <w:t xml:space="preserve">, R., Paulo Neto, O. C. G., &amp; Ribeiro, C. C. (2020). </w:t>
      </w:r>
      <w:r w:rsidRPr="00B00364">
        <w:t xml:space="preserve">A decision support system for fraud detection in public procurement. </w:t>
      </w:r>
      <w:proofErr w:type="spellStart"/>
      <w:r w:rsidRPr="00B00364">
        <w:rPr>
          <w:i/>
          <w:iCs/>
          <w:lang w:val="pt-BR"/>
        </w:rPr>
        <w:t>International</w:t>
      </w:r>
      <w:proofErr w:type="spellEnd"/>
      <w:r w:rsidRPr="00B00364">
        <w:rPr>
          <w:i/>
          <w:iCs/>
          <w:lang w:val="pt-BR"/>
        </w:rPr>
        <w:t xml:space="preserve"> </w:t>
      </w:r>
      <w:proofErr w:type="spellStart"/>
      <w:r w:rsidRPr="00B00364">
        <w:rPr>
          <w:i/>
          <w:iCs/>
          <w:lang w:val="pt-BR"/>
        </w:rPr>
        <w:t>Transactions</w:t>
      </w:r>
      <w:proofErr w:type="spellEnd"/>
      <w:r w:rsidRPr="00B00364">
        <w:rPr>
          <w:i/>
          <w:iCs/>
          <w:lang w:val="pt-BR"/>
        </w:rPr>
        <w:t xml:space="preserve"> in </w:t>
      </w:r>
      <w:proofErr w:type="spellStart"/>
      <w:r w:rsidRPr="00B00364">
        <w:rPr>
          <w:i/>
          <w:iCs/>
          <w:lang w:val="pt-BR"/>
        </w:rPr>
        <w:t>Operational</w:t>
      </w:r>
      <w:proofErr w:type="spellEnd"/>
      <w:r w:rsidRPr="00B00364">
        <w:rPr>
          <w:i/>
          <w:iCs/>
          <w:lang w:val="pt-BR"/>
        </w:rPr>
        <w:t xml:space="preserve"> </w:t>
      </w:r>
      <w:proofErr w:type="spellStart"/>
      <w:r w:rsidRPr="00B00364">
        <w:rPr>
          <w:i/>
          <w:iCs/>
          <w:lang w:val="pt-BR"/>
        </w:rPr>
        <w:t>Research</w:t>
      </w:r>
      <w:proofErr w:type="spellEnd"/>
      <w:r w:rsidRPr="00B00364">
        <w:rPr>
          <w:i/>
          <w:iCs/>
          <w:lang w:val="pt-BR"/>
        </w:rPr>
        <w:t>, 28</w:t>
      </w:r>
      <w:r w:rsidRPr="00B00364">
        <w:rPr>
          <w:lang w:val="pt-BR"/>
        </w:rPr>
        <w:t xml:space="preserve">(5), 2297–2325. </w:t>
      </w:r>
      <w:hyperlink r:id="rId64" w:history="1">
        <w:r w:rsidRPr="00B00364">
          <w:rPr>
            <w:rStyle w:val="Hyperlink"/>
            <w:lang w:val="pt-BR"/>
          </w:rPr>
          <w:t>https://doi.org/10.1111/itor.12811</w:t>
        </w:r>
      </w:hyperlink>
      <w:r>
        <w:rPr>
          <w:lang w:val="pt-BR"/>
        </w:rPr>
        <w:t xml:space="preserve"> </w:t>
      </w:r>
    </w:p>
    <w:p w14:paraId="748A60B7" w14:textId="77777777" w:rsidR="00B00364" w:rsidRDefault="00B00364" w:rsidP="00B00364">
      <w:pPr>
        <w:ind w:firstLine="0"/>
        <w:rPr>
          <w:lang w:val="pt-BR"/>
        </w:rPr>
      </w:pPr>
    </w:p>
    <w:sectPr w:rsidR="00B00364">
      <w:headerReference w:type="even" r:id="rId65"/>
      <w:headerReference w:type="default" r:id="rId66"/>
      <w:footerReference w:type="default" r:id="rId67"/>
      <w:headerReference w:type="first" r:id="rId68"/>
      <w:footerReference w:type="first" r:id="rId6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A9B6B" w14:textId="77777777" w:rsidR="000E5774" w:rsidRDefault="000E5774">
      <w:pPr>
        <w:spacing w:line="240" w:lineRule="auto"/>
      </w:pPr>
      <w:r>
        <w:separator/>
      </w:r>
    </w:p>
  </w:endnote>
  <w:endnote w:type="continuationSeparator" w:id="0">
    <w:p w14:paraId="35954636" w14:textId="77777777" w:rsidR="000E5774" w:rsidRDefault="000E5774">
      <w:pPr>
        <w:spacing w:line="240" w:lineRule="auto"/>
      </w:pPr>
      <w:r>
        <w:continuationSeparator/>
      </w:r>
    </w:p>
  </w:endnote>
  <w:endnote w:type="continuationNotice" w:id="1">
    <w:p w14:paraId="0F5BF1ED" w14:textId="77777777" w:rsidR="000E5774" w:rsidRDefault="000E577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Cabealho"/>
            <w:ind w:left="-115"/>
          </w:pPr>
        </w:p>
      </w:tc>
      <w:tc>
        <w:tcPr>
          <w:tcW w:w="3120" w:type="dxa"/>
        </w:tcPr>
        <w:p w14:paraId="0ECF5050" w14:textId="77777777" w:rsidR="733B038C" w:rsidRDefault="733B038C" w:rsidP="733B038C">
          <w:pPr>
            <w:pStyle w:val="Cabealho"/>
            <w:jc w:val="center"/>
          </w:pPr>
        </w:p>
      </w:tc>
      <w:tc>
        <w:tcPr>
          <w:tcW w:w="3120" w:type="dxa"/>
        </w:tcPr>
        <w:p w14:paraId="4248D418" w14:textId="77777777" w:rsidR="733B038C" w:rsidRDefault="733B038C" w:rsidP="733B038C">
          <w:pPr>
            <w:pStyle w:val="Cabealho"/>
            <w:ind w:right="-115"/>
            <w:jc w:val="right"/>
          </w:pPr>
        </w:p>
      </w:tc>
    </w:tr>
  </w:tbl>
  <w:p w14:paraId="5DD990B0" w14:textId="77777777" w:rsidR="733B038C" w:rsidRDefault="733B038C" w:rsidP="733B038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Cabealho"/>
            <w:ind w:left="-115"/>
          </w:pPr>
        </w:p>
      </w:tc>
      <w:tc>
        <w:tcPr>
          <w:tcW w:w="3120" w:type="dxa"/>
        </w:tcPr>
        <w:p w14:paraId="1EFCB903" w14:textId="77777777" w:rsidR="733B038C" w:rsidRDefault="733B038C" w:rsidP="733B038C">
          <w:pPr>
            <w:pStyle w:val="Cabealho"/>
            <w:jc w:val="center"/>
          </w:pPr>
        </w:p>
      </w:tc>
      <w:tc>
        <w:tcPr>
          <w:tcW w:w="3120" w:type="dxa"/>
        </w:tcPr>
        <w:p w14:paraId="6052598A" w14:textId="77777777" w:rsidR="733B038C" w:rsidRDefault="733B038C" w:rsidP="733B038C">
          <w:pPr>
            <w:pStyle w:val="Cabealho"/>
            <w:ind w:right="-115"/>
            <w:jc w:val="right"/>
          </w:pPr>
        </w:p>
      </w:tc>
    </w:tr>
  </w:tbl>
  <w:p w14:paraId="48DA53AC" w14:textId="77777777" w:rsidR="733B038C" w:rsidRDefault="733B038C" w:rsidP="733B038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6A79" w14:textId="77777777" w:rsidR="000E5774" w:rsidRDefault="000E5774">
      <w:pPr>
        <w:spacing w:line="240" w:lineRule="auto"/>
      </w:pPr>
      <w:r>
        <w:separator/>
      </w:r>
    </w:p>
  </w:footnote>
  <w:footnote w:type="continuationSeparator" w:id="0">
    <w:p w14:paraId="396B07D0" w14:textId="77777777" w:rsidR="000E5774" w:rsidRDefault="000E5774">
      <w:pPr>
        <w:spacing w:line="240" w:lineRule="auto"/>
      </w:pPr>
      <w:r>
        <w:continuationSeparator/>
      </w:r>
    </w:p>
  </w:footnote>
  <w:footnote w:type="continuationNotice" w:id="1">
    <w:p w14:paraId="51D29635" w14:textId="77777777" w:rsidR="000E5774" w:rsidRDefault="000E5774">
      <w:pPr>
        <w:spacing w:line="240" w:lineRule="auto"/>
      </w:pPr>
    </w:p>
  </w:footnote>
  <w:footnote w:id="2">
    <w:p w14:paraId="6F87DA45" w14:textId="77777777" w:rsidR="00AF1E43" w:rsidRPr="00B06169" w:rsidRDefault="00AF1E43" w:rsidP="00AF1E43">
      <w:pPr>
        <w:pStyle w:val="Textodenotaderodap"/>
        <w:rPr>
          <w:lang w:val="pt-BR"/>
        </w:rPr>
      </w:pPr>
      <w:r>
        <w:rPr>
          <w:rStyle w:val="Refdenotaderodap"/>
        </w:rPr>
        <w:footnoteRef/>
      </w:r>
      <w:r w:rsidRPr="00B06169">
        <w:rPr>
          <w:lang w:val="pt-BR"/>
        </w:rPr>
        <w:t xml:space="preserve"> </w:t>
      </w:r>
      <w:r>
        <w:rPr>
          <w:lang w:val="pt-BR"/>
        </w:rPr>
        <w:t>P</w:t>
      </w:r>
      <w:r w:rsidRPr="00B06169">
        <w:rPr>
          <w:lang w:val="pt-BR"/>
        </w:rPr>
        <w:t>ortal oficial do governo federal brasileiro para compras públicas</w:t>
      </w:r>
      <w:r>
        <w:rPr>
          <w:lang w:val="pt-BR"/>
        </w:rPr>
        <w:t>.</w:t>
      </w:r>
    </w:p>
  </w:footnote>
  <w:footnote w:id="3">
    <w:p w14:paraId="20F8431C" w14:textId="4C54E5F4" w:rsidR="009F5BFB" w:rsidRPr="009F5BFB" w:rsidRDefault="009F5BFB" w:rsidP="009F5BFB">
      <w:pPr>
        <w:pStyle w:val="Textodenotaderodap"/>
        <w:rPr>
          <w:lang w:val="pt-BR"/>
        </w:rPr>
      </w:pPr>
      <w:r>
        <w:rPr>
          <w:rStyle w:val="Refdenotaderodap"/>
        </w:rPr>
        <w:footnoteRef/>
      </w:r>
      <w:r w:rsidRPr="009F5BFB">
        <w:rPr>
          <w:lang w:val="pt-BR"/>
        </w:rPr>
        <w:t xml:space="preserve"> CNEP (Cadastro Nacional das Empresas Punidas) registra as empresas que sofreram punições com base na Lei Anticorrupção (Lei nº 12.846/2013), incluindo acordos de leniência.</w:t>
      </w:r>
    </w:p>
    <w:p w14:paraId="0B2F12BD" w14:textId="6F333A8C" w:rsidR="009F5BFB" w:rsidRPr="009F5BFB" w:rsidRDefault="009F5BFB">
      <w:pPr>
        <w:pStyle w:val="Textodenotaderodap"/>
        <w:rPr>
          <w:lang w:val="pt-BR"/>
        </w:rPr>
      </w:pPr>
    </w:p>
  </w:footnote>
  <w:footnote w:id="4">
    <w:p w14:paraId="4839F2D9" w14:textId="4A5281EA" w:rsidR="009F5BFB" w:rsidRPr="009F5BFB" w:rsidRDefault="009F5BFB">
      <w:pPr>
        <w:pStyle w:val="Textodenotaderodap"/>
        <w:rPr>
          <w:lang w:val="pt-BR"/>
        </w:rPr>
      </w:pPr>
      <w:r>
        <w:rPr>
          <w:rStyle w:val="Refdenotaderodap"/>
        </w:rPr>
        <w:footnoteRef/>
      </w:r>
      <w:r w:rsidRPr="009F5BFB">
        <w:rPr>
          <w:lang w:val="pt-BR"/>
        </w:rPr>
        <w:t xml:space="preserve"> CEIS (Cadastro Nacional de Empresas Inidôneas e Suspensas) lista empresas e pessoas físicas impedidas de participar de licitações ou celebrar contratos com o governo devido a sanções.</w:t>
      </w:r>
      <w:r>
        <w:rPr>
          <w:lang w:val="pt-BR"/>
        </w:rPr>
        <w:t xml:space="preserve"> Os dados do CNEP e o CEIS estão disponíveis em </w:t>
      </w:r>
      <w:r>
        <w:fldChar w:fldCharType="begin"/>
      </w:r>
      <w:r w:rsidRPr="000E4814">
        <w:rPr>
          <w:lang w:val="pt-BR"/>
        </w:rPr>
        <w:instrText>HYPERLINK "https://portaldatransparencia.gov.br/sancoes"</w:instrText>
      </w:r>
      <w:r>
        <w:fldChar w:fldCharType="separate"/>
      </w:r>
      <w:r w:rsidRPr="00C722EB">
        <w:rPr>
          <w:rStyle w:val="Hyperlink"/>
          <w:lang w:val="pt-BR"/>
        </w:rPr>
        <w:t>https://portaldatransparencia.gov.br/sancoes</w:t>
      </w:r>
      <w:r>
        <w:fldChar w:fldCharType="end"/>
      </w:r>
      <w:r>
        <w:rPr>
          <w:lang w:val="pt-BR"/>
        </w:rPr>
        <w:t xml:space="preserve"> .</w:t>
      </w:r>
    </w:p>
  </w:footnote>
  <w:footnote w:id="5">
    <w:p w14:paraId="3BB0EF1C" w14:textId="6A797548" w:rsidR="009F5BFB" w:rsidRPr="009F5BFB" w:rsidRDefault="009F5BFB" w:rsidP="009F5BFB">
      <w:pPr>
        <w:pStyle w:val="Textodenotaderodap"/>
        <w:jc w:val="both"/>
        <w:rPr>
          <w:lang w:val="pt-BR"/>
        </w:rPr>
      </w:pPr>
      <w:r>
        <w:rPr>
          <w:rStyle w:val="Refdenotaderodap"/>
        </w:rPr>
        <w:footnoteRef/>
      </w:r>
      <w:r w:rsidRPr="009F5BFB">
        <w:rPr>
          <w:lang w:val="pt-BR"/>
        </w:rPr>
        <w:t xml:space="preserve"> </w:t>
      </w:r>
      <w:r>
        <w:rPr>
          <w:lang w:val="pt-BR"/>
        </w:rPr>
        <w:t xml:space="preserve">A plataforma </w:t>
      </w:r>
      <w:r>
        <w:rPr>
          <w:lang w:val="pt-BR"/>
        </w:rPr>
        <w:t>CNPJá (</w:t>
      </w:r>
      <w:r>
        <w:fldChar w:fldCharType="begin"/>
      </w:r>
      <w:r w:rsidRPr="000E4814">
        <w:rPr>
          <w:lang w:val="pt-BR"/>
        </w:rPr>
        <w:instrText>HYPERLINK "https://cnpja.com/"</w:instrText>
      </w:r>
      <w:r>
        <w:fldChar w:fldCharType="separate"/>
      </w:r>
      <w:r w:rsidRPr="00C722EB">
        <w:rPr>
          <w:rStyle w:val="Hyperlink"/>
          <w:lang w:val="pt-BR"/>
        </w:rPr>
        <w:t>https://cnpja.com/</w:t>
      </w:r>
      <w:r>
        <w:fldChar w:fldCharType="end"/>
      </w:r>
      <w:r>
        <w:rPr>
          <w:lang w:val="pt-BR"/>
        </w:rPr>
        <w:t xml:space="preserve">) </w:t>
      </w:r>
      <w:r w:rsidRPr="009F5BFB">
        <w:rPr>
          <w:lang w:val="pt-BR"/>
        </w:rPr>
        <w:t>é um serviço online que oferece consultas de informações de CNPJ (Cadastro Nacional da Pessoa Jurídica) de empresas. Ela permite obter dados de diversos órgãos públicos, como Receita Federal, Simples Nacional, Sintegra e Suframa, tudo em um só lugar. A plataforma oferece acesso via painel web, API e add-in para Exce</w:t>
      </w:r>
      <w:r>
        <w:rPr>
          <w:lang w:val="pt-BR"/>
        </w:rPr>
        <w:t>l.</w:t>
      </w:r>
    </w:p>
  </w:footnote>
  <w:footnote w:id="6">
    <w:p w14:paraId="777582FE" w14:textId="0E370ACB" w:rsidR="00035565" w:rsidRPr="00035565" w:rsidRDefault="00035565" w:rsidP="00035565">
      <w:pPr>
        <w:pStyle w:val="Textodenotaderodap"/>
        <w:jc w:val="both"/>
        <w:rPr>
          <w:lang w:val="pt-BR"/>
        </w:rPr>
      </w:pPr>
      <w:r>
        <w:rPr>
          <w:rStyle w:val="Refdenotaderodap"/>
        </w:rPr>
        <w:footnoteRef/>
      </w:r>
      <w:r w:rsidRPr="00035565">
        <w:rPr>
          <w:lang w:val="pt-BR"/>
        </w:rPr>
        <w:t xml:space="preserve"> </w:t>
      </w:r>
      <w:r>
        <w:rPr>
          <w:lang w:val="pt-BR"/>
        </w:rPr>
        <w:t>T</w:t>
      </w:r>
      <w:r w:rsidRPr="00035565">
        <w:rPr>
          <w:lang w:val="pt-BR"/>
        </w:rPr>
        <w:t>écnica usada em aprendizado de máquina para determinar a relevância ou importância de cada característica (ou variável) na previsão de um modelo. Em outras palavras, ela mede quanto cada característica contribui para o resultado do modelo.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BD939" w14:textId="1F1A69EB" w:rsidR="007577EC" w:rsidRDefault="007577EC">
    <w:pPr>
      <w:pStyle w:val="Cabealho"/>
    </w:pPr>
    <w:r>
      <w:rPr>
        <w:noProof/>
      </w:rPr>
      <mc:AlternateContent>
        <mc:Choice Requires="wps">
          <w:drawing>
            <wp:anchor distT="0" distB="0" distL="0" distR="0" simplePos="0" relativeHeight="251659264" behindDoc="0" locked="0" layoutInCell="1" allowOverlap="1" wp14:anchorId="535E2ABF" wp14:editId="53315733">
              <wp:simplePos x="635" y="635"/>
              <wp:positionH relativeFrom="page">
                <wp:align>right</wp:align>
              </wp:positionH>
              <wp:positionV relativeFrom="page">
                <wp:align>top</wp:align>
              </wp:positionV>
              <wp:extent cx="1148080" cy="500380"/>
              <wp:effectExtent l="0" t="0" r="0" b="13970"/>
              <wp:wrapNone/>
              <wp:docPr id="1429733885"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8080" cy="500380"/>
                      </a:xfrm>
                      <a:prstGeom prst="rect">
                        <a:avLst/>
                      </a:prstGeom>
                      <a:noFill/>
                      <a:ln>
                        <a:noFill/>
                      </a:ln>
                    </wps:spPr>
                    <wps:txbx>
                      <w:txbxContent>
                        <w:p w14:paraId="4F448BA2" w14:textId="13AD9368" w:rsidR="007577EC" w:rsidRPr="007577EC" w:rsidRDefault="007577EC" w:rsidP="007577EC">
                          <w:pPr>
                            <w:rPr>
                              <w:rFonts w:ascii="Calibri" w:eastAsia="Calibri" w:hAnsi="Calibri" w:cs="Calibri"/>
                              <w:noProof/>
                              <w:color w:val="000000"/>
                              <w:sz w:val="20"/>
                              <w:szCs w:val="20"/>
                            </w:rPr>
                          </w:pPr>
                          <w:r w:rsidRPr="007577EC">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5E2ABF" id="_x0000_t202" coordsize="21600,21600" o:spt="202" path="m,l,21600r21600,l21600,xe">
              <v:stroke joinstyle="miter"/>
              <v:path gradientshapeok="t" o:connecttype="rect"/>
            </v:shapetype>
            <v:shape id="Caixa de Texto 2" o:spid="_x0000_s1026" type="#_x0000_t202" alt="#interna" style="position:absolute;margin-left:39.2pt;margin-top:0;width:90.4pt;height:39.4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" filled="f" stroked="f">
              <v:textbox style="mso-fit-shape-to-text:t" inset="0,15pt,20pt,0">
                <w:txbxContent>
                  <w:p w14:paraId="4F448BA2" w14:textId="13AD9368" w:rsidR="007577EC" w:rsidRPr="007577EC" w:rsidRDefault="007577EC" w:rsidP="007577EC">
                    <w:pPr>
                      <w:rPr>
                        <w:rFonts w:ascii="Calibri" w:eastAsia="Calibri" w:hAnsi="Calibri" w:cs="Calibri"/>
                        <w:noProof/>
                        <w:color w:val="000000"/>
                        <w:sz w:val="20"/>
                        <w:szCs w:val="20"/>
                      </w:rPr>
                    </w:pPr>
                    <w:r w:rsidRPr="007577EC">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tc>
        <w:tcPr>
          <w:tcW w:w="3120" w:type="dxa"/>
        </w:tcPr>
        <w:p w14:paraId="4E26C925" w14:textId="24FF53E6" w:rsidR="00604652" w:rsidRPr="003F2D57" w:rsidRDefault="007577EC" w:rsidP="00604652">
          <w:pPr>
            <w:pStyle w:val="Cabealho"/>
            <w:rPr>
              <w:lang w:val="pt-BR"/>
            </w:rPr>
          </w:pPr>
          <w:r>
            <w:rPr>
              <w:noProof/>
              <w:lang w:val="pt-BR"/>
            </w:rPr>
            <mc:AlternateContent>
              <mc:Choice Requires="wps">
                <w:drawing>
                  <wp:anchor distT="0" distB="0" distL="0" distR="0" simplePos="0" relativeHeight="251660288" behindDoc="0" locked="0" layoutInCell="1" allowOverlap="1" wp14:anchorId="72426822" wp14:editId="5CAD77A5">
                    <wp:simplePos x="983615" y="457835"/>
                    <wp:positionH relativeFrom="page">
                      <wp:align>right</wp:align>
                    </wp:positionH>
                    <wp:positionV relativeFrom="page">
                      <wp:align>top</wp:align>
                    </wp:positionV>
                    <wp:extent cx="1148080" cy="500380"/>
                    <wp:effectExtent l="0" t="0" r="0" b="13970"/>
                    <wp:wrapNone/>
                    <wp:docPr id="749455922" name="Caixa de Texto 3"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8080" cy="500380"/>
                            </a:xfrm>
                            <a:prstGeom prst="rect">
                              <a:avLst/>
                            </a:prstGeom>
                            <a:noFill/>
                            <a:ln>
                              <a:noFill/>
                            </a:ln>
                          </wps:spPr>
                          <wps:txbx>
                            <w:txbxContent>
                              <w:p w14:paraId="2B1A6185" w14:textId="2E1BF6EC" w:rsidR="007577EC" w:rsidRPr="007577EC" w:rsidRDefault="007577EC" w:rsidP="007577EC">
                                <w:pPr>
                                  <w:rPr>
                                    <w:rFonts w:ascii="Calibri" w:eastAsia="Calibri" w:hAnsi="Calibri" w:cs="Calibri"/>
                                    <w:noProof/>
                                    <w:color w:val="000000"/>
                                    <w:sz w:val="20"/>
                                    <w:szCs w:val="20"/>
                                  </w:rPr>
                                </w:pPr>
                                <w:r w:rsidRPr="007577EC">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2426822" id="_x0000_t202" coordsize="21600,21600" o:spt="202" path="m,l,21600r21600,l21600,xe">
                    <v:stroke joinstyle="miter"/>
                    <v:path gradientshapeok="t" o:connecttype="rect"/>
                  </v:shapetype>
                  <v:shape id="Caixa de Texto 3" o:spid="_x0000_s1027" type="#_x0000_t202" alt="#interna" style="position:absolute;margin-left:39.2pt;margin-top:0;width:90.4pt;height:39.4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" filled="f" stroked="f">
                    <v:textbox style="mso-fit-shape-to-text:t" inset="0,15pt,20pt,0">
                      <w:txbxContent>
                        <w:p w14:paraId="2B1A6185" w14:textId="2E1BF6EC" w:rsidR="007577EC" w:rsidRPr="007577EC" w:rsidRDefault="007577EC" w:rsidP="007577EC">
                          <w:pPr>
                            <w:rPr>
                              <w:rFonts w:ascii="Calibri" w:eastAsia="Calibri" w:hAnsi="Calibri" w:cs="Calibri"/>
                              <w:noProof/>
                              <w:color w:val="000000"/>
                              <w:sz w:val="20"/>
                              <w:szCs w:val="20"/>
                            </w:rPr>
                          </w:pPr>
                          <w:r w:rsidRPr="007577EC">
                            <w:rPr>
                              <w:rFonts w:ascii="Calibri" w:eastAsia="Calibri" w:hAnsi="Calibri" w:cs="Calibri"/>
                              <w:noProof/>
                              <w:color w:val="000000"/>
                              <w:sz w:val="20"/>
                              <w:szCs w:val="20"/>
                            </w:rPr>
                            <w:t>#interna</w:t>
                          </w:r>
                        </w:p>
                      </w:txbxContent>
                    </v:textbox>
                    <w10:wrap anchorx="page" anchory="page"/>
                  </v:shape>
                </w:pict>
              </mc:Fallback>
            </mc:AlternateContent>
          </w:r>
          <w:r w:rsidR="003F2D57" w:rsidRPr="003F2D57">
            <w:rPr>
              <w:lang w:val="pt-BR"/>
            </w:rPr>
            <w:t>Compras públicas e contratos em Informática (TIC) na Administração Pública Federal</w:t>
          </w:r>
        </w:p>
      </w:tc>
      <w:tc>
        <w:tcPr>
          <w:tcW w:w="3120" w:type="dxa"/>
        </w:tcPr>
        <w:p w14:paraId="40FF7ED0" w14:textId="77777777" w:rsidR="00904DBE" w:rsidRPr="003F2D57" w:rsidRDefault="00904DBE" w:rsidP="00904DBE">
          <w:pPr>
            <w:pStyle w:val="Cabealho"/>
            <w:jc w:val="center"/>
            <w:rPr>
              <w:lang w:val="pt-BR"/>
            </w:rPr>
          </w:pPr>
        </w:p>
      </w:tc>
      <w:tc>
        <w:tcPr>
          <w:tcW w:w="3120" w:type="dxa"/>
        </w:tcPr>
        <w:p w14:paraId="24B0BA65" w14:textId="77777777" w:rsidR="00904DBE" w:rsidRDefault="00904DBE" w:rsidP="00904DBE">
          <w:pPr>
            <w:pStyle w:val="Cabealho"/>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0D1C5E2E" w14:textId="77777777" w:rsidTr="00FD478C">
      <w:tc>
        <w:tcPr>
          <w:tcW w:w="3120" w:type="dxa"/>
        </w:tcPr>
        <w:p w14:paraId="0B72586A" w14:textId="0CE71D9F" w:rsidR="733B038C" w:rsidRPr="00FD478C" w:rsidRDefault="007577EC" w:rsidP="00FD478C">
          <w:pPr>
            <w:pStyle w:val="Cabealho"/>
          </w:pPr>
          <w:r>
            <w:rPr>
              <w:noProof/>
            </w:rPr>
            <mc:AlternateContent>
              <mc:Choice Requires="wps">
                <w:drawing>
                  <wp:anchor distT="0" distB="0" distL="0" distR="0" simplePos="0" relativeHeight="251658240" behindDoc="0" locked="0" layoutInCell="1" allowOverlap="1" wp14:anchorId="19680706" wp14:editId="745CD741">
                    <wp:simplePos x="914400" y="457200"/>
                    <wp:positionH relativeFrom="page">
                      <wp:align>right</wp:align>
                    </wp:positionH>
                    <wp:positionV relativeFrom="page">
                      <wp:align>top</wp:align>
                    </wp:positionV>
                    <wp:extent cx="1148080" cy="500380"/>
                    <wp:effectExtent l="0" t="0" r="0" b="13970"/>
                    <wp:wrapNone/>
                    <wp:docPr id="1084520319"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8080" cy="500380"/>
                            </a:xfrm>
                            <a:prstGeom prst="rect">
                              <a:avLst/>
                            </a:prstGeom>
                            <a:noFill/>
                            <a:ln>
                              <a:noFill/>
                            </a:ln>
                          </wps:spPr>
                          <wps:txbx>
                            <w:txbxContent>
                              <w:p w14:paraId="4A81ABDA" w14:textId="6BAAA12F" w:rsidR="007577EC" w:rsidRPr="007577EC" w:rsidRDefault="007577EC" w:rsidP="007577EC">
                                <w:pPr>
                                  <w:rPr>
                                    <w:rFonts w:ascii="Calibri" w:eastAsia="Calibri" w:hAnsi="Calibri" w:cs="Calibri"/>
                                    <w:noProof/>
                                    <w:color w:val="000000"/>
                                    <w:sz w:val="20"/>
                                    <w:szCs w:val="20"/>
                                  </w:rPr>
                                </w:pPr>
                                <w:r w:rsidRPr="007577EC">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9680706" id="_x0000_t202" coordsize="21600,21600" o:spt="202" path="m,l,21600r21600,l21600,xe">
                    <v:stroke joinstyle="miter"/>
                    <v:path gradientshapeok="t" o:connecttype="rect"/>
                  </v:shapetype>
                  <v:shape id="Caixa de Texto 1" o:spid="_x0000_s1028" type="#_x0000_t202" alt="#interna" style="position:absolute;margin-left:39.2pt;margin-top:0;width:90.4pt;height:39.4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" filled="f" stroked="f">
                    <v:textbox style="mso-fit-shape-to-text:t" inset="0,15pt,20pt,0">
                      <w:txbxContent>
                        <w:p w14:paraId="4A81ABDA" w14:textId="6BAAA12F" w:rsidR="007577EC" w:rsidRPr="007577EC" w:rsidRDefault="007577EC" w:rsidP="007577EC">
                          <w:pPr>
                            <w:rPr>
                              <w:rFonts w:ascii="Calibri" w:eastAsia="Calibri" w:hAnsi="Calibri" w:cs="Calibri"/>
                              <w:noProof/>
                              <w:color w:val="000000"/>
                              <w:sz w:val="20"/>
                              <w:szCs w:val="20"/>
                            </w:rPr>
                          </w:pPr>
                          <w:r w:rsidRPr="007577EC">
                            <w:rPr>
                              <w:rFonts w:ascii="Calibri" w:eastAsia="Calibri" w:hAnsi="Calibri" w:cs="Calibri"/>
                              <w:noProof/>
                              <w:color w:val="000000"/>
                              <w:sz w:val="20"/>
                              <w:szCs w:val="20"/>
                            </w:rPr>
                            <w:t>#interna</w:t>
                          </w:r>
                        </w:p>
                      </w:txbxContent>
                    </v:textbox>
                    <w10:wrap anchorx="page" anchory="page"/>
                  </v:shape>
                </w:pict>
              </mc:Fallback>
            </mc:AlternateContent>
          </w:r>
        </w:p>
      </w:tc>
      <w:tc>
        <w:tcPr>
          <w:tcW w:w="3120" w:type="dxa"/>
        </w:tcPr>
        <w:p w14:paraId="3CB69746" w14:textId="77777777" w:rsidR="733B038C" w:rsidRDefault="733B038C" w:rsidP="733B038C">
          <w:pPr>
            <w:pStyle w:val="Cabealho"/>
            <w:jc w:val="center"/>
          </w:pPr>
        </w:p>
      </w:tc>
      <w:tc>
        <w:tcPr>
          <w:tcW w:w="3120" w:type="dxa"/>
        </w:tcPr>
        <w:p w14:paraId="43D63E2F" w14:textId="77777777" w:rsidR="733B038C" w:rsidRDefault="733B038C" w:rsidP="733B038C">
          <w:pPr>
            <w:pStyle w:val="Cabealho"/>
            <w:ind w:right="-115"/>
            <w:jc w:val="right"/>
          </w:pPr>
        </w:p>
      </w:tc>
    </w:tr>
  </w:tbl>
  <w:p w14:paraId="1455BAAB" w14:textId="77777777" w:rsidR="733B038C" w:rsidRDefault="733B038C" w:rsidP="733B038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32C"/>
    <w:multiLevelType w:val="hybridMultilevel"/>
    <w:tmpl w:val="8E70E3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954B8F"/>
    <w:multiLevelType w:val="hybridMultilevel"/>
    <w:tmpl w:val="8FA2A8A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1135418A"/>
    <w:multiLevelType w:val="hybridMultilevel"/>
    <w:tmpl w:val="078A9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211DF2"/>
    <w:multiLevelType w:val="hybridMultilevel"/>
    <w:tmpl w:val="0E229CE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308D5480"/>
    <w:multiLevelType w:val="hybridMultilevel"/>
    <w:tmpl w:val="F0408E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6D54B3B"/>
    <w:multiLevelType w:val="hybridMultilevel"/>
    <w:tmpl w:val="A54E45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7C06FC3"/>
    <w:multiLevelType w:val="multilevel"/>
    <w:tmpl w:val="AEA0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547DE"/>
    <w:multiLevelType w:val="multilevel"/>
    <w:tmpl w:val="B046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D0452E"/>
    <w:multiLevelType w:val="hybridMultilevel"/>
    <w:tmpl w:val="8C72886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1705CC9"/>
    <w:multiLevelType w:val="hybridMultilevel"/>
    <w:tmpl w:val="B57002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28F18C4"/>
    <w:multiLevelType w:val="multilevel"/>
    <w:tmpl w:val="8D2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C4F1E"/>
    <w:multiLevelType w:val="hybridMultilevel"/>
    <w:tmpl w:val="F1AA95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46251917">
    <w:abstractNumId w:val="0"/>
  </w:num>
  <w:num w:numId="2" w16cid:durableId="1132358423">
    <w:abstractNumId w:val="3"/>
  </w:num>
  <w:num w:numId="3" w16cid:durableId="52703384">
    <w:abstractNumId w:val="11"/>
  </w:num>
  <w:num w:numId="4" w16cid:durableId="1850220106">
    <w:abstractNumId w:val="8"/>
  </w:num>
  <w:num w:numId="5" w16cid:durableId="739207776">
    <w:abstractNumId w:val="10"/>
  </w:num>
  <w:num w:numId="6" w16cid:durableId="214240904">
    <w:abstractNumId w:val="7"/>
  </w:num>
  <w:num w:numId="7" w16cid:durableId="1990206492">
    <w:abstractNumId w:val="6"/>
  </w:num>
  <w:num w:numId="8" w16cid:durableId="1164127317">
    <w:abstractNumId w:val="1"/>
  </w:num>
  <w:num w:numId="9" w16cid:durableId="143199883">
    <w:abstractNumId w:val="2"/>
  </w:num>
  <w:num w:numId="10" w16cid:durableId="557329549">
    <w:abstractNumId w:val="9"/>
  </w:num>
  <w:num w:numId="11" w16cid:durableId="399402976">
    <w:abstractNumId w:val="5"/>
  </w:num>
  <w:num w:numId="12" w16cid:durableId="915555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2469C"/>
    <w:rsid w:val="00035565"/>
    <w:rsid w:val="0004094A"/>
    <w:rsid w:val="00056B8C"/>
    <w:rsid w:val="00062A65"/>
    <w:rsid w:val="000716A4"/>
    <w:rsid w:val="00071FBA"/>
    <w:rsid w:val="000A3CB7"/>
    <w:rsid w:val="000B1DD9"/>
    <w:rsid w:val="000B2E01"/>
    <w:rsid w:val="000B7581"/>
    <w:rsid w:val="000D27AE"/>
    <w:rsid w:val="000E1B4F"/>
    <w:rsid w:val="000E1DDE"/>
    <w:rsid w:val="000E4814"/>
    <w:rsid w:val="000E5774"/>
    <w:rsid w:val="000F49FE"/>
    <w:rsid w:val="0010481A"/>
    <w:rsid w:val="0010559B"/>
    <w:rsid w:val="0010654D"/>
    <w:rsid w:val="00106ECA"/>
    <w:rsid w:val="00125647"/>
    <w:rsid w:val="001268D5"/>
    <w:rsid w:val="00142730"/>
    <w:rsid w:val="00145186"/>
    <w:rsid w:val="00172913"/>
    <w:rsid w:val="00173F6C"/>
    <w:rsid w:val="001A52D8"/>
    <w:rsid w:val="001B04E2"/>
    <w:rsid w:val="001D3E58"/>
    <w:rsid w:val="001F42EC"/>
    <w:rsid w:val="002009F5"/>
    <w:rsid w:val="0022534F"/>
    <w:rsid w:val="002447BC"/>
    <w:rsid w:val="00260BA0"/>
    <w:rsid w:val="00277C68"/>
    <w:rsid w:val="00292F2D"/>
    <w:rsid w:val="00294497"/>
    <w:rsid w:val="002965D7"/>
    <w:rsid w:val="002B1A25"/>
    <w:rsid w:val="002C3BE4"/>
    <w:rsid w:val="002C51A1"/>
    <w:rsid w:val="002E1D43"/>
    <w:rsid w:val="002E7F7F"/>
    <w:rsid w:val="002F5B4F"/>
    <w:rsid w:val="002F7BE3"/>
    <w:rsid w:val="002F7E04"/>
    <w:rsid w:val="00311D0B"/>
    <w:rsid w:val="00332163"/>
    <w:rsid w:val="00355830"/>
    <w:rsid w:val="00355EE6"/>
    <w:rsid w:val="003656D0"/>
    <w:rsid w:val="00371BD9"/>
    <w:rsid w:val="003B449A"/>
    <w:rsid w:val="003D1092"/>
    <w:rsid w:val="003D5372"/>
    <w:rsid w:val="003E323A"/>
    <w:rsid w:val="003E4AA7"/>
    <w:rsid w:val="003E5FFD"/>
    <w:rsid w:val="003E7E00"/>
    <w:rsid w:val="003F159E"/>
    <w:rsid w:val="003F2D57"/>
    <w:rsid w:val="003F4C91"/>
    <w:rsid w:val="00405858"/>
    <w:rsid w:val="00420205"/>
    <w:rsid w:val="0042207D"/>
    <w:rsid w:val="00437003"/>
    <w:rsid w:val="00441027"/>
    <w:rsid w:val="00483671"/>
    <w:rsid w:val="00493235"/>
    <w:rsid w:val="00495C08"/>
    <w:rsid w:val="004A0A0E"/>
    <w:rsid w:val="004C4078"/>
    <w:rsid w:val="004E5DB2"/>
    <w:rsid w:val="00500458"/>
    <w:rsid w:val="00500997"/>
    <w:rsid w:val="00503920"/>
    <w:rsid w:val="005158BE"/>
    <w:rsid w:val="00523A29"/>
    <w:rsid w:val="00530EF3"/>
    <w:rsid w:val="00531DC0"/>
    <w:rsid w:val="00531F1B"/>
    <w:rsid w:val="00543B53"/>
    <w:rsid w:val="00556A70"/>
    <w:rsid w:val="005634B2"/>
    <w:rsid w:val="00587B5C"/>
    <w:rsid w:val="005936DA"/>
    <w:rsid w:val="00594EB8"/>
    <w:rsid w:val="00594F28"/>
    <w:rsid w:val="005A0265"/>
    <w:rsid w:val="005A3851"/>
    <w:rsid w:val="005D2C58"/>
    <w:rsid w:val="005E4997"/>
    <w:rsid w:val="005F0DFF"/>
    <w:rsid w:val="00604652"/>
    <w:rsid w:val="00622939"/>
    <w:rsid w:val="00624D7F"/>
    <w:rsid w:val="00627623"/>
    <w:rsid w:val="0065082A"/>
    <w:rsid w:val="00654F93"/>
    <w:rsid w:val="00667DDA"/>
    <w:rsid w:val="00670122"/>
    <w:rsid w:val="00686545"/>
    <w:rsid w:val="0069511B"/>
    <w:rsid w:val="00696E10"/>
    <w:rsid w:val="006A0A4D"/>
    <w:rsid w:val="006C101C"/>
    <w:rsid w:val="006C740D"/>
    <w:rsid w:val="006D06D2"/>
    <w:rsid w:val="006F4709"/>
    <w:rsid w:val="00702B81"/>
    <w:rsid w:val="00716069"/>
    <w:rsid w:val="0072303C"/>
    <w:rsid w:val="007235E0"/>
    <w:rsid w:val="00723A54"/>
    <w:rsid w:val="00725B07"/>
    <w:rsid w:val="00725D73"/>
    <w:rsid w:val="00727711"/>
    <w:rsid w:val="00730419"/>
    <w:rsid w:val="0074264E"/>
    <w:rsid w:val="0074313F"/>
    <w:rsid w:val="007577EC"/>
    <w:rsid w:val="00764451"/>
    <w:rsid w:val="00764505"/>
    <w:rsid w:val="00774A26"/>
    <w:rsid w:val="007801AD"/>
    <w:rsid w:val="00786FB0"/>
    <w:rsid w:val="00790A48"/>
    <w:rsid w:val="00796468"/>
    <w:rsid w:val="0079793A"/>
    <w:rsid w:val="007B0302"/>
    <w:rsid w:val="007B6214"/>
    <w:rsid w:val="007C7A31"/>
    <w:rsid w:val="007D3C2C"/>
    <w:rsid w:val="007D4A2B"/>
    <w:rsid w:val="007D60BB"/>
    <w:rsid w:val="007E1E44"/>
    <w:rsid w:val="007E2D6A"/>
    <w:rsid w:val="008078FA"/>
    <w:rsid w:val="00811895"/>
    <w:rsid w:val="00814B4C"/>
    <w:rsid w:val="00823731"/>
    <w:rsid w:val="00866E74"/>
    <w:rsid w:val="00886F9A"/>
    <w:rsid w:val="00893F06"/>
    <w:rsid w:val="008B2F69"/>
    <w:rsid w:val="008B462D"/>
    <w:rsid w:val="008B6C5B"/>
    <w:rsid w:val="0090244C"/>
    <w:rsid w:val="00904DBE"/>
    <w:rsid w:val="00974EE8"/>
    <w:rsid w:val="00982181"/>
    <w:rsid w:val="00987783"/>
    <w:rsid w:val="00987E7B"/>
    <w:rsid w:val="009955E8"/>
    <w:rsid w:val="009A543B"/>
    <w:rsid w:val="009B5B7D"/>
    <w:rsid w:val="009E2500"/>
    <w:rsid w:val="009F5BFB"/>
    <w:rsid w:val="00A21126"/>
    <w:rsid w:val="00A37CC4"/>
    <w:rsid w:val="00A44688"/>
    <w:rsid w:val="00A456D6"/>
    <w:rsid w:val="00A5075B"/>
    <w:rsid w:val="00A62B00"/>
    <w:rsid w:val="00A72B6D"/>
    <w:rsid w:val="00A75901"/>
    <w:rsid w:val="00A826F6"/>
    <w:rsid w:val="00A916F8"/>
    <w:rsid w:val="00A94796"/>
    <w:rsid w:val="00AA1181"/>
    <w:rsid w:val="00AA797D"/>
    <w:rsid w:val="00AA7AE9"/>
    <w:rsid w:val="00AB2AC2"/>
    <w:rsid w:val="00AB5BCC"/>
    <w:rsid w:val="00AE4B9E"/>
    <w:rsid w:val="00AE58A4"/>
    <w:rsid w:val="00AE5B5D"/>
    <w:rsid w:val="00AF1E43"/>
    <w:rsid w:val="00AF2ADE"/>
    <w:rsid w:val="00AF2B59"/>
    <w:rsid w:val="00B00364"/>
    <w:rsid w:val="00B06169"/>
    <w:rsid w:val="00B238D4"/>
    <w:rsid w:val="00B26644"/>
    <w:rsid w:val="00B31751"/>
    <w:rsid w:val="00B33522"/>
    <w:rsid w:val="00B5233A"/>
    <w:rsid w:val="00B61C2C"/>
    <w:rsid w:val="00B62D9C"/>
    <w:rsid w:val="00B67070"/>
    <w:rsid w:val="00B86905"/>
    <w:rsid w:val="00B9546B"/>
    <w:rsid w:val="00B95732"/>
    <w:rsid w:val="00BA6612"/>
    <w:rsid w:val="00BC1C34"/>
    <w:rsid w:val="00BC3C55"/>
    <w:rsid w:val="00BC5805"/>
    <w:rsid w:val="00BD08E7"/>
    <w:rsid w:val="00BF0A4E"/>
    <w:rsid w:val="00BF586F"/>
    <w:rsid w:val="00C21217"/>
    <w:rsid w:val="00C26C30"/>
    <w:rsid w:val="00C51974"/>
    <w:rsid w:val="00C55CA1"/>
    <w:rsid w:val="00C84905"/>
    <w:rsid w:val="00C86FFD"/>
    <w:rsid w:val="00C87BA5"/>
    <w:rsid w:val="00C90C1E"/>
    <w:rsid w:val="00C93866"/>
    <w:rsid w:val="00CA1E31"/>
    <w:rsid w:val="00CA68A5"/>
    <w:rsid w:val="00CB6FFE"/>
    <w:rsid w:val="00CD7F50"/>
    <w:rsid w:val="00CE63D5"/>
    <w:rsid w:val="00D0384F"/>
    <w:rsid w:val="00D05942"/>
    <w:rsid w:val="00D12639"/>
    <w:rsid w:val="00D15F5B"/>
    <w:rsid w:val="00D45276"/>
    <w:rsid w:val="00D55542"/>
    <w:rsid w:val="00D648A3"/>
    <w:rsid w:val="00D80901"/>
    <w:rsid w:val="00D81CB5"/>
    <w:rsid w:val="00D83F41"/>
    <w:rsid w:val="00D93537"/>
    <w:rsid w:val="00D96AFF"/>
    <w:rsid w:val="00D97A7D"/>
    <w:rsid w:val="00DA395D"/>
    <w:rsid w:val="00DB3999"/>
    <w:rsid w:val="00DF1AA4"/>
    <w:rsid w:val="00DF1ADF"/>
    <w:rsid w:val="00DF3215"/>
    <w:rsid w:val="00E04F2F"/>
    <w:rsid w:val="00E078FD"/>
    <w:rsid w:val="00E17F60"/>
    <w:rsid w:val="00E23707"/>
    <w:rsid w:val="00E36953"/>
    <w:rsid w:val="00E406F3"/>
    <w:rsid w:val="00E52873"/>
    <w:rsid w:val="00E626BA"/>
    <w:rsid w:val="00E70B78"/>
    <w:rsid w:val="00E8542C"/>
    <w:rsid w:val="00E879E7"/>
    <w:rsid w:val="00E964D4"/>
    <w:rsid w:val="00EA24A3"/>
    <w:rsid w:val="00EA6915"/>
    <w:rsid w:val="00ED0BD6"/>
    <w:rsid w:val="00EE249F"/>
    <w:rsid w:val="00EF1E8D"/>
    <w:rsid w:val="00EF51BC"/>
    <w:rsid w:val="00F210B8"/>
    <w:rsid w:val="00F372D2"/>
    <w:rsid w:val="00F378F9"/>
    <w:rsid w:val="00F426D0"/>
    <w:rsid w:val="00F43ACD"/>
    <w:rsid w:val="00F44F58"/>
    <w:rsid w:val="00F50EDB"/>
    <w:rsid w:val="00F73EFF"/>
    <w:rsid w:val="00F90052"/>
    <w:rsid w:val="00F941E8"/>
    <w:rsid w:val="00FA4C9E"/>
    <w:rsid w:val="00FA6457"/>
    <w:rsid w:val="00FA65D0"/>
    <w:rsid w:val="00FB0553"/>
    <w:rsid w:val="00FB5C2B"/>
    <w:rsid w:val="00FC10E9"/>
    <w:rsid w:val="00FC3122"/>
    <w:rsid w:val="00FD478C"/>
    <w:rsid w:val="00FD5E87"/>
    <w:rsid w:val="00FF1E90"/>
    <w:rsid w:val="00FF7452"/>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D9C"/>
    <w:pPr>
      <w:spacing w:after="0" w:line="480" w:lineRule="auto"/>
      <w:ind w:firstLine="720"/>
    </w:pPr>
  </w:style>
  <w:style w:type="paragraph" w:styleId="Ttulo1">
    <w:name w:val="heading 1"/>
    <w:basedOn w:val="Normal"/>
    <w:next w:val="Normal"/>
    <w:link w:val="Ttulo1Char"/>
    <w:uiPriority w:val="9"/>
    <w:qFormat/>
    <w:rsid w:val="007D4A2B"/>
    <w:pPr>
      <w:ind w:firstLine="0"/>
      <w:jc w:val="center"/>
      <w:outlineLvl w:val="0"/>
    </w:pPr>
    <w:rPr>
      <w:b/>
      <w:bCs/>
    </w:rPr>
  </w:style>
  <w:style w:type="paragraph" w:styleId="Ttulo2">
    <w:name w:val="heading 2"/>
    <w:basedOn w:val="Normal"/>
    <w:next w:val="Normal"/>
    <w:link w:val="Ttulo2Char"/>
    <w:uiPriority w:val="9"/>
    <w:unhideWhenUsed/>
    <w:qFormat/>
    <w:rsid w:val="007D4A2B"/>
    <w:pPr>
      <w:ind w:firstLine="0"/>
      <w:outlineLvl w:val="1"/>
    </w:pPr>
    <w:rPr>
      <w:b/>
      <w:bCs/>
    </w:rPr>
  </w:style>
  <w:style w:type="paragraph" w:styleId="Ttulo3">
    <w:name w:val="heading 3"/>
    <w:basedOn w:val="Normal"/>
    <w:next w:val="Normal"/>
    <w:link w:val="Ttulo3Char"/>
    <w:uiPriority w:val="9"/>
    <w:unhideWhenUsed/>
    <w:qFormat/>
    <w:rsid w:val="007D4A2B"/>
    <w:pPr>
      <w:ind w:firstLine="0"/>
      <w:outlineLvl w:val="2"/>
    </w:pPr>
    <w:rPr>
      <w:b/>
      <w:bCs/>
      <w:i/>
      <w:iCs/>
    </w:rPr>
  </w:style>
  <w:style w:type="paragraph" w:styleId="Ttulo4">
    <w:name w:val="heading 4"/>
    <w:basedOn w:val="Normal"/>
    <w:next w:val="Normal"/>
    <w:link w:val="Ttulo4Char"/>
    <w:uiPriority w:val="9"/>
    <w:unhideWhenUsed/>
    <w:qFormat/>
    <w:rsid w:val="007D4A2B"/>
    <w:pPr>
      <w:ind w:firstLine="0"/>
      <w:outlineLvl w:val="3"/>
    </w:pPr>
    <w:rPr>
      <w:b/>
      <w:bCs/>
    </w:rPr>
  </w:style>
  <w:style w:type="paragraph" w:styleId="Ttulo5">
    <w:name w:val="heading 5"/>
    <w:basedOn w:val="Normal"/>
    <w:next w:val="Normal"/>
    <w:link w:val="Ttulo5Char"/>
    <w:uiPriority w:val="9"/>
    <w:unhideWhenUsed/>
    <w:qFormat/>
    <w:rsid w:val="007D4A2B"/>
    <w:pPr>
      <w:ind w:firstLine="0"/>
      <w:outlineLvl w:val="4"/>
    </w:pPr>
    <w:rPr>
      <w:b/>
      <w:bCs/>
      <w:i/>
      <w:iCs/>
    </w:rPr>
  </w:style>
  <w:style w:type="paragraph" w:styleId="Ttulo6">
    <w:name w:val="heading 6"/>
    <w:basedOn w:val="Normal"/>
    <w:next w:val="Normal"/>
    <w:link w:val="Ttulo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fase">
    <w:name w:val="Emphasis"/>
    <w:basedOn w:val="Fontepargpadro"/>
    <w:uiPriority w:val="20"/>
    <w:qFormat/>
    <w:rPr>
      <w:i/>
      <w:iCs/>
    </w:rPr>
  </w:style>
  <w:style w:type="character" w:customStyle="1" w:styleId="CabealhoChar">
    <w:name w:val="Cabeçalho Char"/>
    <w:basedOn w:val="Fontepargpadro"/>
    <w:link w:val="Cabealho"/>
    <w:uiPriority w:val="99"/>
    <w:rsid w:val="007D4A2B"/>
  </w:style>
  <w:style w:type="paragraph" w:styleId="Cabealho">
    <w:name w:val="header"/>
    <w:basedOn w:val="Normal"/>
    <w:link w:val="CabealhoChar"/>
    <w:uiPriority w:val="99"/>
    <w:unhideWhenUsed/>
    <w:rsid w:val="007D4A2B"/>
    <w:pPr>
      <w:tabs>
        <w:tab w:val="center" w:pos="4680"/>
        <w:tab w:val="right" w:pos="9360"/>
      </w:tabs>
      <w:spacing w:line="240" w:lineRule="auto"/>
      <w:ind w:firstLine="0"/>
    </w:pPr>
  </w:style>
  <w:style w:type="character" w:customStyle="1" w:styleId="RodapChar">
    <w:name w:val="Rodapé Char"/>
    <w:basedOn w:val="Fontepargpadro"/>
    <w:link w:val="Rodap"/>
    <w:uiPriority w:val="99"/>
    <w:rsid w:val="007D4A2B"/>
  </w:style>
  <w:style w:type="paragraph" w:styleId="Rodap">
    <w:name w:val="footer"/>
    <w:basedOn w:val="Normal"/>
    <w:link w:val="RodapChar"/>
    <w:uiPriority w:val="99"/>
    <w:unhideWhenUsed/>
    <w:rsid w:val="007D4A2B"/>
    <w:pPr>
      <w:tabs>
        <w:tab w:val="center" w:pos="4680"/>
        <w:tab w:val="right" w:pos="9360"/>
      </w:tabs>
      <w:spacing w:line="240" w:lineRule="auto"/>
      <w:ind w:firstLine="0"/>
    </w:pPr>
  </w:style>
  <w:style w:type="character" w:styleId="Refdecomentrio">
    <w:name w:val="annotation reference"/>
    <w:basedOn w:val="Fontepargpadro"/>
    <w:uiPriority w:val="99"/>
    <w:semiHidden/>
    <w:unhideWhenUsed/>
    <w:rsid w:val="00CD7F50"/>
    <w:rPr>
      <w:sz w:val="16"/>
      <w:szCs w:val="16"/>
    </w:rPr>
  </w:style>
  <w:style w:type="paragraph" w:styleId="Textodecomentrio">
    <w:name w:val="annotation text"/>
    <w:basedOn w:val="Normal"/>
    <w:link w:val="TextodecomentrioChar"/>
    <w:uiPriority w:val="99"/>
    <w:unhideWhenUsed/>
    <w:rsid w:val="00CD7F50"/>
    <w:pPr>
      <w:spacing w:line="240" w:lineRule="auto"/>
    </w:pPr>
    <w:rPr>
      <w:sz w:val="20"/>
      <w:szCs w:val="20"/>
    </w:rPr>
  </w:style>
  <w:style w:type="character" w:customStyle="1" w:styleId="TextodecomentrioChar">
    <w:name w:val="Texto de comentário Char"/>
    <w:basedOn w:val="Fontepargpadro"/>
    <w:link w:val="Textodecomentrio"/>
    <w:uiPriority w:val="99"/>
    <w:rsid w:val="00CD7F50"/>
    <w:rPr>
      <w:sz w:val="20"/>
      <w:szCs w:val="20"/>
    </w:rPr>
  </w:style>
  <w:style w:type="paragraph" w:styleId="Assuntodocomentrio">
    <w:name w:val="annotation subject"/>
    <w:basedOn w:val="Textodecomentrio"/>
    <w:next w:val="Textodecomentrio"/>
    <w:link w:val="AssuntodocomentrioChar"/>
    <w:uiPriority w:val="99"/>
    <w:semiHidden/>
    <w:unhideWhenUsed/>
    <w:rsid w:val="00CD7F50"/>
    <w:rPr>
      <w:b/>
      <w:bCs/>
    </w:rPr>
  </w:style>
  <w:style w:type="character" w:customStyle="1" w:styleId="AssuntodocomentrioChar">
    <w:name w:val="Assunto do comentário Char"/>
    <w:basedOn w:val="TextodecomentrioChar"/>
    <w:link w:val="Assuntodocomentrio"/>
    <w:uiPriority w:val="99"/>
    <w:semiHidden/>
    <w:rsid w:val="00CD7F50"/>
    <w:rPr>
      <w:b/>
      <w:bCs/>
      <w:sz w:val="20"/>
      <w:szCs w:val="20"/>
    </w:rPr>
  </w:style>
  <w:style w:type="character" w:styleId="Hyperlink">
    <w:name w:val="Hyperlink"/>
    <w:basedOn w:val="Fontepargpadro"/>
    <w:uiPriority w:val="99"/>
    <w:unhideWhenUsed/>
    <w:rPr>
      <w:color w:val="0563C1" w:themeColor="hyperlink"/>
      <w:u w:val="single"/>
    </w:rPr>
  </w:style>
  <w:style w:type="paragraph" w:styleId="Textodebalo">
    <w:name w:val="Balloon Text"/>
    <w:basedOn w:val="Normal"/>
    <w:link w:val="TextodebaloChar"/>
    <w:uiPriority w:val="99"/>
    <w:semiHidden/>
    <w:unhideWhenUsed/>
    <w:rsid w:val="00C26C30"/>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26C30"/>
    <w:rPr>
      <w:rFonts w:ascii="Segoe UI" w:hAnsi="Segoe UI" w:cs="Segoe UI"/>
      <w:sz w:val="18"/>
      <w:szCs w:val="18"/>
    </w:rPr>
  </w:style>
  <w:style w:type="paragraph" w:styleId="Ttulo">
    <w:name w:val="Title"/>
    <w:basedOn w:val="Normal"/>
    <w:next w:val="Normal"/>
    <w:link w:val="TtuloChar"/>
    <w:uiPriority w:val="10"/>
    <w:qFormat/>
    <w:rsid w:val="00530EF3"/>
    <w:pPr>
      <w:ind w:firstLine="0"/>
      <w:jc w:val="center"/>
    </w:pPr>
    <w:rPr>
      <w:b/>
      <w:bCs/>
    </w:rPr>
  </w:style>
  <w:style w:type="character" w:customStyle="1" w:styleId="TtuloChar">
    <w:name w:val="Título Char"/>
    <w:basedOn w:val="Fontepargpadro"/>
    <w:link w:val="Ttulo"/>
    <w:uiPriority w:val="10"/>
    <w:rsid w:val="00530EF3"/>
    <w:rPr>
      <w:b/>
      <w:bCs/>
    </w:rPr>
  </w:style>
  <w:style w:type="character" w:styleId="TextodoEspaoReservado">
    <w:name w:val="Placeholder Text"/>
    <w:basedOn w:val="Fontepargpadro"/>
    <w:uiPriority w:val="99"/>
    <w:semiHidden/>
    <w:rsid w:val="00FD478C"/>
    <w:rPr>
      <w:color w:val="808080"/>
    </w:rPr>
  </w:style>
  <w:style w:type="paragraph" w:styleId="Subttulo">
    <w:name w:val="Subtitle"/>
    <w:basedOn w:val="Normal"/>
    <w:next w:val="Normal"/>
    <w:link w:val="SubttuloChar"/>
    <w:uiPriority w:val="11"/>
    <w:qFormat/>
    <w:rsid w:val="00530EF3"/>
    <w:pPr>
      <w:ind w:firstLine="0"/>
      <w:jc w:val="center"/>
    </w:pPr>
  </w:style>
  <w:style w:type="character" w:customStyle="1" w:styleId="SubttuloChar">
    <w:name w:val="Subtítulo Char"/>
    <w:basedOn w:val="Fontepargpadro"/>
    <w:link w:val="Subttulo"/>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Forte">
    <w:name w:val="Strong"/>
    <w:basedOn w:val="Fontepargpadro"/>
    <w:uiPriority w:val="22"/>
    <w:qFormat/>
    <w:rsid w:val="00500997"/>
    <w:rPr>
      <w:b/>
      <w:bCs/>
    </w:rPr>
  </w:style>
  <w:style w:type="character" w:customStyle="1" w:styleId="Ttulo1Char">
    <w:name w:val="Título 1 Char"/>
    <w:basedOn w:val="Fontepargpadro"/>
    <w:link w:val="Ttulo1"/>
    <w:uiPriority w:val="9"/>
    <w:rsid w:val="007D4A2B"/>
    <w:rPr>
      <w:b/>
      <w:bCs/>
    </w:rPr>
  </w:style>
  <w:style w:type="character" w:customStyle="1" w:styleId="Ttulo2Char">
    <w:name w:val="Título 2 Char"/>
    <w:basedOn w:val="Fontepargpadro"/>
    <w:link w:val="Ttulo2"/>
    <w:uiPriority w:val="9"/>
    <w:rsid w:val="007D4A2B"/>
    <w:rPr>
      <w:b/>
      <w:bCs/>
    </w:rPr>
  </w:style>
  <w:style w:type="character" w:customStyle="1" w:styleId="Ttulo3Char">
    <w:name w:val="Título 3 Char"/>
    <w:basedOn w:val="Fontepargpadro"/>
    <w:link w:val="Ttulo3"/>
    <w:uiPriority w:val="9"/>
    <w:rsid w:val="007D4A2B"/>
    <w:rPr>
      <w:b/>
      <w:bCs/>
      <w:i/>
      <w:iCs/>
    </w:rPr>
  </w:style>
  <w:style w:type="character" w:customStyle="1" w:styleId="Ttulo4Char">
    <w:name w:val="Título 4 Char"/>
    <w:basedOn w:val="Fontepargpadro"/>
    <w:link w:val="Ttulo4"/>
    <w:uiPriority w:val="9"/>
    <w:rsid w:val="007D4A2B"/>
    <w:rPr>
      <w:b/>
      <w:bCs/>
    </w:rPr>
  </w:style>
  <w:style w:type="character" w:customStyle="1" w:styleId="Ttulo5Char">
    <w:name w:val="Título 5 Char"/>
    <w:basedOn w:val="Fontepargpadro"/>
    <w:link w:val="Ttulo5"/>
    <w:uiPriority w:val="9"/>
    <w:rsid w:val="007D4A2B"/>
    <w:rPr>
      <w:b/>
      <w:bCs/>
      <w:i/>
      <w:iCs/>
    </w:rPr>
  </w:style>
  <w:style w:type="paragraph" w:styleId="Citao">
    <w:name w:val="Quote"/>
    <w:basedOn w:val="Normal"/>
    <w:next w:val="Normal"/>
    <w:link w:val="CitaoChar"/>
    <w:uiPriority w:val="29"/>
    <w:qFormat/>
    <w:rsid w:val="002C3BE4"/>
    <w:pPr>
      <w:ind w:left="720"/>
    </w:pPr>
    <w:rPr>
      <w:iCs/>
    </w:rPr>
  </w:style>
  <w:style w:type="character" w:customStyle="1" w:styleId="CitaoChar">
    <w:name w:val="Citação Char"/>
    <w:basedOn w:val="Fontepargpadro"/>
    <w:link w:val="Citao"/>
    <w:uiPriority w:val="29"/>
    <w:rsid w:val="002C3BE4"/>
    <w:rPr>
      <w:iCs/>
    </w:rPr>
  </w:style>
  <w:style w:type="paragraph" w:customStyle="1" w:styleId="References">
    <w:name w:val="References"/>
    <w:basedOn w:val="Normal"/>
    <w:uiPriority w:val="29"/>
    <w:qFormat/>
    <w:rsid w:val="007D4A2B"/>
    <w:pPr>
      <w:ind w:left="720" w:hanging="720"/>
    </w:pPr>
  </w:style>
  <w:style w:type="paragraph" w:styleId="Legenda">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Ttulo6Char">
    <w:name w:val="Título 6 Char"/>
    <w:basedOn w:val="Fontepargpadro"/>
    <w:link w:val="Ttulo6"/>
    <w:uiPriority w:val="9"/>
    <w:semiHidden/>
    <w:rsid w:val="007D4A2B"/>
    <w:rPr>
      <w:rFonts w:asciiTheme="majorHAnsi" w:eastAsiaTheme="majorEastAsia" w:hAnsiTheme="majorHAnsi" w:cstheme="majorBidi"/>
      <w:color w:val="1F3763" w:themeColor="accent1" w:themeShade="7F"/>
    </w:rPr>
  </w:style>
  <w:style w:type="character" w:styleId="MenoPendente">
    <w:name w:val="Unresolved Mention"/>
    <w:basedOn w:val="Fontepargpadro"/>
    <w:uiPriority w:val="99"/>
    <w:semiHidden/>
    <w:unhideWhenUsed/>
    <w:rsid w:val="003F2D57"/>
    <w:rPr>
      <w:color w:val="605E5C"/>
      <w:shd w:val="clear" w:color="auto" w:fill="E1DFDD"/>
    </w:rPr>
  </w:style>
  <w:style w:type="paragraph" w:styleId="PargrafodaLista">
    <w:name w:val="List Paragraph"/>
    <w:basedOn w:val="Normal"/>
    <w:uiPriority w:val="34"/>
    <w:qFormat/>
    <w:rsid w:val="00ED0BD6"/>
    <w:pPr>
      <w:ind w:left="720"/>
      <w:contextualSpacing/>
    </w:pPr>
  </w:style>
  <w:style w:type="paragraph" w:styleId="Textodenotadefim">
    <w:name w:val="endnote text"/>
    <w:basedOn w:val="Normal"/>
    <w:link w:val="TextodenotadefimChar"/>
    <w:uiPriority w:val="99"/>
    <w:semiHidden/>
    <w:unhideWhenUsed/>
    <w:rsid w:val="00BC3C55"/>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BC3C55"/>
    <w:rPr>
      <w:sz w:val="20"/>
      <w:szCs w:val="20"/>
    </w:rPr>
  </w:style>
  <w:style w:type="character" w:styleId="Refdenotadefim">
    <w:name w:val="endnote reference"/>
    <w:basedOn w:val="Fontepargpadro"/>
    <w:uiPriority w:val="99"/>
    <w:semiHidden/>
    <w:unhideWhenUsed/>
    <w:rsid w:val="00BC3C55"/>
    <w:rPr>
      <w:vertAlign w:val="superscript"/>
    </w:rPr>
  </w:style>
  <w:style w:type="paragraph" w:styleId="Textodenotaderodap">
    <w:name w:val="footnote text"/>
    <w:basedOn w:val="Normal"/>
    <w:link w:val="TextodenotaderodapChar"/>
    <w:uiPriority w:val="99"/>
    <w:semiHidden/>
    <w:unhideWhenUsed/>
    <w:rsid w:val="00BC3C5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C3C55"/>
    <w:rPr>
      <w:sz w:val="20"/>
      <w:szCs w:val="20"/>
    </w:rPr>
  </w:style>
  <w:style w:type="character" w:styleId="Refdenotaderodap">
    <w:name w:val="footnote reference"/>
    <w:basedOn w:val="Fontepargpadro"/>
    <w:uiPriority w:val="99"/>
    <w:semiHidden/>
    <w:unhideWhenUsed/>
    <w:rsid w:val="00BC3C55"/>
    <w:rPr>
      <w:vertAlign w:val="superscript"/>
    </w:rPr>
  </w:style>
  <w:style w:type="table" w:styleId="SimplesTabela1">
    <w:name w:val="Plain Table 1"/>
    <w:basedOn w:val="Tabelanormal"/>
    <w:uiPriority w:val="41"/>
    <w:rsid w:val="004836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94497"/>
    <w:pPr>
      <w:spacing w:before="100" w:beforeAutospacing="1" w:after="100" w:afterAutospacing="1" w:line="240" w:lineRule="auto"/>
      <w:ind w:firstLine="0"/>
    </w:pPr>
    <w:rPr>
      <w:rFonts w:ascii="Times New Roman" w:eastAsia="Times New Roman" w:hAnsi="Times New Roman" w:cs="Times New Roman"/>
      <w:sz w:val="24"/>
      <w:szCs w:val="24"/>
      <w:lang w:val="pt-BR" w:eastAsia="pt-BR"/>
    </w:rPr>
  </w:style>
  <w:style w:type="table" w:styleId="TabeladeGrade2-nfase3">
    <w:name w:val="Grid Table 2 Accent 3"/>
    <w:basedOn w:val="Tabelanormal"/>
    <w:uiPriority w:val="47"/>
    <w:rsid w:val="00D81CB5"/>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SimplesTabela2">
    <w:name w:val="Plain Table 2"/>
    <w:basedOn w:val="Tabelanormal"/>
    <w:uiPriority w:val="42"/>
    <w:rsid w:val="00D81C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4">
    <w:name w:val="Plain Table 4"/>
    <w:basedOn w:val="Tabelanormal"/>
    <w:uiPriority w:val="44"/>
    <w:rsid w:val="007160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Lista2">
    <w:name w:val="List Table 2"/>
    <w:basedOn w:val="Tabelanormal"/>
    <w:uiPriority w:val="47"/>
    <w:rsid w:val="002447B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formataoHTML">
    <w:name w:val="HTML Preformatted"/>
    <w:basedOn w:val="Normal"/>
    <w:link w:val="Pr-formataoHTMLChar"/>
    <w:uiPriority w:val="99"/>
    <w:semiHidden/>
    <w:unhideWhenUsed/>
    <w:rsid w:val="002965D7"/>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2965D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2940">
      <w:bodyDiv w:val="1"/>
      <w:marLeft w:val="0"/>
      <w:marRight w:val="0"/>
      <w:marTop w:val="0"/>
      <w:marBottom w:val="0"/>
      <w:divBdr>
        <w:top w:val="none" w:sz="0" w:space="0" w:color="auto"/>
        <w:left w:val="none" w:sz="0" w:space="0" w:color="auto"/>
        <w:bottom w:val="none" w:sz="0" w:space="0" w:color="auto"/>
        <w:right w:val="none" w:sz="0" w:space="0" w:color="auto"/>
      </w:divBdr>
    </w:div>
    <w:div w:id="31855214">
      <w:bodyDiv w:val="1"/>
      <w:marLeft w:val="0"/>
      <w:marRight w:val="0"/>
      <w:marTop w:val="0"/>
      <w:marBottom w:val="0"/>
      <w:divBdr>
        <w:top w:val="none" w:sz="0" w:space="0" w:color="auto"/>
        <w:left w:val="none" w:sz="0" w:space="0" w:color="auto"/>
        <w:bottom w:val="none" w:sz="0" w:space="0" w:color="auto"/>
        <w:right w:val="none" w:sz="0" w:space="0" w:color="auto"/>
      </w:divBdr>
    </w:div>
    <w:div w:id="50276963">
      <w:bodyDiv w:val="1"/>
      <w:marLeft w:val="0"/>
      <w:marRight w:val="0"/>
      <w:marTop w:val="0"/>
      <w:marBottom w:val="0"/>
      <w:divBdr>
        <w:top w:val="none" w:sz="0" w:space="0" w:color="auto"/>
        <w:left w:val="none" w:sz="0" w:space="0" w:color="auto"/>
        <w:bottom w:val="none" w:sz="0" w:space="0" w:color="auto"/>
        <w:right w:val="none" w:sz="0" w:space="0" w:color="auto"/>
      </w:divBdr>
    </w:div>
    <w:div w:id="60325775">
      <w:bodyDiv w:val="1"/>
      <w:marLeft w:val="0"/>
      <w:marRight w:val="0"/>
      <w:marTop w:val="0"/>
      <w:marBottom w:val="0"/>
      <w:divBdr>
        <w:top w:val="none" w:sz="0" w:space="0" w:color="auto"/>
        <w:left w:val="none" w:sz="0" w:space="0" w:color="auto"/>
        <w:bottom w:val="none" w:sz="0" w:space="0" w:color="auto"/>
        <w:right w:val="none" w:sz="0" w:space="0" w:color="auto"/>
      </w:divBdr>
    </w:div>
    <w:div w:id="113642117">
      <w:bodyDiv w:val="1"/>
      <w:marLeft w:val="0"/>
      <w:marRight w:val="0"/>
      <w:marTop w:val="0"/>
      <w:marBottom w:val="0"/>
      <w:divBdr>
        <w:top w:val="none" w:sz="0" w:space="0" w:color="auto"/>
        <w:left w:val="none" w:sz="0" w:space="0" w:color="auto"/>
        <w:bottom w:val="none" w:sz="0" w:space="0" w:color="auto"/>
        <w:right w:val="none" w:sz="0" w:space="0" w:color="auto"/>
      </w:divBdr>
    </w:div>
    <w:div w:id="113990651">
      <w:bodyDiv w:val="1"/>
      <w:marLeft w:val="0"/>
      <w:marRight w:val="0"/>
      <w:marTop w:val="0"/>
      <w:marBottom w:val="0"/>
      <w:divBdr>
        <w:top w:val="none" w:sz="0" w:space="0" w:color="auto"/>
        <w:left w:val="none" w:sz="0" w:space="0" w:color="auto"/>
        <w:bottom w:val="none" w:sz="0" w:space="0" w:color="auto"/>
        <w:right w:val="none" w:sz="0" w:space="0" w:color="auto"/>
      </w:divBdr>
    </w:div>
    <w:div w:id="128132575">
      <w:bodyDiv w:val="1"/>
      <w:marLeft w:val="0"/>
      <w:marRight w:val="0"/>
      <w:marTop w:val="0"/>
      <w:marBottom w:val="0"/>
      <w:divBdr>
        <w:top w:val="none" w:sz="0" w:space="0" w:color="auto"/>
        <w:left w:val="none" w:sz="0" w:space="0" w:color="auto"/>
        <w:bottom w:val="none" w:sz="0" w:space="0" w:color="auto"/>
        <w:right w:val="none" w:sz="0" w:space="0" w:color="auto"/>
      </w:divBdr>
    </w:div>
    <w:div w:id="149292894">
      <w:bodyDiv w:val="1"/>
      <w:marLeft w:val="0"/>
      <w:marRight w:val="0"/>
      <w:marTop w:val="0"/>
      <w:marBottom w:val="0"/>
      <w:divBdr>
        <w:top w:val="none" w:sz="0" w:space="0" w:color="auto"/>
        <w:left w:val="none" w:sz="0" w:space="0" w:color="auto"/>
        <w:bottom w:val="none" w:sz="0" w:space="0" w:color="auto"/>
        <w:right w:val="none" w:sz="0" w:space="0" w:color="auto"/>
      </w:divBdr>
    </w:div>
    <w:div w:id="149636746">
      <w:bodyDiv w:val="1"/>
      <w:marLeft w:val="0"/>
      <w:marRight w:val="0"/>
      <w:marTop w:val="0"/>
      <w:marBottom w:val="0"/>
      <w:divBdr>
        <w:top w:val="none" w:sz="0" w:space="0" w:color="auto"/>
        <w:left w:val="none" w:sz="0" w:space="0" w:color="auto"/>
        <w:bottom w:val="none" w:sz="0" w:space="0" w:color="auto"/>
        <w:right w:val="none" w:sz="0" w:space="0" w:color="auto"/>
      </w:divBdr>
    </w:div>
    <w:div w:id="161093844">
      <w:bodyDiv w:val="1"/>
      <w:marLeft w:val="0"/>
      <w:marRight w:val="0"/>
      <w:marTop w:val="0"/>
      <w:marBottom w:val="0"/>
      <w:divBdr>
        <w:top w:val="none" w:sz="0" w:space="0" w:color="auto"/>
        <w:left w:val="none" w:sz="0" w:space="0" w:color="auto"/>
        <w:bottom w:val="none" w:sz="0" w:space="0" w:color="auto"/>
        <w:right w:val="none" w:sz="0" w:space="0" w:color="auto"/>
      </w:divBdr>
    </w:div>
    <w:div w:id="166337069">
      <w:bodyDiv w:val="1"/>
      <w:marLeft w:val="0"/>
      <w:marRight w:val="0"/>
      <w:marTop w:val="0"/>
      <w:marBottom w:val="0"/>
      <w:divBdr>
        <w:top w:val="none" w:sz="0" w:space="0" w:color="auto"/>
        <w:left w:val="none" w:sz="0" w:space="0" w:color="auto"/>
        <w:bottom w:val="none" w:sz="0" w:space="0" w:color="auto"/>
        <w:right w:val="none" w:sz="0" w:space="0" w:color="auto"/>
      </w:divBdr>
    </w:div>
    <w:div w:id="173349982">
      <w:bodyDiv w:val="1"/>
      <w:marLeft w:val="0"/>
      <w:marRight w:val="0"/>
      <w:marTop w:val="0"/>
      <w:marBottom w:val="0"/>
      <w:divBdr>
        <w:top w:val="none" w:sz="0" w:space="0" w:color="auto"/>
        <w:left w:val="none" w:sz="0" w:space="0" w:color="auto"/>
        <w:bottom w:val="none" w:sz="0" w:space="0" w:color="auto"/>
        <w:right w:val="none" w:sz="0" w:space="0" w:color="auto"/>
      </w:divBdr>
    </w:div>
    <w:div w:id="217212006">
      <w:bodyDiv w:val="1"/>
      <w:marLeft w:val="0"/>
      <w:marRight w:val="0"/>
      <w:marTop w:val="0"/>
      <w:marBottom w:val="0"/>
      <w:divBdr>
        <w:top w:val="none" w:sz="0" w:space="0" w:color="auto"/>
        <w:left w:val="none" w:sz="0" w:space="0" w:color="auto"/>
        <w:bottom w:val="none" w:sz="0" w:space="0" w:color="auto"/>
        <w:right w:val="none" w:sz="0" w:space="0" w:color="auto"/>
      </w:divBdr>
    </w:div>
    <w:div w:id="219904691">
      <w:bodyDiv w:val="1"/>
      <w:marLeft w:val="0"/>
      <w:marRight w:val="0"/>
      <w:marTop w:val="0"/>
      <w:marBottom w:val="0"/>
      <w:divBdr>
        <w:top w:val="none" w:sz="0" w:space="0" w:color="auto"/>
        <w:left w:val="none" w:sz="0" w:space="0" w:color="auto"/>
        <w:bottom w:val="none" w:sz="0" w:space="0" w:color="auto"/>
        <w:right w:val="none" w:sz="0" w:space="0" w:color="auto"/>
      </w:divBdr>
    </w:div>
    <w:div w:id="237521751">
      <w:bodyDiv w:val="1"/>
      <w:marLeft w:val="0"/>
      <w:marRight w:val="0"/>
      <w:marTop w:val="0"/>
      <w:marBottom w:val="0"/>
      <w:divBdr>
        <w:top w:val="none" w:sz="0" w:space="0" w:color="auto"/>
        <w:left w:val="none" w:sz="0" w:space="0" w:color="auto"/>
        <w:bottom w:val="none" w:sz="0" w:space="0" w:color="auto"/>
        <w:right w:val="none" w:sz="0" w:space="0" w:color="auto"/>
      </w:divBdr>
    </w:div>
    <w:div w:id="306664498">
      <w:bodyDiv w:val="1"/>
      <w:marLeft w:val="0"/>
      <w:marRight w:val="0"/>
      <w:marTop w:val="0"/>
      <w:marBottom w:val="0"/>
      <w:divBdr>
        <w:top w:val="none" w:sz="0" w:space="0" w:color="auto"/>
        <w:left w:val="none" w:sz="0" w:space="0" w:color="auto"/>
        <w:bottom w:val="none" w:sz="0" w:space="0" w:color="auto"/>
        <w:right w:val="none" w:sz="0" w:space="0" w:color="auto"/>
      </w:divBdr>
    </w:div>
    <w:div w:id="311179701">
      <w:bodyDiv w:val="1"/>
      <w:marLeft w:val="0"/>
      <w:marRight w:val="0"/>
      <w:marTop w:val="0"/>
      <w:marBottom w:val="0"/>
      <w:divBdr>
        <w:top w:val="none" w:sz="0" w:space="0" w:color="auto"/>
        <w:left w:val="none" w:sz="0" w:space="0" w:color="auto"/>
        <w:bottom w:val="none" w:sz="0" w:space="0" w:color="auto"/>
        <w:right w:val="none" w:sz="0" w:space="0" w:color="auto"/>
      </w:divBdr>
    </w:div>
    <w:div w:id="319769721">
      <w:bodyDiv w:val="1"/>
      <w:marLeft w:val="0"/>
      <w:marRight w:val="0"/>
      <w:marTop w:val="0"/>
      <w:marBottom w:val="0"/>
      <w:divBdr>
        <w:top w:val="none" w:sz="0" w:space="0" w:color="auto"/>
        <w:left w:val="none" w:sz="0" w:space="0" w:color="auto"/>
        <w:bottom w:val="none" w:sz="0" w:space="0" w:color="auto"/>
        <w:right w:val="none" w:sz="0" w:space="0" w:color="auto"/>
      </w:divBdr>
    </w:div>
    <w:div w:id="354693526">
      <w:bodyDiv w:val="1"/>
      <w:marLeft w:val="0"/>
      <w:marRight w:val="0"/>
      <w:marTop w:val="0"/>
      <w:marBottom w:val="0"/>
      <w:divBdr>
        <w:top w:val="none" w:sz="0" w:space="0" w:color="auto"/>
        <w:left w:val="none" w:sz="0" w:space="0" w:color="auto"/>
        <w:bottom w:val="none" w:sz="0" w:space="0" w:color="auto"/>
        <w:right w:val="none" w:sz="0" w:space="0" w:color="auto"/>
      </w:divBdr>
    </w:div>
    <w:div w:id="366293773">
      <w:bodyDiv w:val="1"/>
      <w:marLeft w:val="0"/>
      <w:marRight w:val="0"/>
      <w:marTop w:val="0"/>
      <w:marBottom w:val="0"/>
      <w:divBdr>
        <w:top w:val="none" w:sz="0" w:space="0" w:color="auto"/>
        <w:left w:val="none" w:sz="0" w:space="0" w:color="auto"/>
        <w:bottom w:val="none" w:sz="0" w:space="0" w:color="auto"/>
        <w:right w:val="none" w:sz="0" w:space="0" w:color="auto"/>
      </w:divBdr>
    </w:div>
    <w:div w:id="386954988">
      <w:bodyDiv w:val="1"/>
      <w:marLeft w:val="0"/>
      <w:marRight w:val="0"/>
      <w:marTop w:val="0"/>
      <w:marBottom w:val="0"/>
      <w:divBdr>
        <w:top w:val="none" w:sz="0" w:space="0" w:color="auto"/>
        <w:left w:val="none" w:sz="0" w:space="0" w:color="auto"/>
        <w:bottom w:val="none" w:sz="0" w:space="0" w:color="auto"/>
        <w:right w:val="none" w:sz="0" w:space="0" w:color="auto"/>
      </w:divBdr>
    </w:div>
    <w:div w:id="397559476">
      <w:bodyDiv w:val="1"/>
      <w:marLeft w:val="0"/>
      <w:marRight w:val="0"/>
      <w:marTop w:val="0"/>
      <w:marBottom w:val="0"/>
      <w:divBdr>
        <w:top w:val="none" w:sz="0" w:space="0" w:color="auto"/>
        <w:left w:val="none" w:sz="0" w:space="0" w:color="auto"/>
        <w:bottom w:val="none" w:sz="0" w:space="0" w:color="auto"/>
        <w:right w:val="none" w:sz="0" w:space="0" w:color="auto"/>
      </w:divBdr>
    </w:div>
    <w:div w:id="407578594">
      <w:bodyDiv w:val="1"/>
      <w:marLeft w:val="0"/>
      <w:marRight w:val="0"/>
      <w:marTop w:val="0"/>
      <w:marBottom w:val="0"/>
      <w:divBdr>
        <w:top w:val="none" w:sz="0" w:space="0" w:color="auto"/>
        <w:left w:val="none" w:sz="0" w:space="0" w:color="auto"/>
        <w:bottom w:val="none" w:sz="0" w:space="0" w:color="auto"/>
        <w:right w:val="none" w:sz="0" w:space="0" w:color="auto"/>
      </w:divBdr>
    </w:div>
    <w:div w:id="457380405">
      <w:bodyDiv w:val="1"/>
      <w:marLeft w:val="0"/>
      <w:marRight w:val="0"/>
      <w:marTop w:val="0"/>
      <w:marBottom w:val="0"/>
      <w:divBdr>
        <w:top w:val="none" w:sz="0" w:space="0" w:color="auto"/>
        <w:left w:val="none" w:sz="0" w:space="0" w:color="auto"/>
        <w:bottom w:val="none" w:sz="0" w:space="0" w:color="auto"/>
        <w:right w:val="none" w:sz="0" w:space="0" w:color="auto"/>
      </w:divBdr>
    </w:div>
    <w:div w:id="487597000">
      <w:bodyDiv w:val="1"/>
      <w:marLeft w:val="0"/>
      <w:marRight w:val="0"/>
      <w:marTop w:val="0"/>
      <w:marBottom w:val="0"/>
      <w:divBdr>
        <w:top w:val="none" w:sz="0" w:space="0" w:color="auto"/>
        <w:left w:val="none" w:sz="0" w:space="0" w:color="auto"/>
        <w:bottom w:val="none" w:sz="0" w:space="0" w:color="auto"/>
        <w:right w:val="none" w:sz="0" w:space="0" w:color="auto"/>
      </w:divBdr>
    </w:div>
    <w:div w:id="532497645">
      <w:bodyDiv w:val="1"/>
      <w:marLeft w:val="0"/>
      <w:marRight w:val="0"/>
      <w:marTop w:val="0"/>
      <w:marBottom w:val="0"/>
      <w:divBdr>
        <w:top w:val="none" w:sz="0" w:space="0" w:color="auto"/>
        <w:left w:val="none" w:sz="0" w:space="0" w:color="auto"/>
        <w:bottom w:val="none" w:sz="0" w:space="0" w:color="auto"/>
        <w:right w:val="none" w:sz="0" w:space="0" w:color="auto"/>
      </w:divBdr>
    </w:div>
    <w:div w:id="535386139">
      <w:bodyDiv w:val="1"/>
      <w:marLeft w:val="0"/>
      <w:marRight w:val="0"/>
      <w:marTop w:val="0"/>
      <w:marBottom w:val="0"/>
      <w:divBdr>
        <w:top w:val="none" w:sz="0" w:space="0" w:color="auto"/>
        <w:left w:val="none" w:sz="0" w:space="0" w:color="auto"/>
        <w:bottom w:val="none" w:sz="0" w:space="0" w:color="auto"/>
        <w:right w:val="none" w:sz="0" w:space="0" w:color="auto"/>
      </w:divBdr>
    </w:div>
    <w:div w:id="602880098">
      <w:bodyDiv w:val="1"/>
      <w:marLeft w:val="0"/>
      <w:marRight w:val="0"/>
      <w:marTop w:val="0"/>
      <w:marBottom w:val="0"/>
      <w:divBdr>
        <w:top w:val="none" w:sz="0" w:space="0" w:color="auto"/>
        <w:left w:val="none" w:sz="0" w:space="0" w:color="auto"/>
        <w:bottom w:val="none" w:sz="0" w:space="0" w:color="auto"/>
        <w:right w:val="none" w:sz="0" w:space="0" w:color="auto"/>
      </w:divBdr>
    </w:div>
    <w:div w:id="612440012">
      <w:bodyDiv w:val="1"/>
      <w:marLeft w:val="0"/>
      <w:marRight w:val="0"/>
      <w:marTop w:val="0"/>
      <w:marBottom w:val="0"/>
      <w:divBdr>
        <w:top w:val="none" w:sz="0" w:space="0" w:color="auto"/>
        <w:left w:val="none" w:sz="0" w:space="0" w:color="auto"/>
        <w:bottom w:val="none" w:sz="0" w:space="0" w:color="auto"/>
        <w:right w:val="none" w:sz="0" w:space="0" w:color="auto"/>
      </w:divBdr>
    </w:div>
    <w:div w:id="621812308">
      <w:bodyDiv w:val="1"/>
      <w:marLeft w:val="0"/>
      <w:marRight w:val="0"/>
      <w:marTop w:val="0"/>
      <w:marBottom w:val="0"/>
      <w:divBdr>
        <w:top w:val="none" w:sz="0" w:space="0" w:color="auto"/>
        <w:left w:val="none" w:sz="0" w:space="0" w:color="auto"/>
        <w:bottom w:val="none" w:sz="0" w:space="0" w:color="auto"/>
        <w:right w:val="none" w:sz="0" w:space="0" w:color="auto"/>
      </w:divBdr>
    </w:div>
    <w:div w:id="637077613">
      <w:bodyDiv w:val="1"/>
      <w:marLeft w:val="0"/>
      <w:marRight w:val="0"/>
      <w:marTop w:val="0"/>
      <w:marBottom w:val="0"/>
      <w:divBdr>
        <w:top w:val="none" w:sz="0" w:space="0" w:color="auto"/>
        <w:left w:val="none" w:sz="0" w:space="0" w:color="auto"/>
        <w:bottom w:val="none" w:sz="0" w:space="0" w:color="auto"/>
        <w:right w:val="none" w:sz="0" w:space="0" w:color="auto"/>
      </w:divBdr>
    </w:div>
    <w:div w:id="740372663">
      <w:bodyDiv w:val="1"/>
      <w:marLeft w:val="0"/>
      <w:marRight w:val="0"/>
      <w:marTop w:val="0"/>
      <w:marBottom w:val="0"/>
      <w:divBdr>
        <w:top w:val="none" w:sz="0" w:space="0" w:color="auto"/>
        <w:left w:val="none" w:sz="0" w:space="0" w:color="auto"/>
        <w:bottom w:val="none" w:sz="0" w:space="0" w:color="auto"/>
        <w:right w:val="none" w:sz="0" w:space="0" w:color="auto"/>
      </w:divBdr>
    </w:div>
    <w:div w:id="747116018">
      <w:bodyDiv w:val="1"/>
      <w:marLeft w:val="0"/>
      <w:marRight w:val="0"/>
      <w:marTop w:val="0"/>
      <w:marBottom w:val="0"/>
      <w:divBdr>
        <w:top w:val="none" w:sz="0" w:space="0" w:color="auto"/>
        <w:left w:val="none" w:sz="0" w:space="0" w:color="auto"/>
        <w:bottom w:val="none" w:sz="0" w:space="0" w:color="auto"/>
        <w:right w:val="none" w:sz="0" w:space="0" w:color="auto"/>
      </w:divBdr>
    </w:div>
    <w:div w:id="756903238">
      <w:bodyDiv w:val="1"/>
      <w:marLeft w:val="0"/>
      <w:marRight w:val="0"/>
      <w:marTop w:val="0"/>
      <w:marBottom w:val="0"/>
      <w:divBdr>
        <w:top w:val="none" w:sz="0" w:space="0" w:color="auto"/>
        <w:left w:val="none" w:sz="0" w:space="0" w:color="auto"/>
        <w:bottom w:val="none" w:sz="0" w:space="0" w:color="auto"/>
        <w:right w:val="none" w:sz="0" w:space="0" w:color="auto"/>
      </w:divBdr>
    </w:div>
    <w:div w:id="759300389">
      <w:bodyDiv w:val="1"/>
      <w:marLeft w:val="0"/>
      <w:marRight w:val="0"/>
      <w:marTop w:val="0"/>
      <w:marBottom w:val="0"/>
      <w:divBdr>
        <w:top w:val="none" w:sz="0" w:space="0" w:color="auto"/>
        <w:left w:val="none" w:sz="0" w:space="0" w:color="auto"/>
        <w:bottom w:val="none" w:sz="0" w:space="0" w:color="auto"/>
        <w:right w:val="none" w:sz="0" w:space="0" w:color="auto"/>
      </w:divBdr>
    </w:div>
    <w:div w:id="766121915">
      <w:bodyDiv w:val="1"/>
      <w:marLeft w:val="0"/>
      <w:marRight w:val="0"/>
      <w:marTop w:val="0"/>
      <w:marBottom w:val="0"/>
      <w:divBdr>
        <w:top w:val="none" w:sz="0" w:space="0" w:color="auto"/>
        <w:left w:val="none" w:sz="0" w:space="0" w:color="auto"/>
        <w:bottom w:val="none" w:sz="0" w:space="0" w:color="auto"/>
        <w:right w:val="none" w:sz="0" w:space="0" w:color="auto"/>
      </w:divBdr>
    </w:div>
    <w:div w:id="794445361">
      <w:bodyDiv w:val="1"/>
      <w:marLeft w:val="0"/>
      <w:marRight w:val="0"/>
      <w:marTop w:val="0"/>
      <w:marBottom w:val="0"/>
      <w:divBdr>
        <w:top w:val="none" w:sz="0" w:space="0" w:color="auto"/>
        <w:left w:val="none" w:sz="0" w:space="0" w:color="auto"/>
        <w:bottom w:val="none" w:sz="0" w:space="0" w:color="auto"/>
        <w:right w:val="none" w:sz="0" w:space="0" w:color="auto"/>
      </w:divBdr>
    </w:div>
    <w:div w:id="799494607">
      <w:bodyDiv w:val="1"/>
      <w:marLeft w:val="0"/>
      <w:marRight w:val="0"/>
      <w:marTop w:val="0"/>
      <w:marBottom w:val="0"/>
      <w:divBdr>
        <w:top w:val="none" w:sz="0" w:space="0" w:color="auto"/>
        <w:left w:val="none" w:sz="0" w:space="0" w:color="auto"/>
        <w:bottom w:val="none" w:sz="0" w:space="0" w:color="auto"/>
        <w:right w:val="none" w:sz="0" w:space="0" w:color="auto"/>
      </w:divBdr>
    </w:div>
    <w:div w:id="805664567">
      <w:bodyDiv w:val="1"/>
      <w:marLeft w:val="0"/>
      <w:marRight w:val="0"/>
      <w:marTop w:val="0"/>
      <w:marBottom w:val="0"/>
      <w:divBdr>
        <w:top w:val="none" w:sz="0" w:space="0" w:color="auto"/>
        <w:left w:val="none" w:sz="0" w:space="0" w:color="auto"/>
        <w:bottom w:val="none" w:sz="0" w:space="0" w:color="auto"/>
        <w:right w:val="none" w:sz="0" w:space="0" w:color="auto"/>
      </w:divBdr>
      <w:divsChild>
        <w:div w:id="1269510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211418">
      <w:bodyDiv w:val="1"/>
      <w:marLeft w:val="0"/>
      <w:marRight w:val="0"/>
      <w:marTop w:val="0"/>
      <w:marBottom w:val="0"/>
      <w:divBdr>
        <w:top w:val="none" w:sz="0" w:space="0" w:color="auto"/>
        <w:left w:val="none" w:sz="0" w:space="0" w:color="auto"/>
        <w:bottom w:val="none" w:sz="0" w:space="0" w:color="auto"/>
        <w:right w:val="none" w:sz="0" w:space="0" w:color="auto"/>
      </w:divBdr>
    </w:div>
    <w:div w:id="869025905">
      <w:bodyDiv w:val="1"/>
      <w:marLeft w:val="0"/>
      <w:marRight w:val="0"/>
      <w:marTop w:val="0"/>
      <w:marBottom w:val="0"/>
      <w:divBdr>
        <w:top w:val="none" w:sz="0" w:space="0" w:color="auto"/>
        <w:left w:val="none" w:sz="0" w:space="0" w:color="auto"/>
        <w:bottom w:val="none" w:sz="0" w:space="0" w:color="auto"/>
        <w:right w:val="none" w:sz="0" w:space="0" w:color="auto"/>
      </w:divBdr>
    </w:div>
    <w:div w:id="896358724">
      <w:bodyDiv w:val="1"/>
      <w:marLeft w:val="0"/>
      <w:marRight w:val="0"/>
      <w:marTop w:val="0"/>
      <w:marBottom w:val="0"/>
      <w:divBdr>
        <w:top w:val="none" w:sz="0" w:space="0" w:color="auto"/>
        <w:left w:val="none" w:sz="0" w:space="0" w:color="auto"/>
        <w:bottom w:val="none" w:sz="0" w:space="0" w:color="auto"/>
        <w:right w:val="none" w:sz="0" w:space="0" w:color="auto"/>
      </w:divBdr>
    </w:div>
    <w:div w:id="920944480">
      <w:bodyDiv w:val="1"/>
      <w:marLeft w:val="0"/>
      <w:marRight w:val="0"/>
      <w:marTop w:val="0"/>
      <w:marBottom w:val="0"/>
      <w:divBdr>
        <w:top w:val="none" w:sz="0" w:space="0" w:color="auto"/>
        <w:left w:val="none" w:sz="0" w:space="0" w:color="auto"/>
        <w:bottom w:val="none" w:sz="0" w:space="0" w:color="auto"/>
        <w:right w:val="none" w:sz="0" w:space="0" w:color="auto"/>
      </w:divBdr>
    </w:div>
    <w:div w:id="944381228">
      <w:bodyDiv w:val="1"/>
      <w:marLeft w:val="0"/>
      <w:marRight w:val="0"/>
      <w:marTop w:val="0"/>
      <w:marBottom w:val="0"/>
      <w:divBdr>
        <w:top w:val="none" w:sz="0" w:space="0" w:color="auto"/>
        <w:left w:val="none" w:sz="0" w:space="0" w:color="auto"/>
        <w:bottom w:val="none" w:sz="0" w:space="0" w:color="auto"/>
        <w:right w:val="none" w:sz="0" w:space="0" w:color="auto"/>
      </w:divBdr>
    </w:div>
    <w:div w:id="955058422">
      <w:bodyDiv w:val="1"/>
      <w:marLeft w:val="0"/>
      <w:marRight w:val="0"/>
      <w:marTop w:val="0"/>
      <w:marBottom w:val="0"/>
      <w:divBdr>
        <w:top w:val="none" w:sz="0" w:space="0" w:color="auto"/>
        <w:left w:val="none" w:sz="0" w:space="0" w:color="auto"/>
        <w:bottom w:val="none" w:sz="0" w:space="0" w:color="auto"/>
        <w:right w:val="none" w:sz="0" w:space="0" w:color="auto"/>
      </w:divBdr>
    </w:div>
    <w:div w:id="981159736">
      <w:bodyDiv w:val="1"/>
      <w:marLeft w:val="0"/>
      <w:marRight w:val="0"/>
      <w:marTop w:val="0"/>
      <w:marBottom w:val="0"/>
      <w:divBdr>
        <w:top w:val="none" w:sz="0" w:space="0" w:color="auto"/>
        <w:left w:val="none" w:sz="0" w:space="0" w:color="auto"/>
        <w:bottom w:val="none" w:sz="0" w:space="0" w:color="auto"/>
        <w:right w:val="none" w:sz="0" w:space="0" w:color="auto"/>
      </w:divBdr>
    </w:div>
    <w:div w:id="1009024453">
      <w:bodyDiv w:val="1"/>
      <w:marLeft w:val="0"/>
      <w:marRight w:val="0"/>
      <w:marTop w:val="0"/>
      <w:marBottom w:val="0"/>
      <w:divBdr>
        <w:top w:val="none" w:sz="0" w:space="0" w:color="auto"/>
        <w:left w:val="none" w:sz="0" w:space="0" w:color="auto"/>
        <w:bottom w:val="none" w:sz="0" w:space="0" w:color="auto"/>
        <w:right w:val="none" w:sz="0" w:space="0" w:color="auto"/>
      </w:divBdr>
    </w:div>
    <w:div w:id="1012759692">
      <w:bodyDiv w:val="1"/>
      <w:marLeft w:val="0"/>
      <w:marRight w:val="0"/>
      <w:marTop w:val="0"/>
      <w:marBottom w:val="0"/>
      <w:divBdr>
        <w:top w:val="none" w:sz="0" w:space="0" w:color="auto"/>
        <w:left w:val="none" w:sz="0" w:space="0" w:color="auto"/>
        <w:bottom w:val="none" w:sz="0" w:space="0" w:color="auto"/>
        <w:right w:val="none" w:sz="0" w:space="0" w:color="auto"/>
      </w:divBdr>
    </w:div>
    <w:div w:id="1091121935">
      <w:bodyDiv w:val="1"/>
      <w:marLeft w:val="0"/>
      <w:marRight w:val="0"/>
      <w:marTop w:val="0"/>
      <w:marBottom w:val="0"/>
      <w:divBdr>
        <w:top w:val="none" w:sz="0" w:space="0" w:color="auto"/>
        <w:left w:val="none" w:sz="0" w:space="0" w:color="auto"/>
        <w:bottom w:val="none" w:sz="0" w:space="0" w:color="auto"/>
        <w:right w:val="none" w:sz="0" w:space="0" w:color="auto"/>
      </w:divBdr>
    </w:div>
    <w:div w:id="1145196585">
      <w:bodyDiv w:val="1"/>
      <w:marLeft w:val="0"/>
      <w:marRight w:val="0"/>
      <w:marTop w:val="0"/>
      <w:marBottom w:val="0"/>
      <w:divBdr>
        <w:top w:val="none" w:sz="0" w:space="0" w:color="auto"/>
        <w:left w:val="none" w:sz="0" w:space="0" w:color="auto"/>
        <w:bottom w:val="none" w:sz="0" w:space="0" w:color="auto"/>
        <w:right w:val="none" w:sz="0" w:space="0" w:color="auto"/>
      </w:divBdr>
    </w:div>
    <w:div w:id="1163858160">
      <w:bodyDiv w:val="1"/>
      <w:marLeft w:val="0"/>
      <w:marRight w:val="0"/>
      <w:marTop w:val="0"/>
      <w:marBottom w:val="0"/>
      <w:divBdr>
        <w:top w:val="none" w:sz="0" w:space="0" w:color="auto"/>
        <w:left w:val="none" w:sz="0" w:space="0" w:color="auto"/>
        <w:bottom w:val="none" w:sz="0" w:space="0" w:color="auto"/>
        <w:right w:val="none" w:sz="0" w:space="0" w:color="auto"/>
      </w:divBdr>
    </w:div>
    <w:div w:id="1183742266">
      <w:bodyDiv w:val="1"/>
      <w:marLeft w:val="0"/>
      <w:marRight w:val="0"/>
      <w:marTop w:val="0"/>
      <w:marBottom w:val="0"/>
      <w:divBdr>
        <w:top w:val="none" w:sz="0" w:space="0" w:color="auto"/>
        <w:left w:val="none" w:sz="0" w:space="0" w:color="auto"/>
        <w:bottom w:val="none" w:sz="0" w:space="0" w:color="auto"/>
        <w:right w:val="none" w:sz="0" w:space="0" w:color="auto"/>
      </w:divBdr>
    </w:div>
    <w:div w:id="1254587338">
      <w:bodyDiv w:val="1"/>
      <w:marLeft w:val="0"/>
      <w:marRight w:val="0"/>
      <w:marTop w:val="0"/>
      <w:marBottom w:val="0"/>
      <w:divBdr>
        <w:top w:val="none" w:sz="0" w:space="0" w:color="auto"/>
        <w:left w:val="none" w:sz="0" w:space="0" w:color="auto"/>
        <w:bottom w:val="none" w:sz="0" w:space="0" w:color="auto"/>
        <w:right w:val="none" w:sz="0" w:space="0" w:color="auto"/>
      </w:divBdr>
    </w:div>
    <w:div w:id="1274440356">
      <w:bodyDiv w:val="1"/>
      <w:marLeft w:val="0"/>
      <w:marRight w:val="0"/>
      <w:marTop w:val="0"/>
      <w:marBottom w:val="0"/>
      <w:divBdr>
        <w:top w:val="none" w:sz="0" w:space="0" w:color="auto"/>
        <w:left w:val="none" w:sz="0" w:space="0" w:color="auto"/>
        <w:bottom w:val="none" w:sz="0" w:space="0" w:color="auto"/>
        <w:right w:val="none" w:sz="0" w:space="0" w:color="auto"/>
      </w:divBdr>
    </w:div>
    <w:div w:id="1300914849">
      <w:bodyDiv w:val="1"/>
      <w:marLeft w:val="0"/>
      <w:marRight w:val="0"/>
      <w:marTop w:val="0"/>
      <w:marBottom w:val="0"/>
      <w:divBdr>
        <w:top w:val="none" w:sz="0" w:space="0" w:color="auto"/>
        <w:left w:val="none" w:sz="0" w:space="0" w:color="auto"/>
        <w:bottom w:val="none" w:sz="0" w:space="0" w:color="auto"/>
        <w:right w:val="none" w:sz="0" w:space="0" w:color="auto"/>
      </w:divBdr>
    </w:div>
    <w:div w:id="1322001675">
      <w:bodyDiv w:val="1"/>
      <w:marLeft w:val="0"/>
      <w:marRight w:val="0"/>
      <w:marTop w:val="0"/>
      <w:marBottom w:val="0"/>
      <w:divBdr>
        <w:top w:val="none" w:sz="0" w:space="0" w:color="auto"/>
        <w:left w:val="none" w:sz="0" w:space="0" w:color="auto"/>
        <w:bottom w:val="none" w:sz="0" w:space="0" w:color="auto"/>
        <w:right w:val="none" w:sz="0" w:space="0" w:color="auto"/>
      </w:divBdr>
    </w:div>
    <w:div w:id="1334649130">
      <w:bodyDiv w:val="1"/>
      <w:marLeft w:val="0"/>
      <w:marRight w:val="0"/>
      <w:marTop w:val="0"/>
      <w:marBottom w:val="0"/>
      <w:divBdr>
        <w:top w:val="none" w:sz="0" w:space="0" w:color="auto"/>
        <w:left w:val="none" w:sz="0" w:space="0" w:color="auto"/>
        <w:bottom w:val="none" w:sz="0" w:space="0" w:color="auto"/>
        <w:right w:val="none" w:sz="0" w:space="0" w:color="auto"/>
      </w:divBdr>
    </w:div>
    <w:div w:id="1340692696">
      <w:bodyDiv w:val="1"/>
      <w:marLeft w:val="0"/>
      <w:marRight w:val="0"/>
      <w:marTop w:val="0"/>
      <w:marBottom w:val="0"/>
      <w:divBdr>
        <w:top w:val="none" w:sz="0" w:space="0" w:color="auto"/>
        <w:left w:val="none" w:sz="0" w:space="0" w:color="auto"/>
        <w:bottom w:val="none" w:sz="0" w:space="0" w:color="auto"/>
        <w:right w:val="none" w:sz="0" w:space="0" w:color="auto"/>
      </w:divBdr>
    </w:div>
    <w:div w:id="1345131667">
      <w:bodyDiv w:val="1"/>
      <w:marLeft w:val="0"/>
      <w:marRight w:val="0"/>
      <w:marTop w:val="0"/>
      <w:marBottom w:val="0"/>
      <w:divBdr>
        <w:top w:val="none" w:sz="0" w:space="0" w:color="auto"/>
        <w:left w:val="none" w:sz="0" w:space="0" w:color="auto"/>
        <w:bottom w:val="none" w:sz="0" w:space="0" w:color="auto"/>
        <w:right w:val="none" w:sz="0" w:space="0" w:color="auto"/>
      </w:divBdr>
    </w:div>
    <w:div w:id="1356617833">
      <w:bodyDiv w:val="1"/>
      <w:marLeft w:val="0"/>
      <w:marRight w:val="0"/>
      <w:marTop w:val="0"/>
      <w:marBottom w:val="0"/>
      <w:divBdr>
        <w:top w:val="none" w:sz="0" w:space="0" w:color="auto"/>
        <w:left w:val="none" w:sz="0" w:space="0" w:color="auto"/>
        <w:bottom w:val="none" w:sz="0" w:space="0" w:color="auto"/>
        <w:right w:val="none" w:sz="0" w:space="0" w:color="auto"/>
      </w:divBdr>
    </w:div>
    <w:div w:id="1358581725">
      <w:bodyDiv w:val="1"/>
      <w:marLeft w:val="0"/>
      <w:marRight w:val="0"/>
      <w:marTop w:val="0"/>
      <w:marBottom w:val="0"/>
      <w:divBdr>
        <w:top w:val="none" w:sz="0" w:space="0" w:color="auto"/>
        <w:left w:val="none" w:sz="0" w:space="0" w:color="auto"/>
        <w:bottom w:val="none" w:sz="0" w:space="0" w:color="auto"/>
        <w:right w:val="none" w:sz="0" w:space="0" w:color="auto"/>
      </w:divBdr>
    </w:div>
    <w:div w:id="1431389067">
      <w:bodyDiv w:val="1"/>
      <w:marLeft w:val="0"/>
      <w:marRight w:val="0"/>
      <w:marTop w:val="0"/>
      <w:marBottom w:val="0"/>
      <w:divBdr>
        <w:top w:val="none" w:sz="0" w:space="0" w:color="auto"/>
        <w:left w:val="none" w:sz="0" w:space="0" w:color="auto"/>
        <w:bottom w:val="none" w:sz="0" w:space="0" w:color="auto"/>
        <w:right w:val="none" w:sz="0" w:space="0" w:color="auto"/>
      </w:divBdr>
    </w:div>
    <w:div w:id="1439792403">
      <w:bodyDiv w:val="1"/>
      <w:marLeft w:val="0"/>
      <w:marRight w:val="0"/>
      <w:marTop w:val="0"/>
      <w:marBottom w:val="0"/>
      <w:divBdr>
        <w:top w:val="none" w:sz="0" w:space="0" w:color="auto"/>
        <w:left w:val="none" w:sz="0" w:space="0" w:color="auto"/>
        <w:bottom w:val="none" w:sz="0" w:space="0" w:color="auto"/>
        <w:right w:val="none" w:sz="0" w:space="0" w:color="auto"/>
      </w:divBdr>
    </w:div>
    <w:div w:id="1443499459">
      <w:bodyDiv w:val="1"/>
      <w:marLeft w:val="0"/>
      <w:marRight w:val="0"/>
      <w:marTop w:val="0"/>
      <w:marBottom w:val="0"/>
      <w:divBdr>
        <w:top w:val="none" w:sz="0" w:space="0" w:color="auto"/>
        <w:left w:val="none" w:sz="0" w:space="0" w:color="auto"/>
        <w:bottom w:val="none" w:sz="0" w:space="0" w:color="auto"/>
        <w:right w:val="none" w:sz="0" w:space="0" w:color="auto"/>
      </w:divBdr>
    </w:div>
    <w:div w:id="1448083540">
      <w:bodyDiv w:val="1"/>
      <w:marLeft w:val="0"/>
      <w:marRight w:val="0"/>
      <w:marTop w:val="0"/>
      <w:marBottom w:val="0"/>
      <w:divBdr>
        <w:top w:val="none" w:sz="0" w:space="0" w:color="auto"/>
        <w:left w:val="none" w:sz="0" w:space="0" w:color="auto"/>
        <w:bottom w:val="none" w:sz="0" w:space="0" w:color="auto"/>
        <w:right w:val="none" w:sz="0" w:space="0" w:color="auto"/>
      </w:divBdr>
    </w:div>
    <w:div w:id="1448351414">
      <w:bodyDiv w:val="1"/>
      <w:marLeft w:val="0"/>
      <w:marRight w:val="0"/>
      <w:marTop w:val="0"/>
      <w:marBottom w:val="0"/>
      <w:divBdr>
        <w:top w:val="none" w:sz="0" w:space="0" w:color="auto"/>
        <w:left w:val="none" w:sz="0" w:space="0" w:color="auto"/>
        <w:bottom w:val="none" w:sz="0" w:space="0" w:color="auto"/>
        <w:right w:val="none" w:sz="0" w:space="0" w:color="auto"/>
      </w:divBdr>
    </w:div>
    <w:div w:id="1457523901">
      <w:bodyDiv w:val="1"/>
      <w:marLeft w:val="0"/>
      <w:marRight w:val="0"/>
      <w:marTop w:val="0"/>
      <w:marBottom w:val="0"/>
      <w:divBdr>
        <w:top w:val="none" w:sz="0" w:space="0" w:color="auto"/>
        <w:left w:val="none" w:sz="0" w:space="0" w:color="auto"/>
        <w:bottom w:val="none" w:sz="0" w:space="0" w:color="auto"/>
        <w:right w:val="none" w:sz="0" w:space="0" w:color="auto"/>
      </w:divBdr>
    </w:div>
    <w:div w:id="1496914386">
      <w:bodyDiv w:val="1"/>
      <w:marLeft w:val="0"/>
      <w:marRight w:val="0"/>
      <w:marTop w:val="0"/>
      <w:marBottom w:val="0"/>
      <w:divBdr>
        <w:top w:val="none" w:sz="0" w:space="0" w:color="auto"/>
        <w:left w:val="none" w:sz="0" w:space="0" w:color="auto"/>
        <w:bottom w:val="none" w:sz="0" w:space="0" w:color="auto"/>
        <w:right w:val="none" w:sz="0" w:space="0" w:color="auto"/>
      </w:divBdr>
    </w:div>
    <w:div w:id="1502500380">
      <w:bodyDiv w:val="1"/>
      <w:marLeft w:val="0"/>
      <w:marRight w:val="0"/>
      <w:marTop w:val="0"/>
      <w:marBottom w:val="0"/>
      <w:divBdr>
        <w:top w:val="none" w:sz="0" w:space="0" w:color="auto"/>
        <w:left w:val="none" w:sz="0" w:space="0" w:color="auto"/>
        <w:bottom w:val="none" w:sz="0" w:space="0" w:color="auto"/>
        <w:right w:val="none" w:sz="0" w:space="0" w:color="auto"/>
      </w:divBdr>
    </w:div>
    <w:div w:id="1531338643">
      <w:bodyDiv w:val="1"/>
      <w:marLeft w:val="0"/>
      <w:marRight w:val="0"/>
      <w:marTop w:val="0"/>
      <w:marBottom w:val="0"/>
      <w:divBdr>
        <w:top w:val="none" w:sz="0" w:space="0" w:color="auto"/>
        <w:left w:val="none" w:sz="0" w:space="0" w:color="auto"/>
        <w:bottom w:val="none" w:sz="0" w:space="0" w:color="auto"/>
        <w:right w:val="none" w:sz="0" w:space="0" w:color="auto"/>
      </w:divBdr>
    </w:div>
    <w:div w:id="1551574205">
      <w:bodyDiv w:val="1"/>
      <w:marLeft w:val="0"/>
      <w:marRight w:val="0"/>
      <w:marTop w:val="0"/>
      <w:marBottom w:val="0"/>
      <w:divBdr>
        <w:top w:val="none" w:sz="0" w:space="0" w:color="auto"/>
        <w:left w:val="none" w:sz="0" w:space="0" w:color="auto"/>
        <w:bottom w:val="none" w:sz="0" w:space="0" w:color="auto"/>
        <w:right w:val="none" w:sz="0" w:space="0" w:color="auto"/>
      </w:divBdr>
    </w:div>
    <w:div w:id="1552770230">
      <w:bodyDiv w:val="1"/>
      <w:marLeft w:val="0"/>
      <w:marRight w:val="0"/>
      <w:marTop w:val="0"/>
      <w:marBottom w:val="0"/>
      <w:divBdr>
        <w:top w:val="none" w:sz="0" w:space="0" w:color="auto"/>
        <w:left w:val="none" w:sz="0" w:space="0" w:color="auto"/>
        <w:bottom w:val="none" w:sz="0" w:space="0" w:color="auto"/>
        <w:right w:val="none" w:sz="0" w:space="0" w:color="auto"/>
      </w:divBdr>
    </w:div>
    <w:div w:id="1565028223">
      <w:bodyDiv w:val="1"/>
      <w:marLeft w:val="0"/>
      <w:marRight w:val="0"/>
      <w:marTop w:val="0"/>
      <w:marBottom w:val="0"/>
      <w:divBdr>
        <w:top w:val="none" w:sz="0" w:space="0" w:color="auto"/>
        <w:left w:val="none" w:sz="0" w:space="0" w:color="auto"/>
        <w:bottom w:val="none" w:sz="0" w:space="0" w:color="auto"/>
        <w:right w:val="none" w:sz="0" w:space="0" w:color="auto"/>
      </w:divBdr>
    </w:div>
    <w:div w:id="1596743107">
      <w:bodyDiv w:val="1"/>
      <w:marLeft w:val="0"/>
      <w:marRight w:val="0"/>
      <w:marTop w:val="0"/>
      <w:marBottom w:val="0"/>
      <w:divBdr>
        <w:top w:val="none" w:sz="0" w:space="0" w:color="auto"/>
        <w:left w:val="none" w:sz="0" w:space="0" w:color="auto"/>
        <w:bottom w:val="none" w:sz="0" w:space="0" w:color="auto"/>
        <w:right w:val="none" w:sz="0" w:space="0" w:color="auto"/>
      </w:divBdr>
    </w:div>
    <w:div w:id="1631090048">
      <w:bodyDiv w:val="1"/>
      <w:marLeft w:val="0"/>
      <w:marRight w:val="0"/>
      <w:marTop w:val="0"/>
      <w:marBottom w:val="0"/>
      <w:divBdr>
        <w:top w:val="none" w:sz="0" w:space="0" w:color="auto"/>
        <w:left w:val="none" w:sz="0" w:space="0" w:color="auto"/>
        <w:bottom w:val="none" w:sz="0" w:space="0" w:color="auto"/>
        <w:right w:val="none" w:sz="0" w:space="0" w:color="auto"/>
      </w:divBdr>
    </w:div>
    <w:div w:id="1637561236">
      <w:bodyDiv w:val="1"/>
      <w:marLeft w:val="0"/>
      <w:marRight w:val="0"/>
      <w:marTop w:val="0"/>
      <w:marBottom w:val="0"/>
      <w:divBdr>
        <w:top w:val="none" w:sz="0" w:space="0" w:color="auto"/>
        <w:left w:val="none" w:sz="0" w:space="0" w:color="auto"/>
        <w:bottom w:val="none" w:sz="0" w:space="0" w:color="auto"/>
        <w:right w:val="none" w:sz="0" w:space="0" w:color="auto"/>
      </w:divBdr>
    </w:div>
    <w:div w:id="1713072839">
      <w:bodyDiv w:val="1"/>
      <w:marLeft w:val="0"/>
      <w:marRight w:val="0"/>
      <w:marTop w:val="0"/>
      <w:marBottom w:val="0"/>
      <w:divBdr>
        <w:top w:val="none" w:sz="0" w:space="0" w:color="auto"/>
        <w:left w:val="none" w:sz="0" w:space="0" w:color="auto"/>
        <w:bottom w:val="none" w:sz="0" w:space="0" w:color="auto"/>
        <w:right w:val="none" w:sz="0" w:space="0" w:color="auto"/>
      </w:divBdr>
      <w:divsChild>
        <w:div w:id="359086668">
          <w:marLeft w:val="0"/>
          <w:marRight w:val="0"/>
          <w:marTop w:val="0"/>
          <w:marBottom w:val="0"/>
          <w:divBdr>
            <w:top w:val="none" w:sz="0" w:space="0" w:color="auto"/>
            <w:left w:val="none" w:sz="0" w:space="0" w:color="auto"/>
            <w:bottom w:val="none" w:sz="0" w:space="0" w:color="auto"/>
            <w:right w:val="none" w:sz="0" w:space="0" w:color="auto"/>
          </w:divBdr>
        </w:div>
        <w:div w:id="481964742">
          <w:marLeft w:val="0"/>
          <w:marRight w:val="0"/>
          <w:marTop w:val="0"/>
          <w:marBottom w:val="0"/>
          <w:divBdr>
            <w:top w:val="none" w:sz="0" w:space="0" w:color="auto"/>
            <w:left w:val="none" w:sz="0" w:space="0" w:color="auto"/>
            <w:bottom w:val="none" w:sz="0" w:space="0" w:color="auto"/>
            <w:right w:val="none" w:sz="0" w:space="0" w:color="auto"/>
          </w:divBdr>
        </w:div>
      </w:divsChild>
    </w:div>
    <w:div w:id="1714229474">
      <w:bodyDiv w:val="1"/>
      <w:marLeft w:val="0"/>
      <w:marRight w:val="0"/>
      <w:marTop w:val="0"/>
      <w:marBottom w:val="0"/>
      <w:divBdr>
        <w:top w:val="none" w:sz="0" w:space="0" w:color="auto"/>
        <w:left w:val="none" w:sz="0" w:space="0" w:color="auto"/>
        <w:bottom w:val="none" w:sz="0" w:space="0" w:color="auto"/>
        <w:right w:val="none" w:sz="0" w:space="0" w:color="auto"/>
      </w:divBdr>
    </w:div>
    <w:div w:id="1751154587">
      <w:bodyDiv w:val="1"/>
      <w:marLeft w:val="0"/>
      <w:marRight w:val="0"/>
      <w:marTop w:val="0"/>
      <w:marBottom w:val="0"/>
      <w:divBdr>
        <w:top w:val="none" w:sz="0" w:space="0" w:color="auto"/>
        <w:left w:val="none" w:sz="0" w:space="0" w:color="auto"/>
        <w:bottom w:val="none" w:sz="0" w:space="0" w:color="auto"/>
        <w:right w:val="none" w:sz="0" w:space="0" w:color="auto"/>
      </w:divBdr>
    </w:div>
    <w:div w:id="1756172698">
      <w:bodyDiv w:val="1"/>
      <w:marLeft w:val="0"/>
      <w:marRight w:val="0"/>
      <w:marTop w:val="0"/>
      <w:marBottom w:val="0"/>
      <w:divBdr>
        <w:top w:val="none" w:sz="0" w:space="0" w:color="auto"/>
        <w:left w:val="none" w:sz="0" w:space="0" w:color="auto"/>
        <w:bottom w:val="none" w:sz="0" w:space="0" w:color="auto"/>
        <w:right w:val="none" w:sz="0" w:space="0" w:color="auto"/>
      </w:divBdr>
    </w:div>
    <w:div w:id="1771117946">
      <w:bodyDiv w:val="1"/>
      <w:marLeft w:val="0"/>
      <w:marRight w:val="0"/>
      <w:marTop w:val="0"/>
      <w:marBottom w:val="0"/>
      <w:divBdr>
        <w:top w:val="none" w:sz="0" w:space="0" w:color="auto"/>
        <w:left w:val="none" w:sz="0" w:space="0" w:color="auto"/>
        <w:bottom w:val="none" w:sz="0" w:space="0" w:color="auto"/>
        <w:right w:val="none" w:sz="0" w:space="0" w:color="auto"/>
      </w:divBdr>
    </w:div>
    <w:div w:id="1838107401">
      <w:bodyDiv w:val="1"/>
      <w:marLeft w:val="0"/>
      <w:marRight w:val="0"/>
      <w:marTop w:val="0"/>
      <w:marBottom w:val="0"/>
      <w:divBdr>
        <w:top w:val="none" w:sz="0" w:space="0" w:color="auto"/>
        <w:left w:val="none" w:sz="0" w:space="0" w:color="auto"/>
        <w:bottom w:val="none" w:sz="0" w:space="0" w:color="auto"/>
        <w:right w:val="none" w:sz="0" w:space="0" w:color="auto"/>
      </w:divBdr>
    </w:div>
    <w:div w:id="1865628346">
      <w:bodyDiv w:val="1"/>
      <w:marLeft w:val="0"/>
      <w:marRight w:val="0"/>
      <w:marTop w:val="0"/>
      <w:marBottom w:val="0"/>
      <w:divBdr>
        <w:top w:val="none" w:sz="0" w:space="0" w:color="auto"/>
        <w:left w:val="none" w:sz="0" w:space="0" w:color="auto"/>
        <w:bottom w:val="none" w:sz="0" w:space="0" w:color="auto"/>
        <w:right w:val="none" w:sz="0" w:space="0" w:color="auto"/>
      </w:divBdr>
    </w:div>
    <w:div w:id="1922445249">
      <w:bodyDiv w:val="1"/>
      <w:marLeft w:val="0"/>
      <w:marRight w:val="0"/>
      <w:marTop w:val="0"/>
      <w:marBottom w:val="0"/>
      <w:divBdr>
        <w:top w:val="none" w:sz="0" w:space="0" w:color="auto"/>
        <w:left w:val="none" w:sz="0" w:space="0" w:color="auto"/>
        <w:bottom w:val="none" w:sz="0" w:space="0" w:color="auto"/>
        <w:right w:val="none" w:sz="0" w:space="0" w:color="auto"/>
      </w:divBdr>
    </w:div>
    <w:div w:id="1933316516">
      <w:bodyDiv w:val="1"/>
      <w:marLeft w:val="0"/>
      <w:marRight w:val="0"/>
      <w:marTop w:val="0"/>
      <w:marBottom w:val="0"/>
      <w:divBdr>
        <w:top w:val="none" w:sz="0" w:space="0" w:color="auto"/>
        <w:left w:val="none" w:sz="0" w:space="0" w:color="auto"/>
        <w:bottom w:val="none" w:sz="0" w:space="0" w:color="auto"/>
        <w:right w:val="none" w:sz="0" w:space="0" w:color="auto"/>
      </w:divBdr>
      <w:divsChild>
        <w:div w:id="690304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160736">
      <w:bodyDiv w:val="1"/>
      <w:marLeft w:val="0"/>
      <w:marRight w:val="0"/>
      <w:marTop w:val="0"/>
      <w:marBottom w:val="0"/>
      <w:divBdr>
        <w:top w:val="none" w:sz="0" w:space="0" w:color="auto"/>
        <w:left w:val="none" w:sz="0" w:space="0" w:color="auto"/>
        <w:bottom w:val="none" w:sz="0" w:space="0" w:color="auto"/>
        <w:right w:val="none" w:sz="0" w:space="0" w:color="auto"/>
      </w:divBdr>
    </w:div>
    <w:div w:id="2040272279">
      <w:bodyDiv w:val="1"/>
      <w:marLeft w:val="0"/>
      <w:marRight w:val="0"/>
      <w:marTop w:val="0"/>
      <w:marBottom w:val="0"/>
      <w:divBdr>
        <w:top w:val="none" w:sz="0" w:space="0" w:color="auto"/>
        <w:left w:val="none" w:sz="0" w:space="0" w:color="auto"/>
        <w:bottom w:val="none" w:sz="0" w:space="0" w:color="auto"/>
        <w:right w:val="none" w:sz="0" w:space="0" w:color="auto"/>
      </w:divBdr>
    </w:div>
    <w:div w:id="2050303689">
      <w:bodyDiv w:val="1"/>
      <w:marLeft w:val="0"/>
      <w:marRight w:val="0"/>
      <w:marTop w:val="0"/>
      <w:marBottom w:val="0"/>
      <w:divBdr>
        <w:top w:val="none" w:sz="0" w:space="0" w:color="auto"/>
        <w:left w:val="none" w:sz="0" w:space="0" w:color="auto"/>
        <w:bottom w:val="none" w:sz="0" w:space="0" w:color="auto"/>
        <w:right w:val="none" w:sz="0" w:space="0" w:color="auto"/>
      </w:divBdr>
    </w:div>
    <w:div w:id="2093425980">
      <w:bodyDiv w:val="1"/>
      <w:marLeft w:val="0"/>
      <w:marRight w:val="0"/>
      <w:marTop w:val="0"/>
      <w:marBottom w:val="0"/>
      <w:divBdr>
        <w:top w:val="none" w:sz="0" w:space="0" w:color="auto"/>
        <w:left w:val="none" w:sz="0" w:space="0" w:color="auto"/>
        <w:bottom w:val="none" w:sz="0" w:space="0" w:color="auto"/>
        <w:right w:val="none" w:sz="0" w:space="0" w:color="auto"/>
      </w:divBdr>
    </w:div>
    <w:div w:id="2094544842">
      <w:bodyDiv w:val="1"/>
      <w:marLeft w:val="0"/>
      <w:marRight w:val="0"/>
      <w:marTop w:val="0"/>
      <w:marBottom w:val="0"/>
      <w:divBdr>
        <w:top w:val="none" w:sz="0" w:space="0" w:color="auto"/>
        <w:left w:val="none" w:sz="0" w:space="0" w:color="auto"/>
        <w:bottom w:val="none" w:sz="0" w:space="0" w:color="auto"/>
        <w:right w:val="none" w:sz="0" w:space="0" w:color="auto"/>
      </w:divBdr>
    </w:div>
    <w:div w:id="2120250364">
      <w:bodyDiv w:val="1"/>
      <w:marLeft w:val="0"/>
      <w:marRight w:val="0"/>
      <w:marTop w:val="0"/>
      <w:marBottom w:val="0"/>
      <w:divBdr>
        <w:top w:val="none" w:sz="0" w:space="0" w:color="auto"/>
        <w:left w:val="none" w:sz="0" w:space="0" w:color="auto"/>
        <w:bottom w:val="none" w:sz="0" w:space="0" w:color="auto"/>
        <w:right w:val="none" w:sz="0" w:space="0" w:color="auto"/>
      </w:divBdr>
    </w:div>
    <w:div w:id="2125223149">
      <w:bodyDiv w:val="1"/>
      <w:marLeft w:val="0"/>
      <w:marRight w:val="0"/>
      <w:marTop w:val="0"/>
      <w:marBottom w:val="0"/>
      <w:divBdr>
        <w:top w:val="none" w:sz="0" w:space="0" w:color="auto"/>
        <w:left w:val="none" w:sz="0" w:space="0" w:color="auto"/>
        <w:bottom w:val="none" w:sz="0" w:space="0" w:color="auto"/>
        <w:right w:val="none" w:sz="0" w:space="0" w:color="auto"/>
      </w:divBdr>
    </w:div>
    <w:div w:id="214318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www.planalto.gov.br/ccivil_03/constituicao/emendas/emc/emc19.htm" TargetMode="External"/><Relationship Id="rId47" Type="http://schemas.openxmlformats.org/officeDocument/2006/relationships/hyperlink" Target="https://doi.org/10.1016/j.respol.2007.03.003" TargetMode="External"/><Relationship Id="rId63" Type="http://schemas.openxmlformats.org/officeDocument/2006/relationships/hyperlink" Target="https://doi.org/10.1016/j.technovation.2014.04.003" TargetMode="External"/><Relationship Id="rId68"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i.org/10.3390/logistics7030063" TargetMode="External"/><Relationship Id="rId40" Type="http://schemas.openxmlformats.org/officeDocument/2006/relationships/hyperlink" Target="https://doi.org/10.1016/j.pursup.2013.02.001" TargetMode="External"/><Relationship Id="rId45" Type="http://schemas.openxmlformats.org/officeDocument/2006/relationships/hyperlink" Target="https://portaldatransparencia.gov.br/download-de-dados/cnep" TargetMode="External"/><Relationship Id="rId53" Type="http://schemas.openxmlformats.org/officeDocument/2006/relationships/hyperlink" Target="https://doi.org/10.1093/scipol/scae058" TargetMode="External"/><Relationship Id="rId58" Type="http://schemas.openxmlformats.org/officeDocument/2006/relationships/hyperlink" Target="https://doi.org/10.47422/econconnections.v2i2.15" TargetMode="External"/><Relationship Id="rId66"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hyperlink" Target="https://doi.org/10.1093/oso/9780198866770.001.0001"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22495/clgrv7i1p6" TargetMode="External"/><Relationship Id="rId43" Type="http://schemas.openxmlformats.org/officeDocument/2006/relationships/hyperlink" Target="https://doi.org/10.1016/j.eap.2022.10.014" TargetMode="External"/><Relationship Id="rId48" Type="http://schemas.openxmlformats.org/officeDocument/2006/relationships/hyperlink" Target="https://doi.org/10.1108/JDAL-12-2022-0015" TargetMode="External"/><Relationship Id="rId56" Type="http://schemas.openxmlformats.org/officeDocument/2006/relationships/hyperlink" Target="https://doi.org/10.1016/j.pursup.2021.100745" TargetMode="External"/><Relationship Id="rId64" Type="http://schemas.openxmlformats.org/officeDocument/2006/relationships/hyperlink" Target="https://doi.org/10.1111/itor.12811" TargetMode="External"/><Relationship Id="rId69"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doi.org/10.31585/jbba-7-1-(1)2024"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oi.org/10.1108/SCM-12-2013-0447" TargetMode="External"/><Relationship Id="rId46" Type="http://schemas.openxmlformats.org/officeDocument/2006/relationships/hyperlink" Target="https://doi.org/10.1109/INFOTEH53737.2022.9751322" TargetMode="External"/><Relationship Id="rId59" Type="http://schemas.openxmlformats.org/officeDocument/2006/relationships/hyperlink" Target="https://doi.org/10.1109/ACCESS.2022.3182656" TargetMode="External"/><Relationship Id="rId67"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doi.org/10.1007/978-3-030-36126-6_8" TargetMode="External"/><Relationship Id="rId54" Type="http://schemas.openxmlformats.org/officeDocument/2006/relationships/hyperlink" Target="https://doi.org/10.1080/13511610.2019.1700101" TargetMode="External"/><Relationship Id="rId62" Type="http://schemas.openxmlformats.org/officeDocument/2006/relationships/hyperlink" Target="https://doi.org/10.1007/s11149-020-09409-w"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007/978-3-030-44999-5_1" TargetMode="External"/><Relationship Id="rId49" Type="http://schemas.openxmlformats.org/officeDocument/2006/relationships/hyperlink" Target="https://doi.org/10.1016/j.procs.2023.01.312" TargetMode="External"/><Relationship Id="rId57" Type="http://schemas.openxmlformats.org/officeDocument/2006/relationships/hyperlink" Target="https://doi.org/10.19044/esipreprint.1.2024.p483"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yperlink" Target="https://portaldatransparencia.gov.br/download-de-dados/ceis" TargetMode="External"/><Relationship Id="rId52" Type="http://schemas.openxmlformats.org/officeDocument/2006/relationships/hyperlink" Target="https://doi.org/10.1108/JOPP-11-2018-017" TargetMode="External"/><Relationship Id="rId60" Type="http://schemas.openxmlformats.org/officeDocument/2006/relationships/hyperlink" Target="https://contratos.comprasnet.gov.br/transparencia/contratos?categorias=%5B%2256%22%5D"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390/su12145598" TargetMode="External"/><Relationship Id="rId34" Type="http://schemas.openxmlformats.org/officeDocument/2006/relationships/image" Target="media/image24.png"/><Relationship Id="rId50" Type="http://schemas.openxmlformats.org/officeDocument/2006/relationships/hyperlink" Target="https://doi.org/10.1016/j.ijproman.2017.02.020" TargetMode="External"/><Relationship Id="rId55" Type="http://schemas.openxmlformats.org/officeDocument/2006/relationships/hyperlink" Target="https://doi.org/10.35886/roda.v.2122.92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8F804DF0DF44AD9A39523A6BBBEFD4"/>
        <w:category>
          <w:name w:val="General"/>
          <w:gallery w:val="placeholder"/>
        </w:category>
        <w:types>
          <w:type w:val="bbPlcHdr"/>
        </w:types>
        <w:behaviors>
          <w:behavior w:val="content"/>
        </w:behaviors>
        <w:guid w:val="{61C38F82-23A8-43DF-A011-AE4707A09B71}"/>
      </w:docPartPr>
      <w:docPartBody>
        <w:p w:rsidR="00A50304" w:rsidRDefault="00E31F03">
          <w:pPr>
            <w:pStyle w:val="D98F804DF0DF44AD9A39523A6BBBEFD4"/>
          </w:pPr>
          <w:r w:rsidRPr="576062CF">
            <w:t>Abstract</w:t>
          </w:r>
        </w:p>
      </w:docPartBody>
    </w:docPart>
    <w:docPart>
      <w:docPartPr>
        <w:name w:val="605309C0D69A418DAB91916A556C8565"/>
        <w:category>
          <w:name w:val="General"/>
          <w:gallery w:val="placeholder"/>
        </w:category>
        <w:types>
          <w:type w:val="bbPlcHdr"/>
        </w:types>
        <w:behaviors>
          <w:behavior w:val="content"/>
        </w:behaviors>
        <w:guid w:val="{EE2BB6FC-7C99-427E-A595-C292FCCE9A25}"/>
      </w:docPartPr>
      <w:docPartBody>
        <w:p w:rsidR="00A50304" w:rsidRDefault="00E31F03" w:rsidP="00E31F03">
          <w:pPr>
            <w:pStyle w:val="605309C0D69A418DAB91916A556C85651"/>
          </w:pPr>
          <w:r w:rsidRPr="00500997">
            <w:rPr>
              <w:rStyle w:val="nfase"/>
            </w:rPr>
            <w:t>Keywords</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071FBA"/>
    <w:rsid w:val="00170A67"/>
    <w:rsid w:val="00355EE6"/>
    <w:rsid w:val="004F24EB"/>
    <w:rsid w:val="005467F7"/>
    <w:rsid w:val="0072303C"/>
    <w:rsid w:val="007967E4"/>
    <w:rsid w:val="009849E0"/>
    <w:rsid w:val="00A50304"/>
    <w:rsid w:val="00B375FF"/>
    <w:rsid w:val="00CB4CBC"/>
    <w:rsid w:val="00DD1B4F"/>
    <w:rsid w:val="00E31F03"/>
    <w:rsid w:val="00E95696"/>
    <w:rsid w:val="00F52865"/>
    <w:rsid w:val="00FC37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1F03"/>
    <w:pPr>
      <w:spacing w:after="0" w:line="480" w:lineRule="auto"/>
      <w:jc w:val="center"/>
      <w:outlineLvl w:val="0"/>
    </w:pPr>
    <w:rPr>
      <w:rFonts w:eastAsiaTheme="minorHAnsi"/>
      <w:b/>
      <w:bCs/>
      <w:lang w:val="en-US" w:eastAsia="en-US"/>
    </w:rPr>
  </w:style>
  <w:style w:type="paragraph" w:styleId="Ttulo3">
    <w:name w:val="heading 3"/>
    <w:basedOn w:val="Normal"/>
    <w:next w:val="Normal"/>
    <w:link w:val="Ttulo3Char"/>
    <w:uiPriority w:val="9"/>
    <w:unhideWhenUsed/>
    <w:qFormat/>
    <w:rsid w:val="009849E0"/>
    <w:pPr>
      <w:spacing w:after="0" w:line="480" w:lineRule="auto"/>
      <w:outlineLvl w:val="2"/>
    </w:pPr>
    <w:rPr>
      <w:rFonts w:eastAsiaTheme="minorHAnsi"/>
      <w:b/>
      <w:bCs/>
      <w:i/>
      <w:iCs/>
      <w:lang w:val="en-US" w:eastAsia="en-US"/>
    </w:rPr>
  </w:style>
  <w:style w:type="paragraph" w:styleId="Ttulo4">
    <w:name w:val="heading 4"/>
    <w:basedOn w:val="Normal"/>
    <w:next w:val="Normal"/>
    <w:link w:val="Ttulo4Char"/>
    <w:uiPriority w:val="9"/>
    <w:unhideWhenUsed/>
    <w:qFormat/>
    <w:rsid w:val="009849E0"/>
    <w:pPr>
      <w:spacing w:after="0" w:line="480" w:lineRule="auto"/>
      <w:outlineLvl w:val="3"/>
    </w:pPr>
    <w:rPr>
      <w:rFonts w:eastAsiaTheme="minorHAnsi"/>
      <w:b/>
      <w:bCs/>
      <w:lang w:val="en-US" w:eastAsia="en-US"/>
    </w:rPr>
  </w:style>
  <w:style w:type="paragraph" w:styleId="Ttulo5">
    <w:name w:val="heading 5"/>
    <w:basedOn w:val="Normal"/>
    <w:next w:val="Normal"/>
    <w:link w:val="Ttulo5Char"/>
    <w:uiPriority w:val="9"/>
    <w:unhideWhenUsed/>
    <w:qFormat/>
    <w:rsid w:val="009849E0"/>
    <w:pPr>
      <w:spacing w:after="0" w:line="480" w:lineRule="auto"/>
      <w:outlineLvl w:val="4"/>
    </w:pPr>
    <w:rPr>
      <w:rFonts w:eastAsiaTheme="minorHAnsi"/>
      <w:b/>
      <w:bCs/>
      <w:i/>
      <w:iCs/>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1F03"/>
    <w:rPr>
      <w:rFonts w:eastAsiaTheme="minorHAnsi"/>
      <w:b/>
      <w:bCs/>
      <w:lang w:val="en-US" w:eastAsia="en-US"/>
    </w:rPr>
  </w:style>
  <w:style w:type="character" w:customStyle="1" w:styleId="Ttulo3Char">
    <w:name w:val="Título 3 Char"/>
    <w:basedOn w:val="Fontepargpadro"/>
    <w:link w:val="Ttulo3"/>
    <w:uiPriority w:val="9"/>
    <w:rsid w:val="009849E0"/>
    <w:rPr>
      <w:rFonts w:eastAsiaTheme="minorHAnsi"/>
      <w:b/>
      <w:bCs/>
      <w:i/>
      <w:iCs/>
      <w:lang w:val="en-US" w:eastAsia="en-US"/>
    </w:rPr>
  </w:style>
  <w:style w:type="character" w:customStyle="1" w:styleId="Ttulo4Char">
    <w:name w:val="Título 4 Char"/>
    <w:basedOn w:val="Fontepargpadro"/>
    <w:link w:val="Ttulo4"/>
    <w:uiPriority w:val="9"/>
    <w:rsid w:val="009849E0"/>
    <w:rPr>
      <w:rFonts w:eastAsiaTheme="minorHAnsi"/>
      <w:b/>
      <w:bCs/>
      <w:lang w:val="en-US" w:eastAsia="en-US"/>
    </w:rPr>
  </w:style>
  <w:style w:type="character" w:customStyle="1" w:styleId="Ttulo5Char">
    <w:name w:val="Título 5 Char"/>
    <w:basedOn w:val="Fontepargpadro"/>
    <w:link w:val="Ttulo5"/>
    <w:uiPriority w:val="9"/>
    <w:rsid w:val="009849E0"/>
    <w:rPr>
      <w:rFonts w:eastAsiaTheme="minorHAnsi"/>
      <w:b/>
      <w:bCs/>
      <w:i/>
      <w:iCs/>
      <w:lang w:val="en-US" w:eastAsia="en-US"/>
    </w:rPr>
  </w:style>
  <w:style w:type="paragraph" w:customStyle="1" w:styleId="D98F804DF0DF44AD9A39523A6BBBEFD4">
    <w:name w:val="D98F804DF0DF44AD9A39523A6BBBEFD4"/>
  </w:style>
  <w:style w:type="character" w:styleId="Forte">
    <w:name w:val="Strong"/>
    <w:basedOn w:val="Fontepargpadro"/>
    <w:uiPriority w:val="22"/>
    <w:qFormat/>
    <w:rsid w:val="009849E0"/>
    <w:rPr>
      <w:b/>
      <w:bCs/>
    </w:rPr>
  </w:style>
  <w:style w:type="character" w:styleId="nfase">
    <w:name w:val="Emphasis"/>
    <w:basedOn w:val="Fontepargpadro"/>
    <w:uiPriority w:val="20"/>
    <w:qFormat/>
    <w:rsid w:val="009849E0"/>
    <w:rPr>
      <w:i/>
      <w:iCs/>
    </w:rPr>
  </w:style>
  <w:style w:type="character" w:styleId="Hyperlink">
    <w:name w:val="Hyperlink"/>
    <w:basedOn w:val="Fontepargpadro"/>
    <w:uiPriority w:val="99"/>
    <w:unhideWhenUsed/>
    <w:rsid w:val="009849E0"/>
    <w:rPr>
      <w:color w:val="467886" w:themeColor="hyperlink"/>
      <w:u w:val="single"/>
    </w:rPr>
  </w:style>
  <w:style w:type="character" w:styleId="TextodoEspaoReservado">
    <w:name w:val="Placeholder Text"/>
    <w:basedOn w:val="Fontepargpadro"/>
    <w:uiPriority w:val="99"/>
    <w:semiHidden/>
    <w:rsid w:val="00E31F03"/>
    <w:rPr>
      <w:color w:val="808080"/>
    </w:rPr>
  </w:style>
  <w:style w:type="paragraph" w:customStyle="1" w:styleId="605309C0D69A418DAB91916A556C85651">
    <w:name w:val="605309C0D69A418DAB91916A556C85651"/>
    <w:rsid w:val="00E31F03"/>
    <w:pPr>
      <w:spacing w:after="0" w:line="480" w:lineRule="auto"/>
      <w:ind w:firstLine="72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585781052A78847974E8D1AC2D94F37" ma:contentTypeVersion="11" ma:contentTypeDescription="Crie um novo documento." ma:contentTypeScope="" ma:versionID="e380e05bbf1e022763cf490f4abc0346">
  <xsd:schema xmlns:xsd="http://www.w3.org/2001/XMLSchema" xmlns:xs="http://www.w3.org/2001/XMLSchema" xmlns:p="http://schemas.microsoft.com/office/2006/metadata/properties" xmlns:ns2="ee0594cb-a8c1-4979-9805-d60597cf57bd" xmlns:ns3="bac232e4-3b15-499d-8b55-84171bdeb60d" targetNamespace="http://schemas.microsoft.com/office/2006/metadata/properties" ma:root="true" ma:fieldsID="c9ccd100a3b65ebbfd378c785ef20045" ns2:_="" ns3:_="">
    <xsd:import namespace="ee0594cb-a8c1-4979-9805-d60597cf57bd"/>
    <xsd:import namespace="bac232e4-3b15-499d-8b55-84171bdeb60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0594cb-a8c1-4979-9805-d60597cf57b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232e4-3b15-499d-8b55-84171bdeb60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c1d8b35-23e1-4d80-a83e-ac6be54c9339}" ma:internalName="TaxCatchAll" ma:showField="CatchAllData" ma:web="bac232e4-3b15-499d-8b55-84171bdeb6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ac232e4-3b15-499d-8b55-84171bdeb60d" xsi:nil="true"/>
    <ReferenceId xmlns="ee0594cb-a8c1-4979-9805-d60597cf57bd" xsi:nil="true"/>
    <lcf76f155ced4ddcb4097134ff3c332f xmlns="ee0594cb-a8c1-4979-9805-d60597cf57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526D3A-D981-4BF0-8467-D2890B66D0E8}">
  <ds:schemaRefs>
    <ds:schemaRef ds:uri="http://schemas.openxmlformats.org/officeDocument/2006/bibliography"/>
  </ds:schemaRefs>
</ds:datastoreItem>
</file>

<file path=customXml/itemProps2.xml><?xml version="1.0" encoding="utf-8"?>
<ds:datastoreItem xmlns:ds="http://schemas.openxmlformats.org/officeDocument/2006/customXml" ds:itemID="{38E1BEFD-167C-492F-B4D4-2A3D3EDD9EB8}"/>
</file>

<file path=customXml/itemProps3.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4.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clbl:label id="{40881dc9-f7f2-41de-a334-ceff3dc15b31}" enabled="1" method="Standard" siteId="{ea0c2907-38d2-4181-8750-b0b190b60443}"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59</Pages>
  <Words>13371</Words>
  <Characters>72207</Characters>
  <Application>Microsoft Office Word</Application>
  <DocSecurity>0</DocSecurity>
  <Lines>601</Lines>
  <Paragraphs>170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2025-07-13T18:07:00Z</dcterms:created>
  <dcterms:modified xsi:type="dcterms:W3CDTF">2025-07-13T18:21:00Z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0x010100B585781052A78847974E8D1AC2D94F37</vt:lpwstr>
  </property>
  <property fmtid="{D5CDD505-2E9C-101B-9397-08002B2CF9AE}" pid="3" name="ClassificationContentMarkingHeaderShapeIds">
    <vt:lpwstr>40a4777f,553801fd,2cabca32</vt:lpwstr>
  </property>
  <property fmtid="{D5CDD505-2E9C-101B-9397-08002B2CF9AE}" pid="4" name="ClassificationContentMarkingHeaderFontProps">
    <vt:lpwstr>#000000,10,Calibri</vt:lpwstr>
  </property>
  <property fmtid="{D5CDD505-2E9C-101B-9397-08002B2CF9AE}" pid="5" name="ClassificationContentMarkingHeaderText">
    <vt:lpwstr>#interna</vt:lpwstr>
  </property>
</Properties>
</file>