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4B5B" w:rsidRDefault="001136D6">
      <w:pPr>
        <w:pStyle w:val="Heading1"/>
      </w:pPr>
      <w:r>
        <w:t>Neyman–Pearson Likelihood Ratio Test (LRT) Example Explained</w:t>
      </w:r>
    </w:p>
    <w:p w:rsidR="009A4B5B" w:rsidRDefault="001136D6">
      <w:pPr>
        <w:pStyle w:val="Heading2"/>
      </w:pPr>
      <w:r>
        <w:t>Step 1: Understand the problem</w:t>
      </w:r>
    </w:p>
    <w:p w:rsidR="009A4B5B" w:rsidRDefault="001136D6">
      <w:r>
        <w:t xml:space="preserve">We are given X ~ Bin(3, p), meaning there are 3 independent trials, each with probability p of success. X counts the number of successes, so X can take values 0, </w:t>
      </w:r>
      <w:r>
        <w:t>1, 2, or 3.</w:t>
      </w:r>
      <w:r>
        <w:br/>
      </w:r>
      <w:r>
        <w:br/>
        <w:t>The hypotheses are:</w:t>
      </w:r>
      <w:r>
        <w:br/>
        <w:t>H0: p = 0.2</w:t>
      </w:r>
      <w:r>
        <w:br/>
        <w:t>H1: p = 0.8</w:t>
      </w:r>
      <w:r>
        <w:br/>
      </w:r>
      <w:r>
        <w:br/>
        <w:t xml:space="preserve">Under H0, success is rare (20%). Under </w:t>
      </w:r>
      <w:r w:rsidR="00A34316" w:rsidRPr="002A241C">
        <w:rPr>
          <w:rFonts w:asciiTheme="minorHAnsi" w:hAnsiTheme="minorHAnsi" w:cs="Times New Roman"/>
          <w:i/>
          <w:szCs w:val="24"/>
        </w:rPr>
        <w:t>H₁</w:t>
      </w:r>
      <w:r>
        <w:t>, success is common (80%).</w:t>
      </w:r>
    </w:p>
    <w:p w:rsidR="009A4B5B" w:rsidRDefault="001136D6">
      <w:pPr>
        <w:pStyle w:val="Heading2"/>
      </w:pPr>
      <w:r>
        <w:t>Step 2: Write the likelihood function</w:t>
      </w:r>
    </w:p>
    <w:p w:rsidR="009A4B5B" w:rsidRDefault="001136D6">
      <w:r>
        <w:t>For a Binomial distribution:</w:t>
      </w:r>
      <w:r>
        <w:br/>
      </w: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X=x</m:t>
              </m:r>
            </m:e>
          </m:d>
          <m:r>
            <w:rPr>
              <w:rFonts w:ascii="Cambria Math" w:hAnsi="Cambria Math"/>
            </w:rPr>
            <m:t>=C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3,x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3-x</m:t>
                  </m:r>
                </m:e>
              </m:d>
            </m:sup>
          </m:sSup>
          <m:r>
            <w:rPr>
              <w:rFonts w:ascii="Cambria Math" w:hAnsi="Cambria Math"/>
            </w:rPr>
            <m:t>.</m:t>
          </m:r>
          <m:r>
            <w:br/>
          </m:r>
        </m:oMath>
      </m:oMathPara>
      <w:r>
        <w:t>We compute this likelihood und</w:t>
      </w:r>
      <w:r>
        <w:t>er both hypotheses.</w:t>
      </w:r>
    </w:p>
    <w:p w:rsidR="009A4B5B" w:rsidRDefault="001136D6">
      <w:pPr>
        <w:pStyle w:val="Heading2"/>
      </w:pPr>
      <w:r>
        <w:t>Step 3: Compute the likelihood ratios</w:t>
      </w:r>
    </w:p>
    <w:p w:rsidR="00A34316" w:rsidRPr="00A34316" w:rsidRDefault="001136D6" w:rsidP="00A34316">
      <w:r>
        <w:t>For X = 0:</w:t>
      </w:r>
      <w:r>
        <w:br/>
      </w:r>
      <m:oMathPara>
        <m:oMathParaPr>
          <m:jc m:val="left"/>
        </m:oMathParaPr>
        <m:oMath>
          <m:r>
            <w:rPr>
              <w:rFonts w:ascii="Cambria Math" w:hAnsi="Cambria Math" w:cs="Times New Roman"/>
              <w:szCs w:val="24"/>
            </w:rPr>
            <m:t>L</m:t>
          </m:r>
          <m:r>
            <w:rPr>
              <w:rFonts w:ascii="Cambria Math" w:hAnsi="Cambria Math" w:cs="Times New Roman"/>
              <w:szCs w:val="24"/>
            </w:rPr>
            <m:t>₀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=0.512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Times New Roman"/>
              <w:szCs w:val="24"/>
            </w:rPr>
            <m:t>L</m:t>
          </m:r>
          <m:r>
            <w:rPr>
              <w:rFonts w:ascii="Cambria Math" w:hAnsi="Cambria Math" w:cs="Times New Roman"/>
              <w:szCs w:val="24"/>
            </w:rPr>
            <m:t>₁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=0.008</m:t>
          </m:r>
          <m:r>
            <w:br/>
          </m:r>
        </m:oMath>
        <m:oMath>
          <m:r>
            <w:rPr>
              <w:rFonts w:ascii="Cambria Math" w:hAnsi="Cambria Math"/>
            </w:rPr>
            <m:t>LikelihoodRatio=L1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 w:cs="Times New Roman"/>
              <w:szCs w:val="24"/>
            </w:rPr>
            <m:t>L</m:t>
          </m:r>
          <m:r>
            <w:rPr>
              <w:rFonts w:ascii="Cambria Math" w:hAnsi="Cambria Math" w:cs="Times New Roman"/>
              <w:szCs w:val="24"/>
            </w:rPr>
            <m:t>₀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m:rPr>
              <m:lit/>
            </m:rPr>
            <w:rPr>
              <w:rFonts w:ascii="Cambria Math" w:hAnsi="Cambria Math"/>
            </w:rPr>
            <m:t>/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0.8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=1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64.</m:t>
          </m:r>
        </m:oMath>
      </m:oMathPara>
    </w:p>
    <w:p w:rsidR="009A4B5B" w:rsidRPr="00A34316" w:rsidRDefault="00A34316" w:rsidP="00A3431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For X = 1: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Times New Roman"/>
              <w:szCs w:val="24"/>
            </w:rPr>
            <m:t>L</m:t>
          </m:r>
          <m:r>
            <w:rPr>
              <w:rFonts w:ascii="Cambria Math" w:hAnsi="Cambria Math" w:cs="Times New Roman"/>
              <w:szCs w:val="24"/>
            </w:rPr>
            <m:t>₀</m:t>
          </m:r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0.2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=0.384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Times New Roman"/>
              <w:szCs w:val="24"/>
            </w:rPr>
            <m:t>L</m:t>
          </m:r>
          <m:r>
            <w:rPr>
              <w:rFonts w:ascii="Cambria Math" w:hAnsi="Cambria Math" w:cs="Times New Roman"/>
              <w:szCs w:val="24"/>
            </w:rPr>
            <m:t>₁</m:t>
          </m:r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0.8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=0.096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Likelihood Ratio = 1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4.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For X = 2: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Times New Roman"/>
              <w:szCs w:val="24"/>
            </w:rPr>
            <m:t>L</m:t>
          </m:r>
          <m:r>
            <w:rPr>
              <w:rFonts w:ascii="Cambria Math" w:hAnsi="Cambria Math" w:cs="Times New Roman"/>
              <w:szCs w:val="24"/>
            </w:rPr>
            <m:t>₀</m:t>
          </m:r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0.8</m:t>
              </m:r>
            </m:e>
          </m:d>
          <m:r>
            <w:rPr>
              <w:rFonts w:ascii="Cambria Math" w:hAnsi="Cambria Math"/>
            </w:rPr>
            <m:t>=0.096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Times New Roman"/>
              <w:szCs w:val="24"/>
            </w:rPr>
            <m:t>L</m:t>
          </m:r>
          <m:r>
            <w:rPr>
              <w:rFonts w:ascii="Cambria Math" w:hAnsi="Cambria Math" w:cs="Times New Roman"/>
              <w:szCs w:val="24"/>
            </w:rPr>
            <m:t>₁</m:t>
          </m:r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0.2</m:t>
              </m:r>
            </m:e>
          </m:d>
          <m:r>
            <w:rPr>
              <w:rFonts w:ascii="Cambria Math" w:hAnsi="Cambria Math"/>
            </w:rPr>
            <m:t>=0.384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Likelihood Ratio = 4.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For X = 3: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Times New Roman"/>
              <w:szCs w:val="24"/>
            </w:rPr>
            <m:t>L</m:t>
          </m:r>
          <m:r>
            <w:rPr>
              <w:rFonts w:ascii="Cambria Math" w:hAnsi="Cambria Math" w:cs="Times New Roman"/>
              <w:szCs w:val="24"/>
            </w:rPr>
            <m:t>₀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=0.008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 w:cs="Times New Roman"/>
              <w:szCs w:val="24"/>
            </w:rPr>
            <m:t>L</m:t>
          </m:r>
          <m:r>
            <w:rPr>
              <w:rFonts w:ascii="Cambria Math" w:hAnsi="Cambria Math" w:cs="Times New Roman"/>
              <w:szCs w:val="24"/>
            </w:rPr>
            <m:t>₁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=0.512</m:t>
          </m:r>
          <w:bookmarkStart w:id="0" w:name="_GoBack"/>
          <w:bookmarkEnd w:id="0"/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Likelihood Ratio = 64.</m:t>
          </m:r>
        </m:oMath>
      </m:oMathPara>
    </w:p>
    <w:p w:rsidR="00A34316" w:rsidRDefault="00A34316" w:rsidP="00A34316">
      <w:pPr>
        <w:jc w:val="both"/>
      </w:pPr>
    </w:p>
    <w:p w:rsidR="009A4B5B" w:rsidRDefault="001136D6">
      <w:pPr>
        <w:pStyle w:val="Heading2"/>
      </w:pPr>
      <w:r>
        <w:lastRenderedPageBreak/>
        <w:t>Step 4: Summary of likelihood ratios</w:t>
      </w:r>
    </w:p>
    <w:p w:rsidR="00A34316" w:rsidRDefault="001136D6">
      <w:r>
        <w:t>X=0 → 1/64</w:t>
      </w:r>
      <w:r>
        <w:br/>
        <w:t>X=1 → 1/4</w:t>
      </w:r>
      <w:r>
        <w:br/>
        <w:t>X=2 → 4</w:t>
      </w:r>
      <w:r>
        <w:br/>
        <w:t>X=3 → 64</w:t>
      </w:r>
    </w:p>
    <w:p w:rsidR="009A4B5B" w:rsidRDefault="001136D6">
      <w:r>
        <w:br/>
        <w:t>As X increases, the</w:t>
      </w:r>
      <w:r>
        <w:t xml:space="preserve"> likelihood ratio increases because larger numbers of successes are much more likely when p=0.8.</w:t>
      </w:r>
    </w:p>
    <w:p w:rsidR="009A4B5B" w:rsidRDefault="001136D6">
      <w:pPr>
        <w:pStyle w:val="Heading2"/>
      </w:pPr>
      <w:r>
        <w:t>Step 5: Neyman–Pearson decision rule</w:t>
      </w:r>
    </w:p>
    <w:p w:rsidR="009A4B5B" w:rsidRDefault="001136D6">
      <w:r>
        <w:t>Reject H0 whenever the likelihood ratio is sufficiently large.</w:t>
      </w:r>
      <w:r>
        <w:br/>
        <w:t>Therefore, reject H0 when X ≥ 2.</w:t>
      </w:r>
    </w:p>
    <w:p w:rsidR="009A4B5B" w:rsidRDefault="001136D6">
      <w:pPr>
        <w:pStyle w:val="Heading2"/>
      </w:pPr>
      <w:r>
        <w:t>Step 6: Significance level</w:t>
      </w:r>
      <w:r>
        <w:t xml:space="preserve"> (α)</w:t>
      </w:r>
    </w:p>
    <w:p w:rsidR="009A4B5B" w:rsidRDefault="00A34316">
      <m:oMathPara>
        <m:oMath>
          <m:r>
            <w:rPr>
              <w:rFonts w:ascii="Cambria Math" w:hAnsi="Cambria Math"/>
            </w:rPr>
            <m:t>α=P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Reject</m:t>
              </m:r>
              <m:r>
                <w:rPr>
                  <w:rFonts w:ascii="Cambria Math" w:hAnsi="Cambria Math" w:cs="Times New Roman"/>
                  <w:szCs w:val="24"/>
                </w:rPr>
                <m:t>H₀</m:t>
              </m:r>
            </m:e>
            <m:e>
              <m:r>
                <w:rPr>
                  <w:rFonts w:ascii="Cambria Math" w:hAnsi="Cambria Math" w:cs="Times New Roman"/>
                  <w:szCs w:val="24"/>
                </w:rPr>
                <m:t>H₀</m:t>
              </m:r>
              <m:r>
                <w:rPr>
                  <w:rFonts w:ascii="Cambria Math" w:hAnsi="Cambria Math"/>
                </w:rPr>
                <m:t>true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X≥2</m:t>
              </m:r>
            </m:e>
            <m:e>
              <m:r>
                <w:rPr>
                  <w:rFonts w:ascii="Cambria Math" w:hAnsi="Cambria Math"/>
                </w:rPr>
                <m:t>p=0.2</m:t>
              </m:r>
            </m:e>
          </m:d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X=2</m:t>
              </m:r>
            </m:e>
          </m:d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X=3</m:t>
              </m:r>
            </m:e>
          </m:d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0.8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 0.096 + 0.008 = 0.104.</m:t>
          </m:r>
        </m:oMath>
      </m:oMathPara>
    </w:p>
    <w:p w:rsidR="009A4B5B" w:rsidRDefault="001136D6">
      <w:pPr>
        <w:pStyle w:val="Heading2"/>
      </w:pPr>
      <w:r>
        <w:t>Step 7: Power of the test</w:t>
      </w:r>
    </w:p>
    <w:p w:rsidR="009A4B5B" w:rsidRDefault="00A34316">
      <m:oMathPara>
        <m:oMath>
          <m:r>
            <w:rPr>
              <w:rFonts w:ascii="Cambria Math" w:hAnsi="Cambria Math"/>
            </w:rPr>
            <m:t>Power=P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Reject</m:t>
              </m:r>
              <m:r>
                <w:rPr>
                  <w:rFonts w:ascii="Cambria Math" w:hAnsi="Cambria Math" w:cs="Times New Roman"/>
                  <w:szCs w:val="24"/>
                </w:rPr>
                <m:t>H₀</m:t>
              </m:r>
            </m:e>
            <m:e>
              <m:r>
                <w:rPr>
                  <w:rFonts w:ascii="Cambria Math" w:hAnsi="Cambria Math" w:cs="Times New Roman"/>
                  <w:szCs w:val="24"/>
                </w:rPr>
                <m:t>H₀</m:t>
              </m:r>
              <m:r>
                <w:rPr>
                  <w:rFonts w:ascii="Cambria Math" w:hAnsi="Cambria Math"/>
                </w:rPr>
                <m:t>true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X≥2</m:t>
              </m:r>
            </m:e>
            <m:e>
              <m:r>
                <w:rPr>
                  <w:rFonts w:ascii="Cambria Math" w:hAnsi="Cambria Math"/>
                </w:rPr>
                <m:t>p=0.8</m:t>
              </m:r>
            </m:e>
          </m:d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0.2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 0.384 + 0.512 = 0.896.</m:t>
          </m:r>
          <m:r>
            <w:br/>
          </m:r>
          <m:r>
            <w:br/>
            <w:t>This mea</w:t>
          </m:r>
        </m:oMath>
      </m:oMathPara>
      <w:r w:rsidR="001136D6">
        <w:t>ns the test correctly rejects H0 about 89.6% of the time when H1 is true.</w:t>
      </w:r>
    </w:p>
    <w:p w:rsidR="009A4B5B" w:rsidRDefault="001136D6">
      <w:pPr>
        <w:pStyle w:val="Heading2"/>
      </w:pPr>
      <w:r>
        <w:t>Final Interpretation</w:t>
      </w:r>
    </w:p>
    <w:p w:rsidR="009A4B5B" w:rsidRDefault="00A34316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If X = 0 or 1: Do not reject </m:t>
          </m:r>
          <m:r>
            <w:rPr>
              <w:rFonts w:ascii="Cambria Math" w:hAnsi="Cambria Math" w:cs="Times New Roman"/>
              <w:szCs w:val="24"/>
            </w:rPr>
            <m:t>H₀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If X = 2 or 3: Reject</m:t>
          </m:r>
          <m:r>
            <w:rPr>
              <w:rFonts w:ascii="Cambria Math" w:hAnsi="Cambria Math" w:cs="Times New Roman"/>
              <w:szCs w:val="24"/>
            </w:rPr>
            <m:t>H₀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w:br/>
          </m:r>
        </m:oMath>
      </m:oMathPara>
      <w:r w:rsidR="001136D6">
        <w:br/>
      </w:r>
      <w:r w:rsidR="001136D6">
        <w:t>This demonstrates the Neyman–Pearson Lemma: compute the likelihood ratio for every possible outcome a</w:t>
      </w:r>
      <w:r w:rsidR="001136D6">
        <w:t>nd reject the null hypothesis for outcomes with the largest likelihood ratios while controlling the significance level.</w:t>
      </w:r>
    </w:p>
    <w:sectPr w:rsidR="009A4B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6D6"/>
    <w:rsid w:val="0015074B"/>
    <w:rsid w:val="0029639D"/>
    <w:rsid w:val="00326F90"/>
    <w:rsid w:val="009A4B5B"/>
    <w:rsid w:val="00A343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529ED"/>
  <w14:defaultImageDpi w14:val="300"/>
  <w15:docId w15:val="{52519A0B-9352-4F0D-A540-96879D69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2D805E-F612-49CC-A3BA-AED9435E6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2026-07-14T19:55:00Z</dcterms:created>
  <dcterms:modified xsi:type="dcterms:W3CDTF">2026-07-14T19:55:00Z</dcterms:modified>
  <cp:category/>
</cp:coreProperties>
</file>