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8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400"/>
        <w:gridCol w:w="5453"/>
      </w:tblGrid>
      <w:tr w:rsidR="0072311F" w14:paraId="7EB5D06A" w14:textId="77777777">
        <w:tc>
          <w:tcPr>
            <w:tcW w:w="17400" w:type="dxa"/>
            <w:tcBorders>
              <w:top w:val="nil"/>
              <w:left w:val="nil"/>
              <w:bottom w:val="nil"/>
              <w:right w:val="nil"/>
            </w:tcBorders>
            <w:shd w:val="clear" w:color="auto" w:fill="19233C"/>
            <w:tcMar>
              <w:top w:w="145" w:type="dxa"/>
              <w:left w:w="190" w:type="dxa"/>
              <w:bottom w:w="135" w:type="dxa"/>
              <w:right w:w="190" w:type="dxa"/>
            </w:tcMar>
            <w:vAlign w:val="center"/>
          </w:tcPr>
          <w:p w14:paraId="3C11B8B6" w14:textId="77777777" w:rsidR="0072311F" w:rsidRDefault="00000000">
            <w:pPr>
              <w:spacing w:line="240" w:lineRule="auto"/>
            </w:pPr>
            <w:r>
              <w:rPr>
                <w:b/>
                <w:color w:val="FFFFFF"/>
                <w:sz w:val="36"/>
              </w:rPr>
              <w:t>Filled AI Opportunity Canvas</w:t>
            </w:r>
          </w:p>
          <w:p w14:paraId="0EE7EDFE" w14:textId="77777777" w:rsidR="0072311F" w:rsidRDefault="00000000">
            <w:pPr>
              <w:spacing w:after="0" w:line="240" w:lineRule="auto"/>
            </w:pPr>
            <w:r>
              <w:rPr>
                <w:b/>
                <w:color w:val="D8E1F0"/>
                <w:sz w:val="16"/>
              </w:rPr>
              <w:t>Worked example—not a model answer</w:t>
            </w:r>
            <w:r>
              <w:rPr>
                <w:color w:val="C7D0E0"/>
                <w:sz w:val="16"/>
              </w:rPr>
              <w:t xml:space="preserve">  ·  AI in Industry and Business  ·  USN Campus Kongsberg  ·  14 August 2026</w:t>
            </w:r>
          </w:p>
        </w:tc>
        <w:tc>
          <w:tcPr>
            <w:tcW w:w="5453" w:type="dxa"/>
            <w:tcBorders>
              <w:top w:val="nil"/>
              <w:left w:val="nil"/>
              <w:bottom w:val="nil"/>
              <w:right w:val="nil"/>
            </w:tcBorders>
            <w:shd w:val="clear" w:color="auto" w:fill="19233C"/>
            <w:tcMar>
              <w:top w:w="145" w:type="dxa"/>
              <w:left w:w="190" w:type="dxa"/>
              <w:bottom w:w="135" w:type="dxa"/>
              <w:right w:w="190" w:type="dxa"/>
            </w:tcMar>
            <w:vAlign w:val="center"/>
          </w:tcPr>
          <w:p w14:paraId="72A1F4E0" w14:textId="77777777" w:rsidR="0072311F" w:rsidRDefault="00000000">
            <w:pPr>
              <w:spacing w:after="40" w:line="240" w:lineRule="auto"/>
            </w:pPr>
            <w:r>
              <w:rPr>
                <w:b/>
                <w:color w:val="BFC9DB"/>
                <w:sz w:val="15"/>
              </w:rPr>
              <w:t xml:space="preserve">ORGANIZATION  </w:t>
            </w:r>
            <w:r>
              <w:rPr>
                <w:b/>
                <w:color w:val="FFFFFF"/>
              </w:rPr>
              <w:t>Northstar Components AS</w:t>
            </w:r>
          </w:p>
          <w:p w14:paraId="4A3C19C7" w14:textId="77777777" w:rsidR="0072311F" w:rsidRDefault="00000000">
            <w:pPr>
              <w:spacing w:after="0" w:line="240" w:lineRule="auto"/>
            </w:pPr>
            <w:r>
              <w:rPr>
                <w:b/>
                <w:color w:val="BFC9DB"/>
                <w:sz w:val="15"/>
              </w:rPr>
              <w:t xml:space="preserve">CHALLENGE  </w:t>
            </w:r>
            <w:r>
              <w:rPr>
                <w:b/>
                <w:color w:val="FFFFFF"/>
              </w:rPr>
              <w:t>Production shift handover</w:t>
            </w:r>
          </w:p>
        </w:tc>
      </w:tr>
    </w:tbl>
    <w:p w14:paraId="20096CA5" w14:textId="77777777" w:rsidR="0072311F" w:rsidRDefault="00000000">
      <w:pPr>
        <w:spacing w:after="60" w:line="240" w:lineRule="auto"/>
      </w:pPr>
      <w:r>
        <w:rPr>
          <w:sz w:val="4"/>
        </w:rPr>
        <w:t xml:space="preserve"> </w:t>
      </w:r>
    </w:p>
    <w:tbl>
      <w:tblPr>
        <w:tblW w:w="228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51"/>
        <w:gridCol w:w="400"/>
        <w:gridCol w:w="7351"/>
        <w:gridCol w:w="400"/>
        <w:gridCol w:w="7351"/>
      </w:tblGrid>
      <w:tr w:rsidR="0072311F" w14:paraId="1A6356A7" w14:textId="77777777"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351" w:type="dxa"/>
              <w:tblLayout w:type="fixed"/>
              <w:tblLook w:val="04A0" w:firstRow="1" w:lastRow="0" w:firstColumn="1" w:lastColumn="0" w:noHBand="0" w:noVBand="1"/>
            </w:tblPr>
            <w:tblGrid>
              <w:gridCol w:w="7351"/>
            </w:tblGrid>
            <w:tr w:rsidR="0072311F" w14:paraId="36783A5F" w14:textId="77777777"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E8EEF7"/>
                  <w:tcMar>
                    <w:top w:w="105" w:type="dxa"/>
                    <w:left w:w="165" w:type="dxa"/>
                    <w:bottom w:w="100" w:type="dxa"/>
                    <w:right w:w="165" w:type="dxa"/>
                  </w:tcMar>
                  <w:vAlign w:val="center"/>
                </w:tcPr>
                <w:p w14:paraId="2499AC6B" w14:textId="77777777" w:rsidR="0072311F" w:rsidRDefault="00000000">
                  <w:pPr>
                    <w:spacing w:after="0" w:line="240" w:lineRule="auto"/>
                  </w:pPr>
                  <w:r>
                    <w:rPr>
                      <w:b/>
                      <w:color w:val="19233C"/>
                      <w:sz w:val="20"/>
                    </w:rPr>
                    <w:t>1 · USER, PROBLEM, AND BASELINE</w:t>
                  </w:r>
                </w:p>
              </w:tc>
            </w:tr>
            <w:tr w:rsidR="0072311F" w14:paraId="07B14583" w14:textId="77777777">
              <w:trPr>
                <w:trHeight w:val="6406"/>
              </w:trPr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FFFFFF"/>
                  <w:tcMar>
                    <w:top w:w="145" w:type="dxa"/>
                    <w:left w:w="175" w:type="dxa"/>
                    <w:bottom w:w="145" w:type="dxa"/>
                    <w:right w:w="175" w:type="dxa"/>
                  </w:tcMar>
                </w:tcPr>
                <w:p w14:paraId="3D641C83" w14:textId="77777777" w:rsidR="0072311F" w:rsidRDefault="0072311F"/>
                <w:p w14:paraId="44A6AACD" w14:textId="77777777" w:rsidR="0072311F" w:rsidRDefault="00000000">
                  <w:pPr>
                    <w:spacing w:after="60" w:line="245" w:lineRule="auto"/>
                  </w:pPr>
                  <w:r>
                    <w:rPr>
                      <w:i/>
                      <w:color w:val="5B6473"/>
                      <w:sz w:val="15"/>
                    </w:rPr>
                    <w:t>Who experiences the problem? What is difficult today? What do we know about current performance?</w:t>
                  </w:r>
                </w:p>
                <w:p w14:paraId="48F352D0" w14:textId="77777777" w:rsidR="0072311F" w:rsidRDefault="00000000">
                  <w:r>
                    <w:rPr>
                      <w:b/>
                    </w:rPr>
                    <w:t xml:space="preserve">User: </w:t>
                  </w:r>
                  <w:r>
                    <w:t>Outgoing production shift supervisor, Assembly Line 2.</w:t>
                  </w:r>
                </w:p>
                <w:p w14:paraId="39BCD552" w14:textId="77777777" w:rsidR="0072311F" w:rsidRDefault="00000000">
                  <w:r>
                    <w:rPr>
                      <w:b/>
                    </w:rPr>
                    <w:t xml:space="preserve">Problem: </w:t>
                  </w:r>
                  <w:r>
                    <w:t>At shift end, the supervisor manually combines production status, machine alarms, open maintenance tickets, and unresolved actions from four systems. Formats vary, so urgent items are hard to find.</w:t>
                  </w:r>
                </w:p>
                <w:p w14:paraId="1C5089E0" w14:textId="77777777" w:rsidR="0072311F" w:rsidRDefault="00000000">
                  <w:pPr>
                    <w:spacing w:before="20"/>
                  </w:pPr>
                  <w:r>
                    <w:rPr>
                      <w:b/>
                    </w:rPr>
                    <w:t>Baseline—10 fictional handovers:</w:t>
                  </w:r>
                </w:p>
                <w:p w14:paraId="58C61D1B" w14:textId="77777777" w:rsidR="0072311F" w:rsidRDefault="00000000">
                  <w:pPr>
                    <w:pStyle w:val="ListBullet"/>
                  </w:pPr>
                  <w:r>
                    <w:t>Median preparation time: 35 minutes.</w:t>
                  </w:r>
                </w:p>
                <w:p w14:paraId="435780A1" w14:textId="77777777" w:rsidR="0072311F" w:rsidRDefault="00000000">
                  <w:pPr>
                    <w:pStyle w:val="ListBullet"/>
                  </w:pPr>
                  <w:r>
                    <w:t>3 of 10 omitted at least one open action or its source reference.</w:t>
                  </w:r>
                </w:p>
                <w:p w14:paraId="0EEE88F1" w14:textId="77777777" w:rsidR="0072311F" w:rsidRDefault="00000000">
                  <w:pPr>
                    <w:pStyle w:val="ListBullet"/>
                  </w:pPr>
                  <w:r>
                    <w:t>Different formats made urgent items difficult to locate.</w:t>
                  </w:r>
                </w:p>
                <w:p w14:paraId="700840F7" w14:textId="77777777" w:rsidR="0072311F" w:rsidRDefault="00000000">
                  <w:pPr>
                    <w:spacing w:before="20"/>
                  </w:pPr>
                  <w:r>
                    <w:rPr>
                      <w:b/>
                    </w:rPr>
                    <w:t xml:space="preserve">Consequence: </w:t>
                  </w:r>
                  <w:r>
                    <w:t>An incomplete brief may delay maintenance, repeat work, or give the incoming supervisor an incorrect view of equipment status.</w:t>
                  </w:r>
                </w:p>
              </w:tc>
            </w:tr>
          </w:tbl>
          <w:p w14:paraId="36C456C8" w14:textId="77777777" w:rsidR="0072311F" w:rsidRDefault="0072311F">
            <w:pPr>
              <w:spacing w:after="0" w:line="168" w:lineRule="auto"/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2063B" w14:textId="77777777" w:rsidR="0072311F" w:rsidRDefault="0072311F"/>
        </w:tc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351" w:type="dxa"/>
              <w:tblLayout w:type="fixed"/>
              <w:tblLook w:val="04A0" w:firstRow="1" w:lastRow="0" w:firstColumn="1" w:lastColumn="0" w:noHBand="0" w:noVBand="1"/>
            </w:tblPr>
            <w:tblGrid>
              <w:gridCol w:w="7351"/>
            </w:tblGrid>
            <w:tr w:rsidR="0072311F" w14:paraId="22F39892" w14:textId="77777777"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E8EEF7"/>
                  <w:tcMar>
                    <w:top w:w="105" w:type="dxa"/>
                    <w:left w:w="165" w:type="dxa"/>
                    <w:bottom w:w="100" w:type="dxa"/>
                    <w:right w:w="165" w:type="dxa"/>
                  </w:tcMar>
                  <w:vAlign w:val="center"/>
                </w:tcPr>
                <w:p w14:paraId="70F5DB86" w14:textId="77777777" w:rsidR="0072311F" w:rsidRDefault="00000000">
                  <w:pPr>
                    <w:spacing w:after="0" w:line="240" w:lineRule="auto"/>
                  </w:pPr>
                  <w:r>
                    <w:rPr>
                      <w:b/>
                      <w:color w:val="19233C"/>
                      <w:sz w:val="20"/>
                    </w:rPr>
                    <w:t>2 · AI ROLE</w:t>
                  </w:r>
                </w:p>
              </w:tc>
            </w:tr>
            <w:tr w:rsidR="0072311F" w14:paraId="5F6EC9EE" w14:textId="77777777">
              <w:trPr>
                <w:trHeight w:val="6406"/>
              </w:trPr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FFFFFF"/>
                  <w:tcMar>
                    <w:top w:w="145" w:type="dxa"/>
                    <w:left w:w="175" w:type="dxa"/>
                    <w:bottom w:w="145" w:type="dxa"/>
                    <w:right w:w="175" w:type="dxa"/>
                  </w:tcMar>
                </w:tcPr>
                <w:p w14:paraId="7630DA4C" w14:textId="77777777" w:rsidR="0072311F" w:rsidRDefault="0072311F"/>
                <w:p w14:paraId="4B339DD4" w14:textId="77777777" w:rsidR="0072311F" w:rsidRDefault="00000000">
                  <w:pPr>
                    <w:spacing w:after="60" w:line="245" w:lineRule="auto"/>
                  </w:pPr>
                  <w:r>
                    <w:rPr>
                      <w:i/>
                      <w:color w:val="5B6473"/>
                      <w:sz w:val="15"/>
                    </w:rPr>
                    <w:t>Choose the role, then state exactly what the AI will—and will not—do.</w:t>
                  </w:r>
                </w:p>
                <w:p w14:paraId="163AB08D" w14:textId="77777777" w:rsidR="0072311F" w:rsidRDefault="00000000">
                  <w:pPr>
                    <w:spacing w:after="12" w:line="240" w:lineRule="auto"/>
                  </w:pPr>
                  <w:r>
                    <w:rPr>
                      <w:rFonts w:ascii="Segoe UI Symbol" w:hAnsi="Segoe UI Symbol"/>
                      <w:b/>
                      <w:color w:val="19233C"/>
                      <w:sz w:val="19"/>
                    </w:rPr>
                    <w:t>☒</w:t>
                  </w:r>
                  <w:r>
                    <w:rPr>
                      <w:b/>
                      <w:sz w:val="17"/>
                    </w:rPr>
                    <w:t xml:space="preserve">  Assist</w:t>
                  </w:r>
                  <w:r>
                    <w:rPr>
                      <w:sz w:val="17"/>
                    </w:rPr>
                    <w:t xml:space="preserve"> — retrieve, summarize, and draft; a human checks and completes</w:t>
                  </w:r>
                </w:p>
                <w:p w14:paraId="6493BF3A" w14:textId="77777777" w:rsidR="0072311F" w:rsidRDefault="00000000">
                  <w:pPr>
                    <w:spacing w:after="12" w:line="240" w:lineRule="auto"/>
                  </w:pPr>
                  <w:r>
                    <w:rPr>
                      <w:rFonts w:ascii="Segoe UI Symbol" w:hAnsi="Segoe UI Symbol"/>
                      <w:color w:val="19233C"/>
                      <w:sz w:val="19"/>
                    </w:rPr>
                    <w:t>☐</w:t>
                  </w:r>
                  <w:r>
                    <w:rPr>
                      <w:b/>
                      <w:sz w:val="17"/>
                    </w:rPr>
                    <w:t xml:space="preserve">  Recommend</w:t>
                  </w:r>
                  <w:r>
                    <w:rPr>
                      <w:sz w:val="17"/>
                    </w:rPr>
                    <w:t xml:space="preserve"> — propose options; a human decides</w:t>
                  </w:r>
                </w:p>
                <w:p w14:paraId="131C0225" w14:textId="77777777" w:rsidR="0072311F" w:rsidRDefault="00000000">
                  <w:pPr>
                    <w:spacing w:after="12" w:line="240" w:lineRule="auto"/>
                  </w:pPr>
                  <w:r>
                    <w:rPr>
                      <w:rFonts w:ascii="Segoe UI Symbol" w:hAnsi="Segoe UI Symbol"/>
                      <w:color w:val="19233C"/>
                      <w:sz w:val="19"/>
                    </w:rPr>
                    <w:t>☐</w:t>
                  </w:r>
                  <w:r>
                    <w:rPr>
                      <w:b/>
                      <w:sz w:val="17"/>
                    </w:rPr>
                    <w:t xml:space="preserve">  Limited action</w:t>
                  </w:r>
                  <w:r>
                    <w:rPr>
                      <w:sz w:val="17"/>
                    </w:rPr>
                    <w:t xml:space="preserve"> — act within narrow, pre-approved limits</w:t>
                  </w:r>
                </w:p>
                <w:p w14:paraId="348AF266" w14:textId="77777777" w:rsidR="0072311F" w:rsidRDefault="00000000">
                  <w:pPr>
                    <w:spacing w:after="12" w:line="240" w:lineRule="auto"/>
                  </w:pPr>
                  <w:r>
                    <w:rPr>
                      <w:rFonts w:ascii="Segoe UI Symbol" w:hAnsi="Segoe UI Symbol"/>
                      <w:color w:val="19233C"/>
                      <w:sz w:val="19"/>
                    </w:rPr>
                    <w:t>☐</w:t>
                  </w:r>
                  <w:r>
                    <w:rPr>
                      <w:b/>
                      <w:sz w:val="17"/>
                    </w:rPr>
                    <w:t xml:space="preserve">  No AI yet</w:t>
                  </w:r>
                  <w:r>
                    <w:rPr>
                      <w:sz w:val="17"/>
                    </w:rPr>
                    <w:t xml:space="preserve"> — improve the process or data first</w:t>
                  </w:r>
                </w:p>
                <w:p w14:paraId="51820C4B" w14:textId="77777777" w:rsidR="0072311F" w:rsidRDefault="00000000">
                  <w:pPr>
                    <w:spacing w:before="40"/>
                  </w:pPr>
                  <w:r>
                    <w:rPr>
                      <w:b/>
                    </w:rPr>
                    <w:t>AI may:</w:t>
                  </w:r>
                </w:p>
                <w:p w14:paraId="051E7FE7" w14:textId="77777777" w:rsidR="0072311F" w:rsidRDefault="00000000">
                  <w:pPr>
                    <w:pStyle w:val="ListBullet"/>
                  </w:pPr>
                  <w:r>
                    <w:t>Retrieve approved Line 2 records for the relevant shift.</w:t>
                  </w:r>
                </w:p>
                <w:p w14:paraId="7E1D6E8C" w14:textId="77777777" w:rsidR="0072311F" w:rsidRDefault="00000000">
                  <w:pPr>
                    <w:pStyle w:val="ListBullet"/>
                  </w:pPr>
                  <w:r>
                    <w:t>Organize production, alarms, maintenance, actions, and priorities.</w:t>
                  </w:r>
                </w:p>
                <w:p w14:paraId="4A26E273" w14:textId="77777777" w:rsidR="0072311F" w:rsidRDefault="00000000">
                  <w:pPr>
                    <w:pStyle w:val="ListBullet"/>
                  </w:pPr>
                  <w:r>
                    <w:t>Draft a brief with source identifiers and timestamps.</w:t>
                  </w:r>
                </w:p>
                <w:p w14:paraId="50CA3DB4" w14:textId="77777777" w:rsidR="0072311F" w:rsidRDefault="00000000">
                  <w:pPr>
                    <w:spacing w:before="40"/>
                  </w:pPr>
                  <w:r>
                    <w:rPr>
                      <w:b/>
                    </w:rPr>
                    <w:t>AI may not:</w:t>
                  </w:r>
                </w:p>
                <w:p w14:paraId="79ADF9C1" w14:textId="77777777" w:rsidR="0072311F" w:rsidRDefault="00000000">
                  <w:pPr>
                    <w:pStyle w:val="ListBullet"/>
                  </w:pPr>
                  <w:r>
                    <w:t>Diagnose faults, claim a root cause, or declare equipment safe/available.</w:t>
                  </w:r>
                </w:p>
                <w:p w14:paraId="22535960" w14:textId="77777777" w:rsidR="0072311F" w:rsidRDefault="00000000">
                  <w:pPr>
                    <w:pStyle w:val="ListBullet"/>
                  </w:pPr>
                  <w:r>
                    <w:t>Close tickets, change records, assess staff, or assign blame.</w:t>
                  </w:r>
                </w:p>
                <w:p w14:paraId="72987FE1" w14:textId="77777777" w:rsidR="0072311F" w:rsidRDefault="00000000">
                  <w:pPr>
                    <w:pStyle w:val="ListBullet"/>
                  </w:pPr>
                  <w:r>
                    <w:t>Send or publish the handover automatically.</w:t>
                  </w:r>
                </w:p>
              </w:tc>
            </w:tr>
          </w:tbl>
          <w:p w14:paraId="38459E95" w14:textId="77777777" w:rsidR="0072311F" w:rsidRDefault="0072311F">
            <w:pPr>
              <w:spacing w:after="0" w:line="168" w:lineRule="auto"/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17BEA" w14:textId="77777777" w:rsidR="0072311F" w:rsidRDefault="0072311F"/>
        </w:tc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351" w:type="dxa"/>
              <w:tblLayout w:type="fixed"/>
              <w:tblLook w:val="04A0" w:firstRow="1" w:lastRow="0" w:firstColumn="1" w:lastColumn="0" w:noHBand="0" w:noVBand="1"/>
            </w:tblPr>
            <w:tblGrid>
              <w:gridCol w:w="7351"/>
            </w:tblGrid>
            <w:tr w:rsidR="0072311F" w14:paraId="31ED0BB1" w14:textId="77777777"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E8EEF7"/>
                  <w:tcMar>
                    <w:top w:w="105" w:type="dxa"/>
                    <w:left w:w="165" w:type="dxa"/>
                    <w:bottom w:w="100" w:type="dxa"/>
                    <w:right w:w="165" w:type="dxa"/>
                  </w:tcMar>
                  <w:vAlign w:val="center"/>
                </w:tcPr>
                <w:p w14:paraId="225BAC48" w14:textId="77777777" w:rsidR="0072311F" w:rsidRDefault="00000000">
                  <w:pPr>
                    <w:spacing w:after="0" w:line="240" w:lineRule="auto"/>
                  </w:pPr>
                  <w:r>
                    <w:rPr>
                      <w:b/>
                      <w:color w:val="19233C"/>
                      <w:sz w:val="20"/>
                    </w:rPr>
                    <w:t>3 · PERMITTED SOURCES AND EXCLUSIONS</w:t>
                  </w:r>
                </w:p>
              </w:tc>
            </w:tr>
            <w:tr w:rsidR="0072311F" w14:paraId="4A371E55" w14:textId="77777777">
              <w:trPr>
                <w:trHeight w:val="6406"/>
              </w:trPr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FFFFFF"/>
                  <w:tcMar>
                    <w:top w:w="145" w:type="dxa"/>
                    <w:left w:w="175" w:type="dxa"/>
                    <w:bottom w:w="145" w:type="dxa"/>
                    <w:right w:w="175" w:type="dxa"/>
                  </w:tcMar>
                </w:tcPr>
                <w:p w14:paraId="6DE64E5A" w14:textId="77777777" w:rsidR="0072311F" w:rsidRDefault="0072311F"/>
                <w:p w14:paraId="3758D6B8" w14:textId="77777777" w:rsidR="0072311F" w:rsidRDefault="00000000">
                  <w:pPr>
                    <w:spacing w:after="60" w:line="245" w:lineRule="auto"/>
                  </w:pPr>
                  <w:r>
                    <w:rPr>
                      <w:i/>
                      <w:color w:val="5B6473"/>
                      <w:sz w:val="15"/>
                    </w:rPr>
                    <w:t>Which data may be used? Which information, people, decisions, or actions are excluded?</w:t>
                  </w:r>
                </w:p>
                <w:p w14:paraId="66322CC7" w14:textId="77777777" w:rsidR="0072311F" w:rsidRDefault="00000000">
                  <w:r>
                    <w:rPr>
                      <w:b/>
                    </w:rPr>
                    <w:t>Permitted sources:</w:t>
                  </w:r>
                </w:p>
                <w:p w14:paraId="2DECC9A0" w14:textId="77777777" w:rsidR="0072311F" w:rsidRDefault="00000000">
                  <w:pPr>
                    <w:pStyle w:val="ListBullet"/>
                  </w:pPr>
                  <w:r>
                    <w:t>Approved shift-log entries for Assembly Line 2.</w:t>
                  </w:r>
                </w:p>
                <w:p w14:paraId="6FFFD836" w14:textId="77777777" w:rsidR="0072311F" w:rsidRDefault="00000000">
                  <w:pPr>
                    <w:pStyle w:val="ListBullet"/>
                  </w:pPr>
                  <w:r>
                    <w:t>Machine-alarm dashboard exports for the relevant shift.</w:t>
                  </w:r>
                </w:p>
                <w:p w14:paraId="45168EB2" w14:textId="77777777" w:rsidR="0072311F" w:rsidRDefault="00000000">
                  <w:pPr>
                    <w:pStyle w:val="ListBullet"/>
                  </w:pPr>
                  <w:r>
                    <w:t>Open maintenance tickets linked to the line’s equipment IDs.</w:t>
                  </w:r>
                </w:p>
                <w:p w14:paraId="0D6D1EE7" w14:textId="77777777" w:rsidR="0072311F" w:rsidRDefault="00000000">
                  <w:pPr>
                    <w:pStyle w:val="ListBullet"/>
                  </w:pPr>
                  <w:r>
                    <w:t>Approved production plan and recorded shift output.</w:t>
                  </w:r>
                </w:p>
                <w:p w14:paraId="2E474E66" w14:textId="77777777" w:rsidR="0072311F" w:rsidRDefault="00000000">
                  <w:pPr>
                    <w:spacing w:before="40"/>
                  </w:pPr>
                  <w:r>
                    <w:rPr>
                      <w:b/>
                    </w:rPr>
                    <w:t>Explicit exclusions:</w:t>
                  </w:r>
                </w:p>
                <w:p w14:paraId="009767AA" w14:textId="77777777" w:rsidR="0072311F" w:rsidRDefault="00000000">
                  <w:pPr>
                    <w:pStyle w:val="ListBullet"/>
                  </w:pPr>
                  <w:r>
                    <w:t>Employee notes, HR/absence data, and performance comments.</w:t>
                  </w:r>
                </w:p>
                <w:p w14:paraId="4B70989C" w14:textId="77777777" w:rsidR="0072311F" w:rsidRDefault="00000000">
                  <w:pPr>
                    <w:pStyle w:val="ListBullet"/>
                  </w:pPr>
                  <w:r>
                    <w:t>Customer/commercial data and information from other lines.</w:t>
                  </w:r>
                </w:p>
                <w:p w14:paraId="399B66D3" w14:textId="77777777" w:rsidR="0072311F" w:rsidRDefault="00000000">
                  <w:pPr>
                    <w:pStyle w:val="ListBullet"/>
                  </w:pPr>
                  <w:r>
                    <w:t>Draft maintenance documents, audio, and informal chat.</w:t>
                  </w:r>
                </w:p>
                <w:p w14:paraId="19C47CE7" w14:textId="77777777" w:rsidR="0072311F" w:rsidRDefault="00000000">
                  <w:pPr>
                    <w:pStyle w:val="ListBullet"/>
                  </w:pPr>
                  <w:r>
                    <w:t>Credentials, access instructions, and security-sensitive information.</w:t>
                  </w:r>
                </w:p>
                <w:tbl>
                  <w:tblPr>
                    <w:tblW w:w="695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951"/>
                  </w:tblGrid>
                  <w:tr w:rsidR="0072311F" w14:paraId="533A39CC" w14:textId="77777777">
                    <w:tc>
                      <w:tcPr>
                        <w:tcW w:w="6951" w:type="dxa"/>
                        <w:tcBorders>
                          <w:left w:val="single" w:sz="8" w:space="0" w:color="19233C"/>
                        </w:tcBorders>
                        <w:shd w:val="clear" w:color="auto" w:fill="E8EEF7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</w:tcPr>
                      <w:p w14:paraId="21F87200" w14:textId="77777777" w:rsidR="0072311F" w:rsidRDefault="00000000">
                        <w:pPr>
                          <w:spacing w:before="40" w:after="40" w:line="247" w:lineRule="auto"/>
                        </w:pPr>
                        <w:r>
                          <w:rPr>
                            <w:b/>
                            <w:sz w:val="17"/>
                          </w:rPr>
                          <w:t xml:space="preserve">Authority: </w:t>
                        </w:r>
                        <w:r>
                          <w:rPr>
                            <w:sz w:val="17"/>
                          </w:rPr>
                          <w:t>The source systems remain authoritative; the generated brief is a draft.</w:t>
                        </w:r>
                      </w:p>
                    </w:tc>
                  </w:tr>
                </w:tbl>
                <w:p w14:paraId="7BC8321B" w14:textId="77777777" w:rsidR="0072311F" w:rsidRDefault="0072311F"/>
              </w:tc>
            </w:tr>
          </w:tbl>
          <w:p w14:paraId="3F938BB4" w14:textId="77777777" w:rsidR="0072311F" w:rsidRDefault="0072311F">
            <w:pPr>
              <w:spacing w:after="0" w:line="168" w:lineRule="auto"/>
            </w:pPr>
          </w:p>
        </w:tc>
      </w:tr>
      <w:tr w:rsidR="0072311F" w14:paraId="0CC54920" w14:textId="77777777">
        <w:trPr>
          <w:trHeight w:hRule="exact" w:val="198"/>
        </w:trPr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00B79" w14:textId="77777777" w:rsidR="0072311F" w:rsidRDefault="0072311F"/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513BF" w14:textId="77777777" w:rsidR="0072311F" w:rsidRDefault="0072311F"/>
        </w:tc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36AB7" w14:textId="77777777" w:rsidR="0072311F" w:rsidRDefault="0072311F"/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1D0A4" w14:textId="77777777" w:rsidR="0072311F" w:rsidRDefault="0072311F"/>
        </w:tc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DD51B" w14:textId="77777777" w:rsidR="0072311F" w:rsidRDefault="0072311F"/>
        </w:tc>
      </w:tr>
      <w:tr w:rsidR="0072311F" w14:paraId="217C58A9" w14:textId="77777777"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351" w:type="dxa"/>
              <w:tblLayout w:type="fixed"/>
              <w:tblLook w:val="04A0" w:firstRow="1" w:lastRow="0" w:firstColumn="1" w:lastColumn="0" w:noHBand="0" w:noVBand="1"/>
            </w:tblPr>
            <w:tblGrid>
              <w:gridCol w:w="7351"/>
            </w:tblGrid>
            <w:tr w:rsidR="0072311F" w14:paraId="2CCF399A" w14:textId="77777777"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E8EEF7"/>
                  <w:tcMar>
                    <w:top w:w="105" w:type="dxa"/>
                    <w:left w:w="165" w:type="dxa"/>
                    <w:bottom w:w="100" w:type="dxa"/>
                    <w:right w:w="165" w:type="dxa"/>
                  </w:tcMar>
                  <w:vAlign w:val="center"/>
                </w:tcPr>
                <w:p w14:paraId="0792FBB6" w14:textId="77777777" w:rsidR="0072311F" w:rsidRDefault="00000000">
                  <w:pPr>
                    <w:spacing w:after="0" w:line="240" w:lineRule="auto"/>
                  </w:pPr>
                  <w:r>
                    <w:rPr>
                      <w:b/>
                      <w:color w:val="19233C"/>
                      <w:sz w:val="20"/>
                    </w:rPr>
                    <w:t>4 · VALUE AND MEASURE</w:t>
                  </w:r>
                </w:p>
              </w:tc>
            </w:tr>
            <w:tr w:rsidR="0072311F" w14:paraId="2C33F9B9" w14:textId="77777777">
              <w:trPr>
                <w:trHeight w:val="6406"/>
              </w:trPr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FFFFFF"/>
                  <w:tcMar>
                    <w:top w:w="145" w:type="dxa"/>
                    <w:left w:w="175" w:type="dxa"/>
                    <w:bottom w:w="145" w:type="dxa"/>
                    <w:right w:w="175" w:type="dxa"/>
                  </w:tcMar>
                </w:tcPr>
                <w:p w14:paraId="24E1A389" w14:textId="77777777" w:rsidR="0072311F" w:rsidRDefault="0072311F"/>
                <w:p w14:paraId="7F4B8965" w14:textId="77777777" w:rsidR="0072311F" w:rsidRDefault="00000000">
                  <w:pPr>
                    <w:spacing w:after="60" w:line="245" w:lineRule="auto"/>
                  </w:pPr>
                  <w:r>
                    <w:rPr>
                      <w:i/>
                      <w:color w:val="5B6473"/>
                      <w:sz w:val="15"/>
                    </w:rPr>
                    <w:t>Connect one user and situation to one AI role and one measurable outcome.</w:t>
                  </w:r>
                </w:p>
                <w:tbl>
                  <w:tblPr>
                    <w:tblW w:w="695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951"/>
                  </w:tblGrid>
                  <w:tr w:rsidR="0072311F" w14:paraId="0E6893A2" w14:textId="77777777">
                    <w:tc>
                      <w:tcPr>
                        <w:tcW w:w="6951" w:type="dxa"/>
                        <w:tcBorders>
                          <w:left w:val="single" w:sz="8" w:space="0" w:color="3B7A57"/>
                        </w:tcBorders>
                        <w:shd w:val="clear" w:color="auto" w:fill="E8F3ED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</w:tcPr>
                      <w:p w14:paraId="0FE2E49A" w14:textId="77777777" w:rsidR="0072311F" w:rsidRDefault="00000000">
                        <w:pPr>
                          <w:spacing w:before="40" w:after="40" w:line="247" w:lineRule="auto"/>
                        </w:pPr>
                        <w:r>
                          <w:rPr>
                            <w:b/>
                          </w:rPr>
                          <w:t xml:space="preserve">For the outgoing shift supervisor, </w:t>
                        </w:r>
                        <w:r>
                          <w:t xml:space="preserve">when preparing the Assembly Line 2 handover, AI will retrieve approved records and draft a referenced brief, which should reduce median preparation time from </w:t>
                        </w:r>
                        <w:r>
                          <w:rPr>
                            <w:b/>
                            <w:color w:val="19233C"/>
                          </w:rPr>
                          <w:t>35 minutes to 20 minutes or less</w:t>
                        </w:r>
                        <w:r>
                          <w:t>.</w:t>
                        </w:r>
                      </w:p>
                    </w:tc>
                  </w:tr>
                </w:tbl>
                <w:p w14:paraId="5CF45D5B" w14:textId="77777777" w:rsidR="0072311F" w:rsidRDefault="0072311F"/>
                <w:p w14:paraId="25AE4C0B" w14:textId="77777777" w:rsidR="0072311F" w:rsidRDefault="00000000">
                  <w:pPr>
                    <w:spacing w:before="60"/>
                  </w:pPr>
                  <w:r>
                    <w:rPr>
                      <w:b/>
                    </w:rPr>
                    <w:t xml:space="preserve">Status: </w:t>
                  </w:r>
                  <w:r>
                    <w:t>This is a pilot target, not an assumed result.</w:t>
                  </w:r>
                </w:p>
                <w:p w14:paraId="2AA80FA0" w14:textId="77777777" w:rsidR="0072311F" w:rsidRDefault="00000000">
                  <w:pPr>
                    <w:spacing w:before="20"/>
                  </w:pPr>
                  <w:r>
                    <w:rPr>
                      <w:b/>
                    </w:rPr>
                    <w:t xml:space="preserve">Quality guardrail: </w:t>
                  </w:r>
                  <w:r>
                    <w:t>Every draft is checked before approval for missing open actions, incorrect equipment status, and unsupported statements.</w:t>
                  </w:r>
                </w:p>
                <w:p w14:paraId="0C6C277F" w14:textId="77777777" w:rsidR="0072311F" w:rsidRDefault="00000000">
                  <w:pPr>
                    <w:spacing w:before="20"/>
                  </w:pPr>
                  <w:r>
                    <w:rPr>
                      <w:b/>
                    </w:rPr>
                    <w:t xml:space="preserve">Decision rule: </w:t>
                  </w:r>
                  <w:r>
                    <w:t>Saving time is not success if completeness or control becomes weaker.</w:t>
                  </w:r>
                </w:p>
              </w:tc>
            </w:tr>
          </w:tbl>
          <w:p w14:paraId="60FFE5BA" w14:textId="77777777" w:rsidR="0072311F" w:rsidRDefault="0072311F">
            <w:pPr>
              <w:spacing w:after="0" w:line="168" w:lineRule="auto"/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D0143" w14:textId="77777777" w:rsidR="0072311F" w:rsidRDefault="0072311F"/>
        </w:tc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351" w:type="dxa"/>
              <w:tblLayout w:type="fixed"/>
              <w:tblLook w:val="04A0" w:firstRow="1" w:lastRow="0" w:firstColumn="1" w:lastColumn="0" w:noHBand="0" w:noVBand="1"/>
            </w:tblPr>
            <w:tblGrid>
              <w:gridCol w:w="7351"/>
            </w:tblGrid>
            <w:tr w:rsidR="0072311F" w14:paraId="0CD346F9" w14:textId="77777777"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E8EEF7"/>
                  <w:tcMar>
                    <w:top w:w="105" w:type="dxa"/>
                    <w:left w:w="165" w:type="dxa"/>
                    <w:bottom w:w="100" w:type="dxa"/>
                    <w:right w:w="165" w:type="dxa"/>
                  </w:tcMar>
                  <w:vAlign w:val="center"/>
                </w:tcPr>
                <w:p w14:paraId="77C6485E" w14:textId="77777777" w:rsidR="0072311F" w:rsidRDefault="00000000">
                  <w:pPr>
                    <w:spacing w:after="0" w:line="240" w:lineRule="auto"/>
                  </w:pPr>
                  <w:r>
                    <w:rPr>
                      <w:b/>
                      <w:color w:val="19233C"/>
                      <w:sz w:val="20"/>
                    </w:rPr>
                    <w:t>5 · HUMAN OWNER AND CHECK</w:t>
                  </w:r>
                </w:p>
              </w:tc>
            </w:tr>
            <w:tr w:rsidR="0072311F" w14:paraId="17F337DE" w14:textId="77777777">
              <w:trPr>
                <w:trHeight w:val="6406"/>
              </w:trPr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FFFFFF"/>
                  <w:tcMar>
                    <w:top w:w="145" w:type="dxa"/>
                    <w:left w:w="175" w:type="dxa"/>
                    <w:bottom w:w="145" w:type="dxa"/>
                    <w:right w:w="175" w:type="dxa"/>
                  </w:tcMar>
                </w:tcPr>
                <w:p w14:paraId="205665A6" w14:textId="77777777" w:rsidR="0072311F" w:rsidRDefault="0072311F"/>
                <w:p w14:paraId="2D8644B5" w14:textId="77777777" w:rsidR="0072311F" w:rsidRDefault="00000000">
                  <w:pPr>
                    <w:spacing w:after="60" w:line="245" w:lineRule="auto"/>
                  </w:pPr>
                  <w:r>
                    <w:rPr>
                      <w:i/>
                      <w:color w:val="5B6473"/>
                      <w:sz w:val="15"/>
                    </w:rPr>
                    <w:t>Who checks, approves, overrides, and remains accountable? What must they verify?</w:t>
                  </w:r>
                </w:p>
                <w:p w14:paraId="13069E76" w14:textId="77777777" w:rsidR="0072311F" w:rsidRDefault="00000000">
                  <w:r>
                    <w:rPr>
                      <w:b/>
                    </w:rPr>
                    <w:t xml:space="preserve">Accountable pilot owner: </w:t>
                  </w:r>
                  <w:r>
                    <w:t>Production Manager.</w:t>
                  </w:r>
                </w:p>
                <w:p w14:paraId="7FF9CC03" w14:textId="77777777" w:rsidR="0072311F" w:rsidRDefault="00000000">
                  <w:r>
                    <w:rPr>
                      <w:b/>
                    </w:rPr>
                    <w:t xml:space="preserve">Required reviewer and approver: </w:t>
                  </w:r>
                  <w:r>
                    <w:t>Outgoing shift supervisor.</w:t>
                  </w:r>
                </w:p>
                <w:p w14:paraId="2D14834E" w14:textId="77777777" w:rsidR="0072311F" w:rsidRDefault="00000000">
                  <w:pPr>
                    <w:spacing w:before="40"/>
                  </w:pPr>
                  <w:r>
                    <w:rPr>
                      <w:b/>
                    </w:rPr>
                    <w:t>Before release, the supervisor verifies:</w:t>
                  </w:r>
                </w:p>
                <w:p w14:paraId="06FE16B0" w14:textId="77777777" w:rsidR="0072311F" w:rsidRDefault="00000000">
                  <w:pPr>
                    <w:pStyle w:val="ListBullet"/>
                  </w:pPr>
                  <w:r>
                    <w:t>Shift period and Assembly Line 2 scope.</w:t>
                  </w:r>
                </w:p>
                <w:p w14:paraId="5CB91F20" w14:textId="77777777" w:rsidR="0072311F" w:rsidRDefault="00000000">
                  <w:pPr>
                    <w:pStyle w:val="ListBullet"/>
                  </w:pPr>
                  <w:r>
                    <w:t>Production status against the production system.</w:t>
                  </w:r>
                </w:p>
                <w:p w14:paraId="44EBE983" w14:textId="77777777" w:rsidR="0072311F" w:rsidRDefault="00000000">
                  <w:pPr>
                    <w:pStyle w:val="ListBullet"/>
                  </w:pPr>
                  <w:r>
                    <w:t>Every alarm and maintenance-ticket reference against its source.</w:t>
                  </w:r>
                </w:p>
                <w:p w14:paraId="296A2D18" w14:textId="77777777" w:rsidR="0072311F" w:rsidRDefault="00000000">
                  <w:pPr>
                    <w:pStyle w:val="ListBullet"/>
                  </w:pPr>
                  <w:r>
                    <w:t>Every open action, named owner, and deadline.</w:t>
                  </w:r>
                </w:p>
                <w:p w14:paraId="6950B7C6" w14:textId="77777777" w:rsidR="0072311F" w:rsidRDefault="00000000">
                  <w:pPr>
                    <w:pStyle w:val="ListBullet"/>
                  </w:pPr>
                  <w:r>
                    <w:t>Equipment availability with the responsible maintenance role.</w:t>
                  </w:r>
                </w:p>
                <w:p w14:paraId="58A720C3" w14:textId="77777777" w:rsidR="0072311F" w:rsidRDefault="00000000">
                  <w:pPr>
                    <w:pStyle w:val="ListBullet"/>
                  </w:pPr>
                  <w:r>
                    <w:t>No excluded personal, commercial, or security-sensitive information.</w:t>
                  </w:r>
                </w:p>
                <w:p w14:paraId="1EA0C005" w14:textId="77777777" w:rsidR="0072311F" w:rsidRDefault="00000000">
                  <w:pPr>
                    <w:spacing w:before="40"/>
                  </w:pPr>
                  <w:r>
                    <w:rPr>
                      <w:b/>
                    </w:rPr>
                    <w:t xml:space="preserve">Override and accountability: </w:t>
                  </w:r>
                  <w:r>
                    <w:t>The incoming supervisor may question or reject the brief. The Production Manager handles incidents and decides whether the pilot continues.</w:t>
                  </w:r>
                </w:p>
              </w:tc>
            </w:tr>
          </w:tbl>
          <w:p w14:paraId="68B2EE07" w14:textId="77777777" w:rsidR="0072311F" w:rsidRDefault="0072311F">
            <w:pPr>
              <w:spacing w:after="0" w:line="168" w:lineRule="auto"/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26D18" w14:textId="77777777" w:rsidR="0072311F" w:rsidRDefault="0072311F"/>
        </w:tc>
        <w:tc>
          <w:tcPr>
            <w:tcW w:w="73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351" w:type="dxa"/>
              <w:tblLayout w:type="fixed"/>
              <w:tblLook w:val="04A0" w:firstRow="1" w:lastRow="0" w:firstColumn="1" w:lastColumn="0" w:noHBand="0" w:noVBand="1"/>
            </w:tblPr>
            <w:tblGrid>
              <w:gridCol w:w="7351"/>
            </w:tblGrid>
            <w:tr w:rsidR="0072311F" w14:paraId="32B7AD70" w14:textId="77777777"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E8EEF7"/>
                  <w:tcMar>
                    <w:top w:w="105" w:type="dxa"/>
                    <w:left w:w="165" w:type="dxa"/>
                    <w:bottom w:w="100" w:type="dxa"/>
                    <w:right w:w="165" w:type="dxa"/>
                  </w:tcMar>
                  <w:vAlign w:val="center"/>
                </w:tcPr>
                <w:p w14:paraId="61FFF06F" w14:textId="77777777" w:rsidR="0072311F" w:rsidRDefault="00000000">
                  <w:pPr>
                    <w:spacing w:after="0" w:line="240" w:lineRule="auto"/>
                  </w:pPr>
                  <w:r>
                    <w:rPr>
                      <w:b/>
                      <w:color w:val="19233C"/>
                      <w:sz w:val="20"/>
                    </w:rPr>
                    <w:t>6 · SMALLEST USEFUL TEST AND STOP SIGNAL</w:t>
                  </w:r>
                </w:p>
              </w:tc>
            </w:tr>
            <w:tr w:rsidR="0072311F" w14:paraId="39085A78" w14:textId="77777777">
              <w:trPr>
                <w:trHeight w:val="6406"/>
              </w:trPr>
              <w:tc>
                <w:tcPr>
                  <w:tcW w:w="7351" w:type="dxa"/>
                  <w:tcBorders>
                    <w:top w:val="single" w:sz="12" w:space="0" w:color="26334F"/>
                    <w:left w:val="single" w:sz="12" w:space="0" w:color="26334F"/>
                    <w:bottom w:val="single" w:sz="12" w:space="0" w:color="26334F"/>
                    <w:right w:val="single" w:sz="12" w:space="0" w:color="26334F"/>
                  </w:tcBorders>
                  <w:shd w:val="clear" w:color="auto" w:fill="FFFFFF"/>
                  <w:tcMar>
                    <w:top w:w="145" w:type="dxa"/>
                    <w:left w:w="175" w:type="dxa"/>
                    <w:bottom w:w="145" w:type="dxa"/>
                    <w:right w:w="175" w:type="dxa"/>
                  </w:tcMar>
                </w:tcPr>
                <w:p w14:paraId="4B8576BB" w14:textId="77777777" w:rsidR="0072311F" w:rsidRDefault="0072311F"/>
                <w:p w14:paraId="5A28C3FE" w14:textId="77777777" w:rsidR="0072311F" w:rsidRDefault="00000000">
                  <w:pPr>
                    <w:spacing w:after="60" w:line="245" w:lineRule="auto"/>
                  </w:pPr>
                  <w:r>
                    <w:rPr>
                      <w:i/>
                      <w:color w:val="5B6473"/>
                      <w:sz w:val="15"/>
                    </w:rPr>
                    <w:t>What is the smallest informative test? What incident would make the team pause immediately?</w:t>
                  </w:r>
                </w:p>
                <w:p w14:paraId="68F3BBDE" w14:textId="77777777" w:rsidR="0072311F" w:rsidRDefault="00000000">
                  <w:r>
                    <w:rPr>
                      <w:b/>
                    </w:rPr>
                    <w:t>Smallest useful test:</w:t>
                  </w:r>
                </w:p>
                <w:p w14:paraId="697B1042" w14:textId="77777777" w:rsidR="0072311F" w:rsidRDefault="00000000">
                  <w:pPr>
                    <w:pStyle w:val="ListBullet"/>
                  </w:pPr>
                  <w:r>
                    <w:t>Four weeks on Assembly Line 2 only.</w:t>
                  </w:r>
                </w:p>
                <w:p w14:paraId="312BA14C" w14:textId="77777777" w:rsidR="0072311F" w:rsidRDefault="00000000">
                  <w:pPr>
                    <w:pStyle w:val="ListBullet"/>
                  </w:pPr>
                  <w:r>
                    <w:t>Day-to-evening and evening-to-night handovers only.</w:t>
                  </w:r>
                </w:p>
                <w:p w14:paraId="71D7BAF8" w14:textId="77777777" w:rsidR="0072311F" w:rsidRDefault="00000000">
                  <w:pPr>
                    <w:pStyle w:val="ListBullet"/>
                  </w:pPr>
                  <w:r>
                    <w:t>About 20 eligible handovers; review every pilot draft.</w:t>
                  </w:r>
                </w:p>
                <w:p w14:paraId="7C2CBE8A" w14:textId="77777777" w:rsidR="0072311F" w:rsidRDefault="00000000">
                  <w:pPr>
                    <w:pStyle w:val="ListBullet"/>
                  </w:pPr>
                  <w:r>
                    <w:t>Drafting only—no automatic sending, record changes, or equipment-control integration.</w:t>
                  </w:r>
                </w:p>
                <w:p w14:paraId="5B96BD7A" w14:textId="77777777" w:rsidR="0072311F" w:rsidRDefault="00000000">
                  <w:pPr>
                    <w:pStyle w:val="ListBullet"/>
                  </w:pPr>
                  <w:r>
                    <w:t>Compare preparation time and completeness with the baseline.</w:t>
                  </w:r>
                </w:p>
                <w:p w14:paraId="40EFC936" w14:textId="77777777" w:rsidR="0072311F" w:rsidRDefault="00000000">
                  <w:pPr>
                    <w:spacing w:before="60"/>
                  </w:pPr>
                  <w:r>
                    <w:rPr>
                      <w:b/>
                    </w:rPr>
                    <w:t>Immediate stop signal:</w:t>
                  </w:r>
                </w:p>
                <w:tbl>
                  <w:tblPr>
                    <w:tblW w:w="695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951"/>
                  </w:tblGrid>
                  <w:tr w:rsidR="0072311F" w14:paraId="088893E9" w14:textId="77777777">
                    <w:tc>
                      <w:tcPr>
                        <w:tcW w:w="6951" w:type="dxa"/>
                        <w:tcBorders>
                          <w:left w:val="single" w:sz="8" w:space="0" w:color="B1453B"/>
                        </w:tcBorders>
                        <w:shd w:val="clear" w:color="auto" w:fill="FCE8E6"/>
                        <w:tcMar>
                          <w:top w:w="100" w:type="dxa"/>
                          <w:left w:w="130" w:type="dxa"/>
                          <w:bottom w:w="100" w:type="dxa"/>
                          <w:right w:w="130" w:type="dxa"/>
                        </w:tcMar>
                      </w:tcPr>
                      <w:p w14:paraId="4A06F8EE" w14:textId="77777777" w:rsidR="0072311F" w:rsidRDefault="00000000">
                        <w:pPr>
                          <w:spacing w:before="40" w:after="40" w:line="247" w:lineRule="auto"/>
                        </w:pPr>
                        <w:r>
                          <w:rPr>
                            <w:b/>
                            <w:color w:val="8B2C22"/>
                            <w:sz w:val="17"/>
                          </w:rPr>
                          <w:t>Pause the pilot if any draft states or implies that equipment is safe or available to operate without a traceable approved source and confirmation from the responsible human role.</w:t>
                        </w:r>
                      </w:p>
                    </w:tc>
                  </w:tr>
                </w:tbl>
                <w:p w14:paraId="7A9F1620" w14:textId="77777777" w:rsidR="0072311F" w:rsidRDefault="0072311F"/>
                <w:p w14:paraId="4420CA94" w14:textId="77777777" w:rsidR="0072311F" w:rsidRDefault="00000000">
                  <w:pPr>
                    <w:spacing w:before="60"/>
                  </w:pPr>
                  <w:r>
                    <w:rPr>
                      <w:b/>
                    </w:rPr>
                    <w:t xml:space="preserve">After the test: </w:t>
                  </w:r>
                  <w:r>
                    <w:t>The Production Manager chooses to stop, redesign, repeat, or expand. Meeting the time target alone is insufficient.</w:t>
                  </w:r>
                </w:p>
              </w:tc>
            </w:tr>
          </w:tbl>
          <w:p w14:paraId="10838B1C" w14:textId="77777777" w:rsidR="0072311F" w:rsidRDefault="0072311F">
            <w:pPr>
              <w:spacing w:after="0" w:line="168" w:lineRule="auto"/>
            </w:pPr>
          </w:p>
        </w:tc>
      </w:tr>
    </w:tbl>
    <w:p w14:paraId="31C0B55C" w14:textId="77777777" w:rsidR="00F21E92" w:rsidRDefault="00F21E92" w:rsidP="00020733"/>
    <w:sectPr w:rsidR="00F21E92" w:rsidSect="00034616">
      <w:footerReference w:type="default" r:id="rId8"/>
      <w:pgSz w:w="23811" w:h="16838" w:orient="landscape"/>
      <w:pgMar w:top="454" w:right="454" w:bottom="454" w:left="454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0E18" w14:textId="77777777" w:rsidR="00F21E92" w:rsidRDefault="00F21E92">
      <w:pPr>
        <w:spacing w:after="0" w:line="240" w:lineRule="auto"/>
      </w:pPr>
      <w:r>
        <w:separator/>
      </w:r>
    </w:p>
  </w:endnote>
  <w:endnote w:type="continuationSeparator" w:id="0">
    <w:p w14:paraId="1DEE3AD2" w14:textId="77777777" w:rsidR="00F21E92" w:rsidRDefault="00F21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FD50" w14:textId="77777777" w:rsidR="0072311F" w:rsidRDefault="00000000">
    <w:pPr>
      <w:pStyle w:val="Footer"/>
      <w:jc w:val="center"/>
    </w:pPr>
    <w:r>
      <w:rPr>
        <w:i/>
        <w:color w:val="5B6473"/>
        <w:sz w:val="14"/>
      </w:rPr>
      <w:t>Fictional worked example. Baselines are invented for teaching; a real pilot must measure and document them.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87D0" w14:textId="77777777" w:rsidR="00F21E92" w:rsidRDefault="00F21E92">
      <w:pPr>
        <w:spacing w:after="0" w:line="240" w:lineRule="auto"/>
      </w:pPr>
      <w:r>
        <w:separator/>
      </w:r>
    </w:p>
  </w:footnote>
  <w:footnote w:type="continuationSeparator" w:id="0">
    <w:p w14:paraId="79EB2CE9" w14:textId="77777777" w:rsidR="00F21E92" w:rsidRDefault="00F21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483161">
    <w:abstractNumId w:val="8"/>
  </w:num>
  <w:num w:numId="2" w16cid:durableId="1276671299">
    <w:abstractNumId w:val="6"/>
  </w:num>
  <w:num w:numId="3" w16cid:durableId="460194167">
    <w:abstractNumId w:val="5"/>
  </w:num>
  <w:num w:numId="4" w16cid:durableId="616063771">
    <w:abstractNumId w:val="4"/>
  </w:num>
  <w:num w:numId="5" w16cid:durableId="1616869575">
    <w:abstractNumId w:val="7"/>
  </w:num>
  <w:num w:numId="6" w16cid:durableId="615406634">
    <w:abstractNumId w:val="3"/>
  </w:num>
  <w:num w:numId="7" w16cid:durableId="571159543">
    <w:abstractNumId w:val="2"/>
  </w:num>
  <w:num w:numId="8" w16cid:durableId="61947047">
    <w:abstractNumId w:val="1"/>
  </w:num>
  <w:num w:numId="9" w16cid:durableId="77510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33"/>
    <w:rsid w:val="00034616"/>
    <w:rsid w:val="0006063C"/>
    <w:rsid w:val="0015074B"/>
    <w:rsid w:val="0029639D"/>
    <w:rsid w:val="00326F90"/>
    <w:rsid w:val="0072311F"/>
    <w:rsid w:val="00AA1D8D"/>
    <w:rsid w:val="00B47730"/>
    <w:rsid w:val="00CB0664"/>
    <w:rsid w:val="00ED735B"/>
    <w:rsid w:val="00F21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73705B9-A15F-4C50-B135-E4D352D6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50" w:lineRule="auto"/>
    </w:pPr>
    <w:rPr>
      <w:rFonts w:ascii="Arial" w:hAnsi="Arial"/>
      <w:color w:val="26314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5" w:lineRule="auto"/>
      <w:ind w:left="249" w:hanging="125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758dd0-ab53-4372-9a7c-e98a9620862c}" enabled="0" method="" siteId="{bc758dd0-ab53-4372-9a7c-e98a962086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Filled AI Opportunity Canvas — Production Shift Handover</dc:title>
  <dc:subject>Worked example for AI in Industry and Business workshop</dc:subject>
  <dc:creator>Peyman Kianmehr</dc:creator>
  <cp:keywords>AI opportunity canvas, GenAI, industry, human oversight, pilot</cp:keywords>
  <dc:description>generated by python-docx</dc:description>
  <cp:lastModifiedBy>Peyman Teymoori</cp:lastModifiedBy>
  <cp:revision>2</cp:revision>
  <dcterms:created xsi:type="dcterms:W3CDTF">2013-12-23T23:15:00Z</dcterms:created>
  <dcterms:modified xsi:type="dcterms:W3CDTF">2026-07-22T20:03:00Z</dcterms:modified>
  <cp:category/>
</cp:coreProperties>
</file>