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Agent Canvas — Worked Example</w:t>
      </w:r>
    </w:p>
    <w:p>
      <w:r>
        <w:rPr>
          <w:i/>
          <w:sz w:val="24"/>
        </w:rPr>
        <w:t>Policy Q&amp;A Assistant (RAG over PDFs)</w:t>
      </w:r>
    </w:p>
    <w:p>
      <w:pPr>
        <w:spacing w:after="120"/>
      </w:pPr>
    </w:p>
    <w:p>
      <w:r>
        <w:rPr>
          <w:b/>
        </w:rPr>
        <w:t>Problem &amp; Value</w:t>
      </w:r>
    </w:p>
    <w:p>
      <w:pPr>
        <w:spacing w:after="40"/>
      </w:pPr>
    </w:p>
    <w:p>
      <w:r>
        <w:t>Employees struggle to find policy answers; high load on HR helpdesk. Value: reduce repetitive tickets via accurate self-service.</w:t>
      </w:r>
    </w:p>
    <w:p>
      <w:pPr>
        <w:spacing w:after="120"/>
      </w:pPr>
    </w:p>
    <w:p>
      <w:r>
        <w:rPr>
          <w:b/>
        </w:rPr>
        <w:t>Target Users</w:t>
      </w:r>
    </w:p>
    <w:p>
      <w:pPr>
        <w:spacing w:after="40"/>
      </w:pPr>
    </w:p>
    <w:p>
      <w:r>
        <w:t>All employees; stakeholders: HR Ops, Compliance, IT Security.</w:t>
      </w:r>
    </w:p>
    <w:p>
      <w:pPr>
        <w:spacing w:after="120"/>
      </w:pPr>
    </w:p>
    <w:p>
      <w:r>
        <w:rPr>
          <w:b/>
        </w:rPr>
        <w:t>Success KPIs</w:t>
      </w:r>
    </w:p>
    <w:p>
      <w:pPr>
        <w:spacing w:after="40"/>
      </w:pPr>
    </w:p>
    <w:p>
      <w:r>
        <w:t>• Deflection ≥ 50%  • 100% citation coverage  • Latency ≤ 10 s  • Cost ≤ $0.05/query</w:t>
      </w:r>
    </w:p>
    <w:p>
      <w:pPr>
        <w:spacing w:after="120"/>
      </w:pPr>
    </w:p>
    <w:p>
      <w:r>
        <w:rPr>
          <w:b/>
        </w:rPr>
        <w:t>Inputs &amp; Outputs</w:t>
      </w:r>
    </w:p>
    <w:p>
      <w:pPr>
        <w:spacing w:after="40"/>
      </w:pPr>
    </w:p>
    <w:p>
      <w:r>
        <w:t>Inputs: natural-language questions; policy PDFs. Outputs: answer + citations + confidence + link to source page.</w:t>
      </w:r>
    </w:p>
    <w:p>
      <w:pPr>
        <w:spacing w:after="120"/>
      </w:pPr>
    </w:p>
    <w:p>
      <w:r>
        <w:rPr>
          <w:b/>
        </w:rPr>
        <w:t>Data Sources &amp; Tools</w:t>
      </w:r>
    </w:p>
    <w:p>
      <w:pPr>
        <w:spacing w:after="40"/>
      </w:pPr>
    </w:p>
    <w:p>
      <w:r>
        <w:t>Vector DB (policies), PDF chunker, embedding model, LLM, link resolver.</w:t>
      </w:r>
    </w:p>
    <w:p>
      <w:pPr>
        <w:spacing w:after="120"/>
      </w:pPr>
    </w:p>
    <w:p>
      <w:r>
        <w:rPr>
          <w:b/>
        </w:rPr>
        <w:t>Constraints</w:t>
      </w:r>
    </w:p>
    <w:p>
      <w:pPr>
        <w:spacing w:after="40"/>
      </w:pPr>
    </w:p>
    <w:p>
      <w:r>
        <w:t>Privacy: no PII logs; Compliance: no legal advice; Budget cap: $500/month.</w:t>
      </w:r>
    </w:p>
    <w:p>
      <w:pPr>
        <w:spacing w:after="120"/>
      </w:pPr>
    </w:p>
    <w:p>
      <w:r>
        <w:rPr>
          <w:b/>
        </w:rPr>
        <w:t>Scope — In / Out</w:t>
      </w:r>
    </w:p>
    <w:p>
      <w:pPr>
        <w:spacing w:after="40"/>
      </w:pPr>
    </w:p>
    <w:p>
      <w:r>
        <w:t>In: internal policy Q&amp;A. Out: personal HR issues, legal advice, payroll disputes.</w:t>
      </w:r>
    </w:p>
    <w:p>
      <w:pPr>
        <w:spacing w:after="120"/>
      </w:pPr>
    </w:p>
    <w:p>
      <w:r>
        <w:rPr>
          <w:b/>
        </w:rPr>
        <w:t>Risks &amp; Guardrails</w:t>
      </w:r>
    </w:p>
    <w:p>
      <w:pPr>
        <w:spacing w:after="40"/>
      </w:pPr>
    </w:p>
    <w:p>
      <w:r>
        <w:t>Hallucination → require citations; Refuse if out-of-scope; cost cap with query budget.</w:t>
      </w:r>
    </w:p>
    <w:p>
      <w:pPr>
        <w:spacing w:after="120"/>
      </w:pPr>
    </w:p>
    <w:p>
      <w:r>
        <w:rPr>
          <w:b/>
        </w:rPr>
        <w:t>Human Gates</w:t>
      </w:r>
    </w:p>
    <w:p>
      <w:pPr>
        <w:spacing w:after="40"/>
      </w:pPr>
    </w:p>
    <w:p>
      <w:r>
        <w:t>Escalate low-confidence (&lt;60%) or conflicting sources to HR analyst.</w:t>
      </w:r>
    </w:p>
    <w:p>
      <w:pPr>
        <w:spacing w:after="120"/>
      </w:pPr>
    </w:p>
    <w:p>
      <w:r>
        <w:rPr>
          <w:b/>
        </w:rPr>
        <w:t>Assumptions &amp; Open Questions</w:t>
      </w:r>
    </w:p>
    <w:p>
      <w:pPr>
        <w:spacing w:after="40"/>
      </w:pPr>
    </w:p>
    <w:p>
      <w:r>
        <w:t>Assume all latest policies are indexed; open: re-index cadence.</w:t>
      </w:r>
    </w:p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