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Agent Specification — Template</w:t>
      </w:r>
    </w:p>
    <w:p>
      <w:r>
        <w:rPr>
          <w:i/>
          <w:sz w:val="24"/>
        </w:rPr>
        <w:t>Define constitution, tools, memory, planning, and evaluation.</w:t>
      </w:r>
    </w:p>
    <w:p>
      <w:pPr>
        <w:spacing w:after="120"/>
      </w:pPr>
    </w:p>
    <w:p>
      <w:r>
        <w:rPr>
          <w:b/>
        </w:rPr>
        <w:t>A. System Instruction</w:t>
      </w:r>
    </w:p>
    <w:p>
      <w:r>
        <w:t>Role: ...</w:t>
      </w:r>
    </w:p>
    <w:p>
      <w:r>
        <w:t>Goal: ...</w:t>
      </w:r>
    </w:p>
    <w:p>
      <w:r>
        <w:t>Constraints: MUST / MUST NOT ...</w:t>
      </w:r>
    </w:p>
    <w:p>
      <w:r>
        <w:t>Process (step-by-step): ...</w:t>
      </w:r>
    </w:p>
    <w:p>
      <w:r>
        <w:t>Output Format (schema): ...</w:t>
      </w:r>
    </w:p>
    <w:p>
      <w:pPr>
        <w:spacing w:after="120"/>
      </w:pPr>
    </w:p>
    <w:p>
      <w:r>
        <w:rPr>
          <w:b/>
        </w:rPr>
        <w:t>B.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t>Name</w:t>
            </w:r>
          </w:p>
        </w:tc>
        <w:tc>
          <w:tcPr>
            <w:tcW w:type="dxa" w:w="3168"/>
          </w:tcPr>
          <w:p>
            <w:r>
              <w:t>Purpose</w:t>
            </w:r>
          </w:p>
        </w:tc>
        <w:tc>
          <w:tcPr>
            <w:tcW w:type="dxa" w:w="3168"/>
          </w:tcPr>
          <w:p>
            <w:r>
              <w:t>Input Schema</w:t>
            </w:r>
          </w:p>
        </w:tc>
        <w:tc>
          <w:tcPr>
            <w:tcW w:type="dxa" w:w="2160"/>
          </w:tcPr>
          <w:p>
            <w:r>
              <w:t>Output Schema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search_kb</w:t>
            </w:r>
          </w:p>
        </w:tc>
        <w:tc>
          <w:tcPr>
            <w:tcW w:type="dxa" w:w="3168"/>
          </w:tcPr>
          <w:p>
            <w:r>
              <w:t>Find policy chunks</w:t>
            </w:r>
          </w:p>
        </w:tc>
        <w:tc>
          <w:tcPr>
            <w:tcW w:type="dxa" w:w="3168"/>
          </w:tcPr>
          <w:p>
            <w:r>
              <w:t>{"query": str}</w:t>
            </w:r>
          </w:p>
        </w:tc>
        <w:tc>
          <w:tcPr>
            <w:tcW w:type="dxa" w:w="2160"/>
          </w:tcPr>
          <w:p>
            <w:r>
              <w:t>[{"chunk": str, "source": str}]</w:t>
            </w:r>
          </w:p>
        </w:tc>
        <w:tc>
          <w:tcPr>
            <w:tcW w:type="dxa" w:w="2160"/>
          </w:tcPr>
          <w:p>
            <w:r>
              <w:t>Requires index access</w:t>
            </w:r>
          </w:p>
        </w:tc>
      </w:tr>
    </w:tbl>
    <w:p>
      <w:pPr>
        <w:spacing w:after="120"/>
      </w:pPr>
    </w:p>
    <w:p>
      <w:r>
        <w:rPr>
          <w:b/>
        </w:rPr>
        <w:t>C. Memory</w:t>
      </w:r>
    </w:p>
    <w:p>
      <w:r>
        <w:t>• Working memory: current query context</w:t>
        <w:br/>
        <w:t>• Session memory: short-term preferences</w:t>
        <w:br/>
        <w:t>• Long-term memory: disabled unless justified</w:t>
        <w:br/>
        <w:t>• Retention policy: ...</w:t>
      </w:r>
    </w:p>
    <w:p>
      <w:pPr>
        <w:spacing w:after="120"/>
      </w:pPr>
    </w:p>
    <w:p>
      <w:r>
        <w:rPr>
          <w:b/>
        </w:rPr>
        <w:t>D. Planning Policy</w:t>
      </w:r>
    </w:p>
    <w:p>
      <w:r>
        <w:t>Max steps: 8</w:t>
        <w:br/>
        <w:t>Replan triggers: tool failure, low-confidence, conflicting sources.</w:t>
        <w:br/>
        <w:t>Stop: answer ready with citations; escalation triggered.</w:t>
      </w:r>
    </w:p>
    <w:p>
      <w:pPr>
        <w:spacing w:after="120"/>
      </w:pPr>
    </w:p>
    <w:p>
      <w:r>
        <w:rPr>
          <w:b/>
        </w:rPr>
        <w:t>E. Evaluation Plan</w:t>
      </w:r>
    </w:p>
    <w:p>
      <w:r>
        <w:t>Offline: accuracy@k, citation coverage, latency, cost/query.</w:t>
        <w:br/>
        <w:t>Online: spot audits, user feedback, safety refusals.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