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9627" w14:textId="461F1F96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>Supplementary Materials</w:t>
      </w:r>
    </w:p>
    <w:p w14:paraId="330B84C0" w14:textId="5AEE775D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2BB7C9AF" w14:textId="77777777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sz w:val="24"/>
          <w:szCs w:val="24"/>
        </w:rPr>
        <w:t xml:space="preserve">Title </w:t>
      </w:r>
      <w:r w:rsidRPr="0087198A">
        <w:rPr>
          <w:b w:val="0"/>
          <w:sz w:val="24"/>
          <w:szCs w:val="24"/>
        </w:rPr>
        <w:tab/>
      </w:r>
      <w:r w:rsidRPr="0087198A">
        <w:rPr>
          <w:b w:val="0"/>
          <w:sz w:val="24"/>
          <w:szCs w:val="24"/>
        </w:rPr>
        <w:tab/>
        <w:t xml:space="preserve">Interfacial-Redox-Induced Tuning of Superconductivity in </w:t>
      </w:r>
      <w:bookmarkStart w:id="0" w:name="_Hlk525402495"/>
      <w:r w:rsidRPr="0087198A">
        <w:rPr>
          <w:b w:val="0"/>
          <w:sz w:val="24"/>
          <w:szCs w:val="24"/>
        </w:rPr>
        <w:t>YBa</w:t>
      </w:r>
      <w:r w:rsidRPr="0087198A">
        <w:rPr>
          <w:b w:val="0"/>
          <w:sz w:val="24"/>
          <w:szCs w:val="24"/>
          <w:vertAlign w:val="subscript"/>
        </w:rPr>
        <w:t>2</w:t>
      </w:r>
      <w:r w:rsidRPr="0087198A">
        <w:rPr>
          <w:b w:val="0"/>
          <w:sz w:val="24"/>
          <w:szCs w:val="24"/>
        </w:rPr>
        <w:t>Cu</w:t>
      </w:r>
      <w:r w:rsidRPr="0087198A">
        <w:rPr>
          <w:b w:val="0"/>
          <w:sz w:val="24"/>
          <w:szCs w:val="24"/>
          <w:vertAlign w:val="subscript"/>
        </w:rPr>
        <w:t>3</w:t>
      </w:r>
      <w:r w:rsidRPr="0087198A">
        <w:rPr>
          <w:b w:val="0"/>
          <w:sz w:val="24"/>
          <w:szCs w:val="24"/>
        </w:rPr>
        <w:t>O</w:t>
      </w:r>
      <w:r w:rsidRPr="0087198A">
        <w:rPr>
          <w:b w:val="0"/>
          <w:sz w:val="24"/>
          <w:szCs w:val="24"/>
          <w:vertAlign w:val="subscript"/>
        </w:rPr>
        <w:t>7-δ</w:t>
      </w:r>
      <w:bookmarkEnd w:id="0"/>
    </w:p>
    <w:p w14:paraId="44C109CD" w14:textId="77777777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sz w:val="24"/>
          <w:szCs w:val="24"/>
        </w:rPr>
        <w:t>Short Title:</w:t>
      </w:r>
      <w:r w:rsidRPr="0087198A">
        <w:rPr>
          <w:b w:val="0"/>
          <w:sz w:val="24"/>
          <w:szCs w:val="24"/>
        </w:rPr>
        <w:t xml:space="preserve"> </w:t>
      </w:r>
      <w:r w:rsidRPr="0087198A">
        <w:rPr>
          <w:b w:val="0"/>
          <w:sz w:val="24"/>
          <w:szCs w:val="24"/>
        </w:rPr>
        <w:tab/>
        <w:t>Interfacial Tuning of Superconductivity in YBCO</w:t>
      </w:r>
    </w:p>
    <w:p w14:paraId="3CA1E566" w14:textId="77777777" w:rsidR="001119F1" w:rsidRPr="0087198A" w:rsidRDefault="001119F1" w:rsidP="001119F1">
      <w:pPr>
        <w:pStyle w:val="Head"/>
        <w:spacing w:before="0" w:after="0"/>
        <w:ind w:firstLine="720"/>
        <w:jc w:val="left"/>
        <w:rPr>
          <w:sz w:val="24"/>
          <w:szCs w:val="24"/>
        </w:rPr>
      </w:pPr>
    </w:p>
    <w:p w14:paraId="29EA516C" w14:textId="77777777" w:rsidR="001119F1" w:rsidRPr="0087198A" w:rsidRDefault="001119F1" w:rsidP="001119F1">
      <w:pPr>
        <w:pStyle w:val="Teaser"/>
        <w:spacing w:before="0"/>
        <w:rPr>
          <w:b/>
        </w:rPr>
      </w:pPr>
      <w:r w:rsidRPr="0087198A">
        <w:rPr>
          <w:b/>
        </w:rPr>
        <w:t>Authors</w:t>
      </w:r>
    </w:p>
    <w:p w14:paraId="1D426E22" w14:textId="77777777" w:rsidR="001119F1" w:rsidRPr="0087198A" w:rsidRDefault="001119F1" w:rsidP="001119F1">
      <w:pPr>
        <w:pStyle w:val="Teaser"/>
        <w:spacing w:before="0"/>
      </w:pPr>
    </w:p>
    <w:p w14:paraId="1887D649" w14:textId="68122A79" w:rsidR="001119F1" w:rsidRPr="0087198A" w:rsidRDefault="001119F1" w:rsidP="001119F1">
      <w:pPr>
        <w:pStyle w:val="Paragraph"/>
        <w:spacing w:before="0"/>
        <w:ind w:firstLine="0"/>
      </w:pPr>
      <w:r w:rsidRPr="0087198A">
        <w:t>Peyton D. Murray</w:t>
      </w:r>
      <w:proofErr w:type="gramStart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Dustin</w:t>
      </w:r>
      <w:proofErr w:type="gramEnd"/>
      <w:r w:rsidRPr="0087198A">
        <w:t xml:space="preserve"> A. Gilbert,</w:t>
      </w:r>
      <w:r>
        <w:rPr>
          <w:vertAlign w:val="superscript"/>
        </w:rPr>
        <w:t xml:space="preserve"> </w:t>
      </w:r>
      <w:r w:rsidRPr="0087198A">
        <w:t xml:space="preserve"> Alexander J. </w:t>
      </w:r>
      <w:proofErr w:type="spellStart"/>
      <w:r w:rsidRPr="0087198A">
        <w:t>Grutter</w:t>
      </w:r>
      <w:proofErr w:type="spellEnd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Brian J. Kirby,</w:t>
      </w:r>
      <w:r>
        <w:rPr>
          <w:vertAlign w:val="superscript"/>
        </w:rPr>
        <w:t xml:space="preserve"> </w:t>
      </w:r>
      <w:r w:rsidRPr="0087198A">
        <w:t xml:space="preserve"> </w:t>
      </w:r>
    </w:p>
    <w:p w14:paraId="2E347062" w14:textId="3D859410" w:rsidR="001119F1" w:rsidRPr="0087198A" w:rsidRDefault="001119F1" w:rsidP="001119F1">
      <w:pPr>
        <w:pStyle w:val="Paragraph"/>
        <w:spacing w:before="0"/>
        <w:ind w:firstLine="0"/>
      </w:pPr>
      <w:r w:rsidRPr="0087198A">
        <w:t>David Hernandez-Maldonado,</w:t>
      </w:r>
      <w:r>
        <w:rPr>
          <w:vertAlign w:val="superscript"/>
        </w:rPr>
        <w:t xml:space="preserve"> </w:t>
      </w:r>
      <w:r w:rsidRPr="0087198A">
        <w:t xml:space="preserve"> Maria Varela, Zachary E. Brubaker,</w:t>
      </w:r>
      <w:r>
        <w:rPr>
          <w:vertAlign w:val="superscript"/>
        </w:rPr>
        <w:t xml:space="preserve"> </w:t>
      </w:r>
      <w:r w:rsidRPr="0087198A">
        <w:t xml:space="preserve"> Rajesh V. </w:t>
      </w:r>
      <w:proofErr w:type="spellStart"/>
      <w:r w:rsidRPr="0087198A">
        <w:t>Chopdekar</w:t>
      </w:r>
      <w:proofErr w:type="spellEnd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Valentin </w:t>
      </w:r>
      <w:proofErr w:type="spellStart"/>
      <w:r w:rsidRPr="0087198A">
        <w:t>Taufour</w:t>
      </w:r>
      <w:proofErr w:type="spellEnd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Rena J. </w:t>
      </w:r>
      <w:proofErr w:type="spellStart"/>
      <w:r w:rsidRPr="0087198A">
        <w:t>Zieve</w:t>
      </w:r>
      <w:proofErr w:type="spellEnd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Jason R. Jeffries,</w:t>
      </w:r>
      <w:r>
        <w:rPr>
          <w:vertAlign w:val="superscript"/>
        </w:rPr>
        <w:t xml:space="preserve"> </w:t>
      </w:r>
      <w:r w:rsidRPr="0087198A">
        <w:t xml:space="preserve"> </w:t>
      </w:r>
      <w:proofErr w:type="spellStart"/>
      <w:r w:rsidRPr="0087198A">
        <w:t>Elke</w:t>
      </w:r>
      <w:proofErr w:type="spellEnd"/>
      <w:r w:rsidRPr="0087198A">
        <w:t xml:space="preserve"> </w:t>
      </w:r>
      <w:proofErr w:type="spellStart"/>
      <w:r w:rsidRPr="0087198A">
        <w:t>Arenholz</w:t>
      </w:r>
      <w:proofErr w:type="spellEnd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Yayoi </w:t>
      </w:r>
      <w:proofErr w:type="spellStart"/>
      <w:r w:rsidRPr="0087198A">
        <w:t>Takamura</w:t>
      </w:r>
      <w:proofErr w:type="spellEnd"/>
      <w:r w:rsidRPr="0087198A">
        <w:t>,</w:t>
      </w:r>
      <w:r>
        <w:rPr>
          <w:vertAlign w:val="superscript"/>
        </w:rPr>
        <w:t xml:space="preserve"> </w:t>
      </w:r>
    </w:p>
    <w:p w14:paraId="2CC82C7B" w14:textId="343DA159" w:rsidR="001119F1" w:rsidRPr="0087198A" w:rsidRDefault="001119F1" w:rsidP="001119F1">
      <w:pPr>
        <w:pStyle w:val="Paragraph"/>
        <w:spacing w:before="0"/>
        <w:ind w:firstLine="0"/>
      </w:pPr>
      <w:r w:rsidRPr="0087198A">
        <w:t xml:space="preserve">Julie A. </w:t>
      </w:r>
      <w:proofErr w:type="spellStart"/>
      <w:r w:rsidRPr="0087198A">
        <w:t>Borchers</w:t>
      </w:r>
      <w:proofErr w:type="spellEnd"/>
      <w:proofErr w:type="gramStart"/>
      <w:r w:rsidRPr="0087198A">
        <w:t>,</w:t>
      </w:r>
      <w:r>
        <w:rPr>
          <w:vertAlign w:val="superscript"/>
        </w:rPr>
        <w:t xml:space="preserve"> </w:t>
      </w:r>
      <w:r w:rsidRPr="0087198A">
        <w:t xml:space="preserve"> Kai</w:t>
      </w:r>
      <w:proofErr w:type="gramEnd"/>
      <w:r w:rsidRPr="0087198A">
        <w:t xml:space="preserve"> Liu</w:t>
      </w:r>
      <w:r>
        <w:rPr>
          <w:vertAlign w:val="superscript"/>
        </w:rPr>
        <w:t xml:space="preserve"> </w:t>
      </w:r>
    </w:p>
    <w:p w14:paraId="165F2C19" w14:textId="77777777" w:rsidR="001119F1" w:rsidRPr="0087198A" w:rsidRDefault="001119F1" w:rsidP="001119F1">
      <w:pPr>
        <w:pStyle w:val="Paragraph"/>
        <w:spacing w:before="0"/>
        <w:ind w:firstLine="0"/>
        <w:rPr>
          <w:b/>
        </w:rPr>
      </w:pPr>
    </w:p>
    <w:p w14:paraId="09661171" w14:textId="77777777" w:rsidR="001119F1" w:rsidRDefault="001119F1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35DC8ABB" w14:textId="44DA9986" w:rsidR="004D5DD6" w:rsidRPr="004D5DD6" w:rsidRDefault="004D5DD6" w:rsidP="001119F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as-grown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>-capped samples</w:t>
      </w:r>
      <w:r w:rsidR="001119F1">
        <w:rPr>
          <w:rFonts w:ascii="Times New Roman" w:hAnsi="Times New Roman" w:cs="Times New Roman"/>
          <w:sz w:val="24"/>
          <w:szCs w:val="24"/>
        </w:rPr>
        <w:t xml:space="preserve"> measured at 6K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The non-spin-flip </w:t>
      </w:r>
      <w:proofErr w:type="spellStart"/>
      <w:r w:rsidR="00082FFE">
        <w:rPr>
          <w:rFonts w:ascii="Times New Roman" w:hAnsi="Times New Roman" w:cs="Times New Roman"/>
          <w:sz w:val="24"/>
          <w:szCs w:val="24"/>
        </w:rPr>
        <w:t>reflectivities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The Gd (20 nm)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>profile shows slight spin splitting, suggesting that the thick Gd capping layer may contribute a small component to the magnetic SLD.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1EC0E968" wp14:editId="69C708EE">
            <wp:extent cx="4561589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4F1B081D" w:rsidR="004D5DD6" w:rsidRPr="00082FFE" w:rsidRDefault="00082FFE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 xml:space="preserve">Fig. S1. </w:t>
      </w:r>
      <w:bookmarkStart w:id="1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1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 xml:space="preserve">Specular neutron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reflectivities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5DD6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the as-grown,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(3 nm),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(7 nm), and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D</w:t>
      </w:r>
      <w:r w:rsidR="001119F1" w:rsidRPr="004D5D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5DD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5DD6">
        <w:rPr>
          <w:rFonts w:ascii="Times New Roman" w:hAnsi="Times New Roman" w:cs="Times New Roman"/>
          <w:sz w:val="24"/>
          <w:szCs w:val="24"/>
        </w:rPr>
        <w:t xml:space="preserve"> (20 nm)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  <w:bookmarkStart w:id="2" w:name="_GoBack"/>
      <w:bookmarkEnd w:id="2"/>
    </w:p>
    <w:sectPr w:rsidR="004D5DD6" w:rsidRPr="0008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D6"/>
    <w:rsid w:val="00082FFE"/>
    <w:rsid w:val="000836A8"/>
    <w:rsid w:val="000D26D6"/>
    <w:rsid w:val="001119F1"/>
    <w:rsid w:val="00212DB6"/>
    <w:rsid w:val="002F67B5"/>
    <w:rsid w:val="00396EDA"/>
    <w:rsid w:val="004D5DD6"/>
    <w:rsid w:val="006C192E"/>
    <w:rsid w:val="007004D7"/>
    <w:rsid w:val="00747E1D"/>
    <w:rsid w:val="00B84273"/>
    <w:rsid w:val="00DF5E93"/>
    <w:rsid w:val="00E42A5D"/>
    <w:rsid w:val="00EB1EFE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  <w:style w:type="paragraph" w:customStyle="1" w:styleId="Paragraph">
    <w:name w:val="Paragraph"/>
    <w:basedOn w:val="Normal"/>
    <w:rsid w:val="001119F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1119F1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1119F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Kai Liu</cp:lastModifiedBy>
  <cp:revision>2</cp:revision>
  <dcterms:created xsi:type="dcterms:W3CDTF">2018-10-26T20:04:00Z</dcterms:created>
  <dcterms:modified xsi:type="dcterms:W3CDTF">2018-10-26T20:04:00Z</dcterms:modified>
</cp:coreProperties>
</file>