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F9627" w14:textId="461F1F96" w:rsidR="004D5DD6" w:rsidRDefault="004D5DD6" w:rsidP="004D5DD6">
      <w:pPr>
        <w:rPr>
          <w:rFonts w:ascii="Times New Roman" w:hAnsi="Times New Roman" w:cs="Times New Roman"/>
          <w:b/>
          <w:sz w:val="24"/>
          <w:szCs w:val="24"/>
        </w:rPr>
      </w:pPr>
      <w:r w:rsidRPr="004D5DD6">
        <w:rPr>
          <w:rFonts w:ascii="Times New Roman" w:hAnsi="Times New Roman" w:cs="Times New Roman"/>
          <w:b/>
          <w:sz w:val="24"/>
          <w:szCs w:val="24"/>
        </w:rPr>
        <w:t>Supplementary Materials</w:t>
      </w:r>
    </w:p>
    <w:p w14:paraId="330B84C0" w14:textId="5BF0899F" w:rsidR="004D5DD6" w:rsidRDefault="004D5DD6" w:rsidP="004D5DD6">
      <w:pPr>
        <w:rPr>
          <w:rFonts w:ascii="Times New Roman" w:hAnsi="Times New Roman" w:cs="Times New Roman"/>
          <w:b/>
          <w:sz w:val="24"/>
          <w:szCs w:val="24"/>
        </w:rPr>
      </w:pPr>
    </w:p>
    <w:p w14:paraId="35DC8ABB" w14:textId="6E616FCA" w:rsidR="004D5DD6" w:rsidRPr="004D5DD6" w:rsidRDefault="004D5DD6" w:rsidP="004D5DD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B84273">
        <w:rPr>
          <w:rFonts w:ascii="Times New Roman" w:hAnsi="Times New Roman" w:cs="Times New Roman"/>
          <w:sz w:val="24"/>
          <w:szCs w:val="24"/>
        </w:rPr>
        <w:t>nuclear</w:t>
      </w:r>
      <w:r>
        <w:rPr>
          <w:rFonts w:ascii="Times New Roman" w:hAnsi="Times New Roman" w:cs="Times New Roman"/>
          <w:sz w:val="24"/>
          <w:szCs w:val="24"/>
        </w:rPr>
        <w:t xml:space="preserve"> SLD</w:t>
      </w:r>
      <w:r w:rsidR="00B84273">
        <w:rPr>
          <w:rFonts w:ascii="Times New Roman" w:hAnsi="Times New Roman" w:cs="Times New Roman"/>
          <w:sz w:val="24"/>
          <w:szCs w:val="24"/>
        </w:rPr>
        <w:t xml:space="preserve"> profiles</w:t>
      </w:r>
      <w:r>
        <w:rPr>
          <w:rFonts w:ascii="Times New Roman" w:hAnsi="Times New Roman" w:cs="Times New Roman"/>
          <w:sz w:val="24"/>
          <w:szCs w:val="24"/>
        </w:rPr>
        <w:t xml:space="preserve"> presented in Fig. 4 of the main text correspond to</w:t>
      </w:r>
      <w:r w:rsidR="00B84273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models which best fit the specular </w:t>
      </w:r>
      <w:proofErr w:type="spellStart"/>
      <w:r>
        <w:rPr>
          <w:rFonts w:ascii="Times New Roman" w:hAnsi="Times New Roman" w:cs="Times New Roman"/>
          <w:sz w:val="24"/>
          <w:szCs w:val="24"/>
        </w:rPr>
        <w:t>reflectivit</w:t>
      </w:r>
      <w:r w:rsidR="00B84273">
        <w:rPr>
          <w:rFonts w:ascii="Times New Roman" w:hAnsi="Times New Roman" w:cs="Times New Roman"/>
          <w:sz w:val="24"/>
          <w:szCs w:val="24"/>
        </w:rPr>
        <w:t>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the as-grown and Gd-capped samples</w:t>
      </w:r>
      <w:r w:rsidR="00FD5421">
        <w:rPr>
          <w:rFonts w:ascii="Times New Roman" w:hAnsi="Times New Roman" w:cs="Times New Roman"/>
          <w:sz w:val="24"/>
          <w:szCs w:val="24"/>
        </w:rPr>
        <w:t>, shown in Fig. S1</w:t>
      </w:r>
      <w:r>
        <w:rPr>
          <w:rFonts w:ascii="Times New Roman" w:hAnsi="Times New Roman" w:cs="Times New Roman"/>
          <w:sz w:val="24"/>
          <w:szCs w:val="24"/>
        </w:rPr>
        <w:t xml:space="preserve">. The non-spin-flip </w:t>
      </w:r>
      <w:proofErr w:type="spellStart"/>
      <w:r w:rsidR="00082FFE">
        <w:rPr>
          <w:rFonts w:ascii="Times New Roman" w:hAnsi="Times New Roman" w:cs="Times New Roman"/>
          <w:sz w:val="24"/>
          <w:szCs w:val="24"/>
        </w:rPr>
        <w:t>reflectivities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of </w:t>
      </w:r>
      <w:r w:rsidR="00EB1EFE">
        <w:rPr>
          <w:rFonts w:ascii="Times New Roman" w:eastAsiaTheme="minorEastAsia" w:hAnsi="Times New Roman" w:cs="Times New Roman"/>
          <w:sz w:val="24"/>
          <w:szCs w:val="24"/>
        </w:rPr>
        <w:t>the as-grown and Gd (3 nm and 7 nm)</w:t>
      </w:r>
      <w:r w:rsidR="000D26D6">
        <w:rPr>
          <w:rFonts w:ascii="Times New Roman" w:eastAsiaTheme="minorEastAsia" w:hAnsi="Times New Roman" w:cs="Times New Roman"/>
          <w:sz w:val="24"/>
          <w:szCs w:val="24"/>
        </w:rPr>
        <w:t xml:space="preserve"> YBCO</w:t>
      </w:r>
      <w:r w:rsidR="00082FF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samples </w:t>
      </w:r>
      <w:r w:rsidR="00082FFE">
        <w:rPr>
          <w:rFonts w:ascii="Times New Roman" w:eastAsiaTheme="minorEastAsia" w:hAnsi="Times New Roman" w:cs="Times New Roman"/>
          <w:sz w:val="24"/>
          <w:szCs w:val="24"/>
        </w:rPr>
        <w:t xml:space="preserve">show </w:t>
      </w:r>
      <w:r w:rsidR="00212DB6">
        <w:rPr>
          <w:rFonts w:ascii="Times New Roman" w:eastAsiaTheme="minorEastAsia" w:hAnsi="Times New Roman" w:cs="Times New Roman"/>
          <w:sz w:val="24"/>
          <w:szCs w:val="24"/>
        </w:rPr>
        <w:t>minimal</w:t>
      </w:r>
      <w:r w:rsidR="000D26D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82FFE">
        <w:rPr>
          <w:rFonts w:ascii="Times New Roman" w:eastAsiaTheme="minorEastAsia" w:hAnsi="Times New Roman" w:cs="Times New Roman"/>
          <w:sz w:val="24"/>
          <w:szCs w:val="24"/>
        </w:rPr>
        <w:t xml:space="preserve">spin asymmetry, indicating that little to no magnetism is present in either the </w:t>
      </w:r>
      <w:r w:rsidR="00747E1D">
        <w:rPr>
          <w:rFonts w:ascii="Times New Roman" w:eastAsiaTheme="minorEastAsia" w:hAnsi="Times New Roman" w:cs="Times New Roman"/>
          <w:sz w:val="24"/>
          <w:szCs w:val="24"/>
        </w:rPr>
        <w:t xml:space="preserve">YBCO or the </w:t>
      </w:r>
      <w:r w:rsidR="00082FFE">
        <w:rPr>
          <w:rFonts w:ascii="Times New Roman" w:eastAsiaTheme="minorEastAsia" w:hAnsi="Times New Roman" w:cs="Times New Roman"/>
          <w:sz w:val="24"/>
          <w:szCs w:val="24"/>
        </w:rPr>
        <w:t>Gd layer</w:t>
      </w:r>
      <w:r w:rsidR="00747E1D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0D26D6">
        <w:rPr>
          <w:rFonts w:ascii="Times New Roman" w:eastAsiaTheme="minorEastAsia" w:hAnsi="Times New Roman" w:cs="Times New Roman"/>
          <w:sz w:val="24"/>
          <w:szCs w:val="24"/>
        </w:rPr>
        <w:t xml:space="preserve"> even without fitting. Thus, the</w:t>
      </w:r>
      <w:r w:rsidR="00082FFE">
        <w:rPr>
          <w:rFonts w:ascii="Times New Roman" w:eastAsiaTheme="minorEastAsia" w:hAnsi="Times New Roman" w:cs="Times New Roman"/>
          <w:sz w:val="24"/>
          <w:szCs w:val="24"/>
        </w:rPr>
        <w:t xml:space="preserve"> possibility of magnetic proximity effects </w:t>
      </w:r>
      <w:r w:rsidR="000D26D6">
        <w:rPr>
          <w:rFonts w:ascii="Times New Roman" w:eastAsiaTheme="minorEastAsia" w:hAnsi="Times New Roman" w:cs="Times New Roman"/>
          <w:sz w:val="24"/>
          <w:szCs w:val="24"/>
        </w:rPr>
        <w:t>playing</w:t>
      </w:r>
      <w:r w:rsidR="006C192E">
        <w:rPr>
          <w:rFonts w:ascii="Times New Roman" w:eastAsiaTheme="minorEastAsia" w:hAnsi="Times New Roman" w:cs="Times New Roman"/>
          <w:sz w:val="24"/>
          <w:szCs w:val="24"/>
        </w:rPr>
        <w:t xml:space="preserve"> a role</w:t>
      </w:r>
      <w:r w:rsidR="000D26D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82FFE">
        <w:rPr>
          <w:rFonts w:ascii="Times New Roman" w:eastAsiaTheme="minorEastAsia" w:hAnsi="Times New Roman" w:cs="Times New Roman"/>
          <w:sz w:val="24"/>
          <w:szCs w:val="24"/>
        </w:rPr>
        <w:t>in the suppression of superconductivity</w:t>
      </w:r>
      <w:r w:rsidR="000D26D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F5E93">
        <w:rPr>
          <w:rFonts w:ascii="Times New Roman" w:eastAsiaTheme="minorEastAsia" w:hAnsi="Times New Roman" w:cs="Times New Roman"/>
          <w:sz w:val="24"/>
          <w:szCs w:val="24"/>
        </w:rPr>
        <w:t xml:space="preserve">of these samples </w:t>
      </w:r>
      <w:r w:rsidR="000D26D6">
        <w:rPr>
          <w:rFonts w:ascii="Times New Roman" w:eastAsiaTheme="minorEastAsia" w:hAnsi="Times New Roman" w:cs="Times New Roman"/>
          <w:sz w:val="24"/>
          <w:szCs w:val="24"/>
        </w:rPr>
        <w:t>can be ruled out.</w:t>
      </w:r>
      <w:r w:rsidR="00EB1EFE">
        <w:rPr>
          <w:rFonts w:ascii="Times New Roman" w:eastAsiaTheme="minorEastAsia" w:hAnsi="Times New Roman" w:cs="Times New Roman"/>
          <w:sz w:val="24"/>
          <w:szCs w:val="24"/>
        </w:rPr>
        <w:t xml:space="preserve"> The Gd (20 nm) </w:t>
      </w:r>
      <w:r w:rsidR="00DF5E93">
        <w:rPr>
          <w:rFonts w:ascii="Times New Roman" w:eastAsiaTheme="minorEastAsia" w:hAnsi="Times New Roman" w:cs="Times New Roman"/>
          <w:sz w:val="24"/>
          <w:szCs w:val="24"/>
        </w:rPr>
        <w:t>profile shows slight spin splitting, suggesting that the thick Gd capping layer may contribute a small component to the magnetic SLD.</w:t>
      </w:r>
    </w:p>
    <w:p w14:paraId="11C6213E" w14:textId="78F611ED" w:rsidR="004D5DD6" w:rsidRDefault="004D5DD6" w:rsidP="004D5DD6">
      <w:pPr>
        <w:rPr>
          <w:rFonts w:ascii="Times New Roman" w:hAnsi="Times New Roman" w:cs="Times New Roman"/>
          <w:sz w:val="24"/>
          <w:szCs w:val="24"/>
        </w:rPr>
      </w:pPr>
    </w:p>
    <w:p w14:paraId="131A991A" w14:textId="13AE7D9D" w:rsidR="004D5DD6" w:rsidRDefault="004D5DD6" w:rsidP="004D5DD6">
      <w:pPr>
        <w:rPr>
          <w:rFonts w:ascii="Times New Roman" w:hAnsi="Times New Roman" w:cs="Times New Roman"/>
          <w:sz w:val="24"/>
          <w:szCs w:val="24"/>
        </w:rPr>
      </w:pPr>
      <w:r>
        <w:rPr>
          <w:b/>
          <w:noProof/>
        </w:rPr>
        <w:drawing>
          <wp:inline distT="0" distB="0" distL="0" distR="0" wp14:anchorId="1EC0E968" wp14:editId="69C708EE">
            <wp:extent cx="4561589" cy="4023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589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599C6" w14:textId="3DBACF73" w:rsidR="004D5DD6" w:rsidRPr="00082FFE" w:rsidRDefault="00082FFE" w:rsidP="00082FFE">
      <w:pPr>
        <w:rPr>
          <w:rFonts w:ascii="Times New Roman" w:hAnsi="Times New Roman" w:cs="Times New Roman"/>
          <w:sz w:val="24"/>
          <w:szCs w:val="24"/>
        </w:rPr>
      </w:pPr>
      <w:r w:rsidRPr="004D5DD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Fig. S1. </w:t>
      </w:r>
      <w:bookmarkStart w:id="0" w:name="_Hlk527809570"/>
      <w:r w:rsidRPr="004D5DD6">
        <w:rPr>
          <w:rFonts w:ascii="Times New Roman" w:hAnsi="Times New Roman" w:cs="Times New Roman"/>
          <w:b/>
          <w:sz w:val="24"/>
          <w:szCs w:val="24"/>
        </w:rPr>
        <w:t>Neutron reflectometry profiles</w:t>
      </w:r>
      <w:bookmarkEnd w:id="0"/>
      <w:r w:rsidRPr="004D5DD6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4D5DD6">
        <w:rPr>
          <w:rFonts w:ascii="Times New Roman" w:hAnsi="Times New Roman" w:cs="Times New Roman"/>
          <w:sz w:val="24"/>
          <w:szCs w:val="24"/>
        </w:rPr>
        <w:t xml:space="preserve">Specular neutron </w:t>
      </w:r>
      <w:proofErr w:type="spellStart"/>
      <w:r w:rsidRPr="004D5DD6">
        <w:rPr>
          <w:rFonts w:ascii="Times New Roman" w:hAnsi="Times New Roman" w:cs="Times New Roman"/>
          <w:sz w:val="24"/>
          <w:szCs w:val="24"/>
        </w:rPr>
        <w:t>reflectivities</w:t>
      </w:r>
      <w:proofErr w:type="spellEnd"/>
      <w:r w:rsidRPr="004D5DD6">
        <w:rPr>
          <w:rFonts w:ascii="Times New Roman" w:hAnsi="Times New Roman" w:cs="Times New Roman"/>
          <w:sz w:val="24"/>
          <w:szCs w:val="24"/>
        </w:rPr>
        <w:t xml:space="preserve"> of the non-spin-flip channels (</w:t>
      </w:r>
      <m:oMath>
        <m:r>
          <w:rPr>
            <w:rFonts w:ascii="Cambria Math" w:hAnsi="Cambria Math" w:cs="Times New Roman"/>
            <w:sz w:val="24"/>
            <w:szCs w:val="24"/>
          </w:rPr>
          <m:t>R++</m:t>
        </m:r>
      </m:oMath>
      <w:r w:rsidRPr="004D5DD6"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R--</m:t>
        </m:r>
      </m:oMath>
      <w:r w:rsidRPr="004D5DD6">
        <w:rPr>
          <w:rFonts w:ascii="Times New Roman" w:hAnsi="Times New Roman" w:cs="Times New Roman"/>
          <w:sz w:val="24"/>
          <w:szCs w:val="24"/>
        </w:rPr>
        <w:t xml:space="preserve">) shown as a function of scattering vector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sub>
        </m:sSub>
      </m:oMath>
      <w:r w:rsidRPr="004D5DD6">
        <w:rPr>
          <w:rFonts w:ascii="Times New Roman" w:hAnsi="Times New Roman" w:cs="Times New Roman"/>
          <w:sz w:val="24"/>
          <w:szCs w:val="24"/>
        </w:rPr>
        <w:t xml:space="preserve"> for the as-grown (</w:t>
      </w:r>
      <w:r w:rsidRPr="004D5DD6">
        <w:rPr>
          <w:rFonts w:ascii="Times New Roman" w:hAnsi="Times New Roman" w:cs="Times New Roman"/>
          <w:b/>
          <w:sz w:val="24"/>
          <w:szCs w:val="24"/>
        </w:rPr>
        <w:t>A</w:t>
      </w:r>
      <w:r w:rsidRPr="004D5DD6">
        <w:rPr>
          <w:rFonts w:ascii="Times New Roman" w:hAnsi="Times New Roman" w:cs="Times New Roman"/>
          <w:sz w:val="24"/>
          <w:szCs w:val="24"/>
        </w:rPr>
        <w:t>), Gd (3 nm) (</w:t>
      </w:r>
      <w:r w:rsidRPr="004D5DD6">
        <w:rPr>
          <w:rFonts w:ascii="Times New Roman" w:hAnsi="Times New Roman" w:cs="Times New Roman"/>
          <w:b/>
          <w:sz w:val="24"/>
          <w:szCs w:val="24"/>
        </w:rPr>
        <w:t>B</w:t>
      </w:r>
      <w:r w:rsidRPr="004D5DD6">
        <w:rPr>
          <w:rFonts w:ascii="Times New Roman" w:hAnsi="Times New Roman" w:cs="Times New Roman"/>
          <w:sz w:val="24"/>
          <w:szCs w:val="24"/>
        </w:rPr>
        <w:t>), Gd (7 nm) (</w:t>
      </w:r>
      <w:r w:rsidRPr="004D5DD6">
        <w:rPr>
          <w:rFonts w:ascii="Times New Roman" w:hAnsi="Times New Roman" w:cs="Times New Roman"/>
          <w:b/>
          <w:sz w:val="24"/>
          <w:szCs w:val="24"/>
        </w:rPr>
        <w:t>C</w:t>
      </w:r>
      <w:r w:rsidRPr="004D5DD6">
        <w:rPr>
          <w:rFonts w:ascii="Times New Roman" w:hAnsi="Times New Roman" w:cs="Times New Roman"/>
          <w:sz w:val="24"/>
          <w:szCs w:val="24"/>
        </w:rPr>
        <w:t>), and Gd (20 nm) (</w:t>
      </w:r>
      <w:r w:rsidRPr="004D5DD6">
        <w:rPr>
          <w:rFonts w:ascii="Times New Roman" w:hAnsi="Times New Roman" w:cs="Times New Roman"/>
          <w:b/>
          <w:sz w:val="24"/>
          <w:szCs w:val="24"/>
        </w:rPr>
        <w:t>D</w:t>
      </w:r>
      <w:r w:rsidRPr="004D5DD6">
        <w:rPr>
          <w:rFonts w:ascii="Times New Roman" w:hAnsi="Times New Roman" w:cs="Times New Roman"/>
          <w:sz w:val="24"/>
          <w:szCs w:val="24"/>
        </w:rPr>
        <w:t>) samples. In all panels, symbols denote experimental data</w:t>
      </w:r>
      <w:r w:rsidR="007004D7">
        <w:rPr>
          <w:rFonts w:ascii="Times New Roman" w:hAnsi="Times New Roman" w:cs="Times New Roman"/>
          <w:sz w:val="24"/>
          <w:szCs w:val="24"/>
        </w:rPr>
        <w:t xml:space="preserve"> with uncertainty</w:t>
      </w:r>
      <w:bookmarkStart w:id="1" w:name="_GoBack"/>
      <w:bookmarkEnd w:id="1"/>
      <w:r w:rsidRPr="004D5DD6">
        <w:rPr>
          <w:rFonts w:ascii="Times New Roman" w:hAnsi="Times New Roman" w:cs="Times New Roman"/>
          <w:sz w:val="24"/>
          <w:szCs w:val="24"/>
        </w:rPr>
        <w:t>, with fits corresponding to the models from Fig. 4 of the main text shown as red and black lines.</w:t>
      </w:r>
    </w:p>
    <w:sectPr w:rsidR="004D5DD6" w:rsidRPr="00082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DD6"/>
    <w:rsid w:val="00082FFE"/>
    <w:rsid w:val="000836A8"/>
    <w:rsid w:val="000D26D6"/>
    <w:rsid w:val="00212DB6"/>
    <w:rsid w:val="004D5DD6"/>
    <w:rsid w:val="006C192E"/>
    <w:rsid w:val="007004D7"/>
    <w:rsid w:val="00747E1D"/>
    <w:rsid w:val="00B84273"/>
    <w:rsid w:val="00DF5E93"/>
    <w:rsid w:val="00E42A5D"/>
    <w:rsid w:val="00EB1EFE"/>
    <w:rsid w:val="00FD5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18D73"/>
  <w15:chartTrackingRefBased/>
  <w15:docId w15:val="{84E8D56C-8887-415B-923E-BDFE0B44A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5D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pdmurray</dc:creator>
  <cp:keywords/>
  <dc:description/>
  <cp:lastModifiedBy>pdmurray</cp:lastModifiedBy>
  <cp:revision>8</cp:revision>
  <dcterms:created xsi:type="dcterms:W3CDTF">2018-10-25T22:29:00Z</dcterms:created>
  <dcterms:modified xsi:type="dcterms:W3CDTF">2018-10-25T23:17:00Z</dcterms:modified>
</cp:coreProperties>
</file>