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核心系统迁移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数据库迁移/系统迁移记录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Migration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迁移背景与范围</w:t>
      </w:r>
    </w:p>
    <w:p>
      <w:r>
        <w:rPr>
          <w:rFonts w:ascii="宋体" w:hAnsi="宋体" w:eastAsia="宋体"/>
          <w:sz w:val="22"/>
        </w:rPr>
        <w:t>7. 迁移方案概述</w:t>
      </w:r>
    </w:p>
    <w:p>
      <w:r>
        <w:rPr>
          <w:rFonts w:ascii="宋体" w:hAnsi="宋体" w:eastAsia="宋体"/>
          <w:sz w:val="22"/>
        </w:rPr>
        <w:t>8. 迁移实施步骤</w:t>
      </w:r>
    </w:p>
    <w:p>
      <w:r>
        <w:rPr>
          <w:rFonts w:ascii="宋体" w:hAnsi="宋体" w:eastAsia="宋体"/>
          <w:sz w:val="22"/>
        </w:rPr>
        <w:t>9. 数据校验与业务验证</w:t>
      </w:r>
    </w:p>
    <w:p>
      <w:r>
        <w:rPr>
          <w:rFonts w:ascii="宋体" w:hAnsi="宋体" w:eastAsia="宋体"/>
          <w:sz w:val="22"/>
        </w:rPr>
        <w:t>10. 风险控制与回退方案</w:t>
      </w:r>
    </w:p>
    <w:p>
      <w:r>
        <w:rPr>
          <w:rFonts w:ascii="宋体" w:hAnsi="宋体" w:eastAsia="宋体"/>
          <w:sz w:val="22"/>
        </w:rPr>
        <w:t>11. 结论与后续建议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本模板用于记录盛京银行数据库迁移/系统迁移记录相关服务交付情况。请根据实际服务过程填写服务背景、处理/实施过程、分析结论、验证结果及后续建议。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迁移（MIG，Migration）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核心系统迁移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迁移背景与范围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迁移方案概述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迁移实施步骤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数据校验与业务验证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风险控制与回退方案</w:t>
      </w:r>
    </w:p>
    <w:p>
      <w:r>
        <w:rPr>
          <w:rFonts w:ascii="宋体" w:hAnsi="宋体" w:eastAsia="宋体"/>
          <w:b w:val="0"/>
          <w:sz w:val="21"/>
        </w:rPr>
        <w:t>回退触发条件：【填写】</w:t>
      </w:r>
    </w:p>
    <w:p>
      <w:r>
        <w:rPr>
          <w:rFonts w:ascii="宋体" w:hAnsi="宋体" w:eastAsia="宋体"/>
          <w:b w:val="0"/>
          <w:sz w:val="21"/>
        </w:rPr>
        <w:t>回退步骤：【填写】</w:t>
      </w:r>
    </w:p>
    <w:p>
      <w:r>
        <w:rPr>
          <w:rFonts w:ascii="宋体" w:hAnsi="宋体" w:eastAsia="宋体"/>
          <w:b w:val="0"/>
          <w:sz w:val="21"/>
        </w:rPr>
        <w:t>回退验证：【填写】</w:t>
      </w:r>
    </w:p>
    <w:p>
      <w:pPr>
        <w:pStyle w:val="3"/>
      </w:pPr>
      <w:r>
        <w:rPr>
          <w:rFonts w:ascii="宋体" w:hAnsi="宋体" w:eastAsia="宋体"/>
          <w:b/>
          <w:sz w:val="28"/>
        </w:rPr>
        <w:t>结论与后续建议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核心系统迁移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