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5307" w14:textId="0EC27C36" w:rsidR="001E5A59" w:rsidRPr="003635E0" w:rsidRDefault="00095637" w:rsidP="003635E0">
      <w:pPr>
        <w:jc w:val="center"/>
        <w:rPr>
          <w:b/>
          <w:bCs/>
        </w:rPr>
      </w:pPr>
      <w:r w:rsidRPr="004E21B6">
        <w:rPr>
          <w:b/>
          <w:bCs/>
          <w:noProof/>
        </w:rPr>
        <w:drawing>
          <wp:anchor distT="0" distB="0" distL="114300" distR="114300" simplePos="0" relativeHeight="251658240" behindDoc="0" locked="0" layoutInCell="1" allowOverlap="1" wp14:anchorId="798D4467" wp14:editId="5962A32A">
            <wp:simplePos x="0" y="0"/>
            <wp:positionH relativeFrom="column">
              <wp:posOffset>-681778</wp:posOffset>
            </wp:positionH>
            <wp:positionV relativeFrom="paragraph">
              <wp:posOffset>-602241</wp:posOffset>
            </wp:positionV>
            <wp:extent cx="1543129" cy="438701"/>
            <wp:effectExtent l="0" t="0" r="0" b="0"/>
            <wp:wrapNone/>
            <wp:docPr id="4" name="Picture 3" descr="Deloitte logo">
              <a:extLst xmlns:a="http://schemas.openxmlformats.org/drawingml/2006/main">
                <a:ext uri="{FF2B5EF4-FFF2-40B4-BE49-F238E27FC236}">
                  <a16:creationId xmlns:a16="http://schemas.microsoft.com/office/drawing/2014/main" id="{9C2C2780-3D3F-E6F8-A152-CA12FC4771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eloitte logo">
                      <a:extLst>
                        <a:ext uri="{FF2B5EF4-FFF2-40B4-BE49-F238E27FC236}">
                          <a16:creationId xmlns:a16="http://schemas.microsoft.com/office/drawing/2014/main" id="{9C2C2780-3D3F-E6F8-A152-CA12FC4771D6}"/>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t="13295" r="14575" b="35064"/>
                    <a:stretch>
                      <a:fillRect/>
                    </a:stretch>
                  </pic:blipFill>
                  <pic:spPr bwMode="auto">
                    <a:xfrm>
                      <a:off x="0" y="0"/>
                      <a:ext cx="1543129" cy="4387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5F8E" w:rsidRPr="003635E0">
        <w:rPr>
          <w:b/>
          <w:bCs/>
        </w:rPr>
        <w:t>QUESTIONNAIRE</w:t>
      </w:r>
    </w:p>
    <w:p w14:paraId="400E2B0D" w14:textId="756E740E" w:rsidR="00E15F8E" w:rsidRPr="006F2AFB" w:rsidRDefault="00E15F8E" w:rsidP="00E15F8E">
      <w:pPr>
        <w:rPr>
          <w:b/>
          <w:bCs/>
          <w:sz w:val="22"/>
          <w:szCs w:val="22"/>
        </w:rPr>
      </w:pPr>
      <w:r w:rsidRPr="006F2AFB">
        <w:rPr>
          <w:b/>
          <w:bCs/>
          <w:sz w:val="22"/>
          <w:szCs w:val="22"/>
        </w:rPr>
        <w:t xml:space="preserve">To assess the </w:t>
      </w:r>
      <w:r w:rsidR="00673443" w:rsidRPr="006F2AFB">
        <w:rPr>
          <w:b/>
          <w:bCs/>
          <w:sz w:val="22"/>
          <w:szCs w:val="22"/>
        </w:rPr>
        <w:t>value chain of the business:</w:t>
      </w:r>
    </w:p>
    <w:tbl>
      <w:tblPr>
        <w:tblStyle w:val="TableGrid"/>
        <w:tblW w:w="0" w:type="auto"/>
        <w:tblLook w:val="04A0" w:firstRow="1" w:lastRow="0" w:firstColumn="1" w:lastColumn="0" w:noHBand="0" w:noVBand="1"/>
      </w:tblPr>
      <w:tblGrid>
        <w:gridCol w:w="622"/>
        <w:gridCol w:w="4051"/>
        <w:gridCol w:w="4343"/>
      </w:tblGrid>
      <w:tr w:rsidR="003E7F58" w14:paraId="267404E4" w14:textId="77777777" w:rsidTr="14E68F3E">
        <w:tc>
          <w:tcPr>
            <w:tcW w:w="622" w:type="dxa"/>
            <w:shd w:val="clear" w:color="auto" w:fill="4EA72E" w:themeFill="accent6"/>
          </w:tcPr>
          <w:p w14:paraId="5B22E94B" w14:textId="4C61F8CA" w:rsidR="00FC3032" w:rsidRPr="006F2AFB" w:rsidRDefault="00FC3032" w:rsidP="00FC3032">
            <w:pPr>
              <w:jc w:val="center"/>
              <w:rPr>
                <w:b/>
                <w:bCs/>
                <w:color w:val="FFFFFF" w:themeColor="background1"/>
                <w:sz w:val="22"/>
                <w:szCs w:val="22"/>
              </w:rPr>
            </w:pPr>
            <w:r w:rsidRPr="006F2AFB">
              <w:rPr>
                <w:b/>
                <w:bCs/>
                <w:color w:val="FFFFFF" w:themeColor="background1"/>
                <w:sz w:val="22"/>
                <w:szCs w:val="22"/>
              </w:rPr>
              <w:t>S/N</w:t>
            </w:r>
          </w:p>
        </w:tc>
        <w:tc>
          <w:tcPr>
            <w:tcW w:w="4051" w:type="dxa"/>
            <w:shd w:val="clear" w:color="auto" w:fill="4EA72E" w:themeFill="accent6"/>
          </w:tcPr>
          <w:p w14:paraId="655CCD64" w14:textId="25B5EECC" w:rsidR="00FC3032" w:rsidRPr="006F2AFB" w:rsidRDefault="00880908" w:rsidP="00880908">
            <w:pPr>
              <w:jc w:val="center"/>
              <w:rPr>
                <w:b/>
                <w:bCs/>
                <w:color w:val="FFFFFF" w:themeColor="background1"/>
                <w:sz w:val="22"/>
                <w:szCs w:val="22"/>
              </w:rPr>
            </w:pPr>
            <w:r w:rsidRPr="006F2AFB">
              <w:rPr>
                <w:b/>
                <w:bCs/>
                <w:color w:val="FFFFFF" w:themeColor="background1"/>
                <w:sz w:val="22"/>
                <w:szCs w:val="22"/>
              </w:rPr>
              <w:t>QUESTIONS</w:t>
            </w:r>
          </w:p>
        </w:tc>
        <w:tc>
          <w:tcPr>
            <w:tcW w:w="4343" w:type="dxa"/>
            <w:shd w:val="clear" w:color="auto" w:fill="4EA72E" w:themeFill="accent6"/>
          </w:tcPr>
          <w:p w14:paraId="34406BCA" w14:textId="60DD0A27" w:rsidR="00FC3032" w:rsidRPr="006F2AFB" w:rsidRDefault="006D0F67" w:rsidP="00880908">
            <w:pPr>
              <w:jc w:val="center"/>
              <w:rPr>
                <w:b/>
                <w:bCs/>
                <w:color w:val="FFFFFF" w:themeColor="background1"/>
                <w:sz w:val="22"/>
                <w:szCs w:val="22"/>
              </w:rPr>
            </w:pPr>
            <w:r w:rsidRPr="006F2AFB">
              <w:rPr>
                <w:b/>
                <w:bCs/>
                <w:color w:val="FFFFFF" w:themeColor="background1"/>
                <w:sz w:val="22"/>
                <w:szCs w:val="22"/>
              </w:rPr>
              <w:t>ANSWERS</w:t>
            </w:r>
          </w:p>
        </w:tc>
      </w:tr>
      <w:tr w:rsidR="003E7F58" w14:paraId="39DAAA13" w14:textId="77777777" w:rsidTr="14E68F3E">
        <w:tc>
          <w:tcPr>
            <w:tcW w:w="622" w:type="dxa"/>
          </w:tcPr>
          <w:p w14:paraId="4BEC76DE" w14:textId="7DB8882C" w:rsidR="00FC3032" w:rsidRPr="003635E0" w:rsidRDefault="00FC3032" w:rsidP="00FC3032">
            <w:pPr>
              <w:jc w:val="center"/>
              <w:rPr>
                <w:b/>
                <w:bCs/>
                <w:sz w:val="20"/>
                <w:szCs w:val="20"/>
              </w:rPr>
            </w:pPr>
            <w:r w:rsidRPr="003635E0">
              <w:rPr>
                <w:b/>
                <w:bCs/>
                <w:sz w:val="20"/>
                <w:szCs w:val="20"/>
              </w:rPr>
              <w:t>1.</w:t>
            </w:r>
          </w:p>
        </w:tc>
        <w:tc>
          <w:tcPr>
            <w:tcW w:w="4051" w:type="dxa"/>
          </w:tcPr>
          <w:p w14:paraId="49990CE6" w14:textId="729F0CD6" w:rsidR="00FC3032" w:rsidRPr="003635E0" w:rsidRDefault="003635E0" w:rsidP="00E15F8E">
            <w:pPr>
              <w:rPr>
                <w:sz w:val="20"/>
                <w:szCs w:val="20"/>
              </w:rPr>
            </w:pPr>
            <w:r w:rsidRPr="003635E0">
              <w:rPr>
                <w:sz w:val="20"/>
                <w:szCs w:val="20"/>
              </w:rPr>
              <w:t>How would you describe the core way the business makes money, in simple terms?</w:t>
            </w:r>
            <w:r w:rsidR="0094305E">
              <w:rPr>
                <w:sz w:val="20"/>
                <w:szCs w:val="20"/>
              </w:rPr>
              <w:t xml:space="preserve"> </w:t>
            </w:r>
            <w:r w:rsidRPr="003635E0">
              <w:rPr>
                <w:sz w:val="20"/>
                <w:szCs w:val="20"/>
              </w:rPr>
              <w:t>(</w:t>
            </w:r>
            <w:r w:rsidRPr="003635E0">
              <w:rPr>
                <w:i/>
                <w:iCs/>
                <w:sz w:val="20"/>
                <w:szCs w:val="20"/>
              </w:rPr>
              <w:t>key products or services</w:t>
            </w:r>
            <w:r w:rsidRPr="003635E0">
              <w:rPr>
                <w:sz w:val="20"/>
                <w:szCs w:val="20"/>
              </w:rPr>
              <w:t>)</w:t>
            </w:r>
          </w:p>
        </w:tc>
        <w:tc>
          <w:tcPr>
            <w:tcW w:w="4343" w:type="dxa"/>
          </w:tcPr>
          <w:p w14:paraId="31C30E17" w14:textId="6098CBC6" w:rsidR="00FC3032" w:rsidRDefault="000E367D" w:rsidP="00E15F8E">
            <w:pPr>
              <w:rPr>
                <w:sz w:val="20"/>
                <w:szCs w:val="20"/>
              </w:rPr>
            </w:pPr>
            <w:r>
              <w:rPr>
                <w:sz w:val="20"/>
                <w:szCs w:val="20"/>
              </w:rPr>
              <w:t>Provision of insurance services</w:t>
            </w:r>
          </w:p>
          <w:p w14:paraId="0F909CC3" w14:textId="09E123A9" w:rsidR="000E367D" w:rsidRPr="003635E0" w:rsidRDefault="000E367D" w:rsidP="00E15F8E">
            <w:pPr>
              <w:rPr>
                <w:sz w:val="20"/>
                <w:szCs w:val="20"/>
              </w:rPr>
            </w:pPr>
          </w:p>
        </w:tc>
      </w:tr>
      <w:tr w:rsidR="003E7F58" w14:paraId="3C9AA25B" w14:textId="77777777" w:rsidTr="14E68F3E">
        <w:tc>
          <w:tcPr>
            <w:tcW w:w="622" w:type="dxa"/>
          </w:tcPr>
          <w:p w14:paraId="14BB6E73" w14:textId="2B4CFA32" w:rsidR="00FC3032" w:rsidRPr="003635E0" w:rsidRDefault="00FC3032" w:rsidP="00FC3032">
            <w:pPr>
              <w:jc w:val="center"/>
              <w:rPr>
                <w:b/>
                <w:bCs/>
                <w:sz w:val="20"/>
                <w:szCs w:val="20"/>
              </w:rPr>
            </w:pPr>
            <w:r w:rsidRPr="003635E0">
              <w:rPr>
                <w:b/>
                <w:bCs/>
                <w:sz w:val="20"/>
                <w:szCs w:val="20"/>
              </w:rPr>
              <w:t>2.</w:t>
            </w:r>
          </w:p>
        </w:tc>
        <w:tc>
          <w:tcPr>
            <w:tcW w:w="4051" w:type="dxa"/>
          </w:tcPr>
          <w:p w14:paraId="7588F98E" w14:textId="12226C80" w:rsidR="00FC3032" w:rsidRPr="003635E0" w:rsidRDefault="00D43B11" w:rsidP="00E15F8E">
            <w:pPr>
              <w:rPr>
                <w:sz w:val="20"/>
                <w:szCs w:val="20"/>
              </w:rPr>
            </w:pPr>
            <w:r w:rsidRPr="00D43B11">
              <w:rPr>
                <w:sz w:val="20"/>
                <w:szCs w:val="20"/>
              </w:rPr>
              <w:t xml:space="preserve">Which </w:t>
            </w:r>
            <w:proofErr w:type="gramStart"/>
            <w:r w:rsidRPr="00D43B11">
              <w:rPr>
                <w:sz w:val="20"/>
                <w:szCs w:val="20"/>
              </w:rPr>
              <w:t>life lines</w:t>
            </w:r>
            <w:proofErr w:type="gramEnd"/>
            <w:r w:rsidRPr="00D43B11">
              <w:rPr>
                <w:sz w:val="20"/>
                <w:szCs w:val="20"/>
              </w:rPr>
              <w:t xml:space="preserve"> of business are currently the biggest premium drivers for Heirs Life?</w:t>
            </w:r>
          </w:p>
        </w:tc>
        <w:tc>
          <w:tcPr>
            <w:tcW w:w="4343" w:type="dxa"/>
          </w:tcPr>
          <w:p w14:paraId="22DABD3D" w14:textId="08133EE8" w:rsidR="00FC3032" w:rsidRPr="003635E0" w:rsidRDefault="000E367D" w:rsidP="00E15F8E">
            <w:pPr>
              <w:rPr>
                <w:sz w:val="20"/>
                <w:szCs w:val="20"/>
              </w:rPr>
            </w:pPr>
            <w:r>
              <w:rPr>
                <w:sz w:val="20"/>
                <w:szCs w:val="20"/>
              </w:rPr>
              <w:t>Annuity</w:t>
            </w:r>
          </w:p>
        </w:tc>
      </w:tr>
      <w:tr w:rsidR="003E7F58" w14:paraId="18D37CF9" w14:textId="77777777" w:rsidTr="14E68F3E">
        <w:tc>
          <w:tcPr>
            <w:tcW w:w="622" w:type="dxa"/>
          </w:tcPr>
          <w:p w14:paraId="135344B1" w14:textId="43270D88" w:rsidR="00FC3032" w:rsidRPr="003635E0" w:rsidRDefault="00FC3032" w:rsidP="00FC3032">
            <w:pPr>
              <w:jc w:val="center"/>
              <w:rPr>
                <w:b/>
                <w:bCs/>
                <w:sz w:val="20"/>
                <w:szCs w:val="20"/>
              </w:rPr>
            </w:pPr>
            <w:r w:rsidRPr="003635E0">
              <w:rPr>
                <w:b/>
                <w:bCs/>
                <w:sz w:val="20"/>
                <w:szCs w:val="20"/>
              </w:rPr>
              <w:t>3.</w:t>
            </w:r>
          </w:p>
        </w:tc>
        <w:tc>
          <w:tcPr>
            <w:tcW w:w="4051" w:type="dxa"/>
          </w:tcPr>
          <w:p w14:paraId="7C7F06A6" w14:textId="4AE7CCE1" w:rsidR="00FC3032" w:rsidRPr="003635E0" w:rsidRDefault="00171C84" w:rsidP="00E15F8E">
            <w:pPr>
              <w:rPr>
                <w:sz w:val="20"/>
                <w:szCs w:val="20"/>
              </w:rPr>
            </w:pPr>
            <w:r w:rsidRPr="00171C84">
              <w:rPr>
                <w:sz w:val="20"/>
                <w:szCs w:val="20"/>
              </w:rPr>
              <w:t>Are there any products that are growing faster or more strategically important?</w:t>
            </w:r>
          </w:p>
        </w:tc>
        <w:tc>
          <w:tcPr>
            <w:tcW w:w="4343" w:type="dxa"/>
          </w:tcPr>
          <w:p w14:paraId="6EAD4FBA" w14:textId="30803EC7" w:rsidR="00FC3032" w:rsidRPr="003635E0" w:rsidRDefault="3DB49B69" w:rsidP="14E68F3E">
            <w:pPr>
              <w:rPr>
                <w:sz w:val="20"/>
                <w:szCs w:val="20"/>
              </w:rPr>
            </w:pPr>
            <w:r w:rsidRPr="14E68F3E">
              <w:rPr>
                <w:sz w:val="20"/>
                <w:szCs w:val="20"/>
              </w:rPr>
              <w:t>Heirs Triple Pay</w:t>
            </w:r>
          </w:p>
          <w:p w14:paraId="0856E584" w14:textId="32AA610C" w:rsidR="00FC3032" w:rsidRPr="003635E0" w:rsidRDefault="3DB49B69" w:rsidP="14E68F3E">
            <w:pPr>
              <w:rPr>
                <w:sz w:val="20"/>
                <w:szCs w:val="20"/>
              </w:rPr>
            </w:pPr>
            <w:r w:rsidRPr="14E68F3E">
              <w:rPr>
                <w:sz w:val="20"/>
                <w:szCs w:val="20"/>
              </w:rPr>
              <w:t>Heirs Annuity</w:t>
            </w:r>
          </w:p>
          <w:p w14:paraId="2FDCF897" w14:textId="4CAD2E02" w:rsidR="00FC3032" w:rsidRPr="003635E0" w:rsidRDefault="3DB49B69" w:rsidP="14E68F3E">
            <w:pPr>
              <w:rPr>
                <w:sz w:val="20"/>
                <w:szCs w:val="20"/>
              </w:rPr>
            </w:pPr>
            <w:r w:rsidRPr="14E68F3E">
              <w:rPr>
                <w:sz w:val="20"/>
                <w:szCs w:val="20"/>
              </w:rPr>
              <w:t>Heirs Secure Plan</w:t>
            </w:r>
          </w:p>
          <w:p w14:paraId="302F1208" w14:textId="25678255" w:rsidR="00FC3032" w:rsidRPr="003635E0" w:rsidRDefault="3DB49B69" w:rsidP="00E15F8E">
            <w:pPr>
              <w:rPr>
                <w:sz w:val="20"/>
                <w:szCs w:val="20"/>
              </w:rPr>
            </w:pPr>
            <w:r w:rsidRPr="14E68F3E">
              <w:rPr>
                <w:sz w:val="20"/>
                <w:szCs w:val="20"/>
              </w:rPr>
              <w:t>Heirs Save Plan</w:t>
            </w:r>
          </w:p>
        </w:tc>
      </w:tr>
      <w:tr w:rsidR="003E7F58" w14:paraId="3DF7D2B3" w14:textId="77777777" w:rsidTr="14E68F3E">
        <w:tc>
          <w:tcPr>
            <w:tcW w:w="622" w:type="dxa"/>
          </w:tcPr>
          <w:p w14:paraId="046E1B8D" w14:textId="4C3EEB2E" w:rsidR="00FC3032" w:rsidRPr="003635E0" w:rsidRDefault="00FC3032" w:rsidP="00FC3032">
            <w:pPr>
              <w:jc w:val="center"/>
              <w:rPr>
                <w:b/>
                <w:bCs/>
                <w:sz w:val="20"/>
                <w:szCs w:val="20"/>
              </w:rPr>
            </w:pPr>
            <w:r w:rsidRPr="003635E0">
              <w:rPr>
                <w:b/>
                <w:bCs/>
                <w:sz w:val="20"/>
                <w:szCs w:val="20"/>
              </w:rPr>
              <w:t>4.</w:t>
            </w:r>
          </w:p>
        </w:tc>
        <w:tc>
          <w:tcPr>
            <w:tcW w:w="4051" w:type="dxa"/>
          </w:tcPr>
          <w:p w14:paraId="0F23A174" w14:textId="6DFAA214" w:rsidR="00FC3032" w:rsidRPr="003635E0" w:rsidRDefault="00400392" w:rsidP="00E15F8E">
            <w:pPr>
              <w:rPr>
                <w:sz w:val="20"/>
                <w:szCs w:val="20"/>
              </w:rPr>
            </w:pPr>
            <w:r w:rsidRPr="00400392">
              <w:rPr>
                <w:sz w:val="20"/>
                <w:szCs w:val="20"/>
              </w:rPr>
              <w:t>Where do most of your customers sit geographically?</w:t>
            </w:r>
          </w:p>
        </w:tc>
        <w:tc>
          <w:tcPr>
            <w:tcW w:w="4343" w:type="dxa"/>
          </w:tcPr>
          <w:p w14:paraId="64F59F94" w14:textId="40DE6406" w:rsidR="00FC3032" w:rsidRPr="003635E0" w:rsidRDefault="00F36407" w:rsidP="00E15F8E">
            <w:pPr>
              <w:rPr>
                <w:sz w:val="20"/>
                <w:szCs w:val="20"/>
              </w:rPr>
            </w:pPr>
            <w:r>
              <w:rPr>
                <w:sz w:val="20"/>
                <w:szCs w:val="20"/>
              </w:rPr>
              <w:t>Lagos</w:t>
            </w:r>
          </w:p>
        </w:tc>
      </w:tr>
      <w:tr w:rsidR="003E7F58" w14:paraId="2E4099D7" w14:textId="77777777" w:rsidTr="14E68F3E">
        <w:trPr>
          <w:trHeight w:val="300"/>
        </w:trPr>
        <w:tc>
          <w:tcPr>
            <w:tcW w:w="622" w:type="dxa"/>
          </w:tcPr>
          <w:p w14:paraId="52E4E338" w14:textId="1D886AE6" w:rsidR="401D0A3A" w:rsidRDefault="5EAE9102" w:rsidP="401D0A3A">
            <w:pPr>
              <w:jc w:val="center"/>
            </w:pPr>
            <w:r w:rsidRPr="2FD24ACF">
              <w:rPr>
                <w:b/>
                <w:bCs/>
                <w:sz w:val="20"/>
                <w:szCs w:val="20"/>
              </w:rPr>
              <w:t>5.</w:t>
            </w:r>
          </w:p>
        </w:tc>
        <w:tc>
          <w:tcPr>
            <w:tcW w:w="4051" w:type="dxa"/>
          </w:tcPr>
          <w:p w14:paraId="7F6966BB" w14:textId="2CC97637" w:rsidR="401D0A3A" w:rsidRDefault="5EAE9102" w:rsidP="401D0A3A">
            <w:r w:rsidRPr="2FD24ACF">
              <w:rPr>
                <w:sz w:val="20"/>
                <w:szCs w:val="20"/>
              </w:rPr>
              <w:t>What sector do most of your customers operate in</w:t>
            </w:r>
            <w:r w:rsidR="00DD3475">
              <w:rPr>
                <w:sz w:val="20"/>
                <w:szCs w:val="20"/>
              </w:rPr>
              <w:t>?</w:t>
            </w:r>
          </w:p>
        </w:tc>
        <w:tc>
          <w:tcPr>
            <w:tcW w:w="4343" w:type="dxa"/>
          </w:tcPr>
          <w:p w14:paraId="0F498AA8" w14:textId="2E67E27C" w:rsidR="401D0A3A" w:rsidRDefault="00F36407" w:rsidP="401D0A3A">
            <w:pPr>
              <w:rPr>
                <w:sz w:val="20"/>
                <w:szCs w:val="20"/>
              </w:rPr>
            </w:pPr>
            <w:r>
              <w:rPr>
                <w:sz w:val="20"/>
                <w:szCs w:val="20"/>
              </w:rPr>
              <w:t>Financial sector</w:t>
            </w:r>
          </w:p>
        </w:tc>
      </w:tr>
      <w:tr w:rsidR="003E7F58" w14:paraId="5EDFF017" w14:textId="77777777" w:rsidTr="14E68F3E">
        <w:tc>
          <w:tcPr>
            <w:tcW w:w="622" w:type="dxa"/>
          </w:tcPr>
          <w:p w14:paraId="675AE003" w14:textId="6C8C103A" w:rsidR="00FC3032" w:rsidRPr="003635E0" w:rsidRDefault="5EAE9102" w:rsidP="00FC3032">
            <w:pPr>
              <w:jc w:val="center"/>
            </w:pPr>
            <w:r w:rsidRPr="2FD24ACF">
              <w:rPr>
                <w:b/>
                <w:bCs/>
                <w:sz w:val="20"/>
                <w:szCs w:val="20"/>
              </w:rPr>
              <w:t>6</w:t>
            </w:r>
            <w:r w:rsidR="00FC3032" w:rsidRPr="003635E0">
              <w:rPr>
                <w:b/>
                <w:bCs/>
                <w:sz w:val="20"/>
                <w:szCs w:val="20"/>
              </w:rPr>
              <w:t>.</w:t>
            </w:r>
          </w:p>
        </w:tc>
        <w:tc>
          <w:tcPr>
            <w:tcW w:w="4051" w:type="dxa"/>
          </w:tcPr>
          <w:p w14:paraId="2450BBC4" w14:textId="3928CA83" w:rsidR="00FC3032" w:rsidRPr="003635E0" w:rsidRDefault="006F2AFB" w:rsidP="00E15F8E">
            <w:pPr>
              <w:rPr>
                <w:sz w:val="20"/>
                <w:szCs w:val="20"/>
              </w:rPr>
            </w:pPr>
            <w:r w:rsidRPr="006F2AFB">
              <w:rPr>
                <w:sz w:val="20"/>
                <w:szCs w:val="20"/>
              </w:rPr>
              <w:t>Are there markets or regions where risk exposure feels higher or more complex?</w:t>
            </w:r>
          </w:p>
        </w:tc>
        <w:tc>
          <w:tcPr>
            <w:tcW w:w="4343" w:type="dxa"/>
          </w:tcPr>
          <w:p w14:paraId="48401E87" w14:textId="29AD9E9D" w:rsidR="00FC3032" w:rsidRPr="003635E0" w:rsidRDefault="003F27AC" w:rsidP="00E15F8E">
            <w:pPr>
              <w:rPr>
                <w:sz w:val="20"/>
                <w:szCs w:val="20"/>
              </w:rPr>
            </w:pPr>
            <w:r>
              <w:rPr>
                <w:sz w:val="20"/>
                <w:szCs w:val="20"/>
              </w:rPr>
              <w:t>Yes (Northen region)</w:t>
            </w:r>
          </w:p>
        </w:tc>
      </w:tr>
    </w:tbl>
    <w:p w14:paraId="160D88FF" w14:textId="77777777" w:rsidR="00673443" w:rsidRDefault="00673443" w:rsidP="00E15F8E">
      <w:pPr>
        <w:rPr>
          <w:b/>
          <w:bCs/>
        </w:rPr>
      </w:pPr>
    </w:p>
    <w:p w14:paraId="0C86EBFD" w14:textId="293A1540" w:rsidR="006F2AFB" w:rsidRDefault="006F2AFB" w:rsidP="006F2AFB">
      <w:pPr>
        <w:rPr>
          <w:b/>
          <w:bCs/>
          <w:sz w:val="22"/>
          <w:szCs w:val="22"/>
        </w:rPr>
      </w:pPr>
      <w:r w:rsidRPr="006F2AFB">
        <w:rPr>
          <w:b/>
          <w:bCs/>
          <w:sz w:val="22"/>
          <w:szCs w:val="22"/>
        </w:rPr>
        <w:t xml:space="preserve">To assess the </w:t>
      </w:r>
      <w:r>
        <w:rPr>
          <w:b/>
          <w:bCs/>
          <w:sz w:val="22"/>
          <w:szCs w:val="22"/>
        </w:rPr>
        <w:t>Upstream activities</w:t>
      </w:r>
      <w:r w:rsidRPr="006F2AFB">
        <w:rPr>
          <w:b/>
          <w:bCs/>
          <w:sz w:val="22"/>
          <w:szCs w:val="22"/>
        </w:rPr>
        <w:t xml:space="preserve"> of the business:</w:t>
      </w:r>
    </w:p>
    <w:p w14:paraId="74F2DCD0" w14:textId="53D2BCD7" w:rsidR="00560148" w:rsidRPr="00360CBC" w:rsidRDefault="261C46D7" w:rsidP="401D0A3A">
      <w:pPr>
        <w:rPr>
          <w:sz w:val="20"/>
          <w:szCs w:val="20"/>
        </w:rPr>
      </w:pPr>
      <w:r w:rsidRPr="2FD24ACF">
        <w:rPr>
          <w:b/>
          <w:sz w:val="20"/>
          <w:szCs w:val="20"/>
        </w:rPr>
        <w:t>Upstream activities</w:t>
      </w:r>
      <w:r w:rsidRPr="2FD24ACF">
        <w:rPr>
          <w:sz w:val="20"/>
          <w:szCs w:val="20"/>
        </w:rPr>
        <w:t xml:space="preserve"> are essential steps an insurance company takes </w:t>
      </w:r>
      <w:r w:rsidRPr="2FD24ACF">
        <w:rPr>
          <w:b/>
          <w:sz w:val="20"/>
          <w:szCs w:val="20"/>
        </w:rPr>
        <w:t>before selling a policy</w:t>
      </w:r>
      <w:r w:rsidRPr="2FD24ACF">
        <w:rPr>
          <w:sz w:val="20"/>
          <w:szCs w:val="20"/>
        </w:rPr>
        <w:t>. They include securing funding and reinsurance, gathering data and analytics, complying with regulations, and working with external service providers. These activities help the company accurately price risk and ensure it operates legally and financially.</w:t>
      </w:r>
    </w:p>
    <w:tbl>
      <w:tblPr>
        <w:tblStyle w:val="TableGrid"/>
        <w:tblW w:w="9776" w:type="dxa"/>
        <w:tblInd w:w="-289" w:type="dxa"/>
        <w:tblLook w:val="04A0" w:firstRow="1" w:lastRow="0" w:firstColumn="1" w:lastColumn="0" w:noHBand="0" w:noVBand="1"/>
      </w:tblPr>
      <w:tblGrid>
        <w:gridCol w:w="606"/>
        <w:gridCol w:w="2251"/>
        <w:gridCol w:w="3295"/>
        <w:gridCol w:w="3624"/>
      </w:tblGrid>
      <w:tr w:rsidR="001A458D" w14:paraId="58038CDA" w14:textId="77777777" w:rsidTr="3C687754">
        <w:tc>
          <w:tcPr>
            <w:tcW w:w="606" w:type="dxa"/>
            <w:shd w:val="clear" w:color="auto" w:fill="4EA72E" w:themeFill="accent6"/>
          </w:tcPr>
          <w:p w14:paraId="2F17F4BF" w14:textId="77777777" w:rsidR="00560148" w:rsidRPr="006F2AFB" w:rsidRDefault="00560148">
            <w:pPr>
              <w:jc w:val="center"/>
              <w:rPr>
                <w:b/>
                <w:bCs/>
                <w:color w:val="FFFFFF" w:themeColor="background1"/>
                <w:sz w:val="22"/>
                <w:szCs w:val="22"/>
              </w:rPr>
            </w:pPr>
            <w:r w:rsidRPr="006F2AFB">
              <w:rPr>
                <w:b/>
                <w:bCs/>
                <w:color w:val="FFFFFF" w:themeColor="background1"/>
                <w:sz w:val="22"/>
                <w:szCs w:val="22"/>
              </w:rPr>
              <w:t>S/N</w:t>
            </w:r>
          </w:p>
        </w:tc>
        <w:tc>
          <w:tcPr>
            <w:tcW w:w="2251" w:type="dxa"/>
            <w:shd w:val="clear" w:color="auto" w:fill="4EA72E" w:themeFill="accent6"/>
          </w:tcPr>
          <w:p w14:paraId="1795C27C" w14:textId="6F53C898" w:rsidR="00560148" w:rsidRPr="006F2AFB" w:rsidRDefault="00560148">
            <w:pPr>
              <w:jc w:val="center"/>
              <w:rPr>
                <w:b/>
                <w:bCs/>
                <w:color w:val="FFFFFF" w:themeColor="background1"/>
                <w:sz w:val="22"/>
                <w:szCs w:val="22"/>
              </w:rPr>
            </w:pPr>
            <w:r>
              <w:rPr>
                <w:b/>
                <w:bCs/>
                <w:color w:val="FFFFFF" w:themeColor="background1"/>
                <w:sz w:val="22"/>
                <w:szCs w:val="22"/>
              </w:rPr>
              <w:t>PARAMETERS</w:t>
            </w:r>
          </w:p>
        </w:tc>
        <w:tc>
          <w:tcPr>
            <w:tcW w:w="3295" w:type="dxa"/>
            <w:shd w:val="clear" w:color="auto" w:fill="4EA72E" w:themeFill="accent6"/>
          </w:tcPr>
          <w:p w14:paraId="451500D4" w14:textId="74DB2E8D" w:rsidR="00560148" w:rsidRPr="006F2AFB" w:rsidRDefault="00560148">
            <w:pPr>
              <w:jc w:val="center"/>
              <w:rPr>
                <w:b/>
                <w:bCs/>
                <w:color w:val="FFFFFF" w:themeColor="background1"/>
                <w:sz w:val="22"/>
                <w:szCs w:val="22"/>
              </w:rPr>
            </w:pPr>
            <w:r w:rsidRPr="006F2AFB">
              <w:rPr>
                <w:b/>
                <w:bCs/>
                <w:color w:val="FFFFFF" w:themeColor="background1"/>
                <w:sz w:val="22"/>
                <w:szCs w:val="22"/>
              </w:rPr>
              <w:t>QUESTIONS</w:t>
            </w:r>
          </w:p>
        </w:tc>
        <w:tc>
          <w:tcPr>
            <w:tcW w:w="3624" w:type="dxa"/>
            <w:shd w:val="clear" w:color="auto" w:fill="4EA72E" w:themeFill="accent6"/>
          </w:tcPr>
          <w:p w14:paraId="51CD9CC2" w14:textId="77777777" w:rsidR="00560148" w:rsidRPr="006F2AFB" w:rsidRDefault="00560148">
            <w:pPr>
              <w:jc w:val="center"/>
              <w:rPr>
                <w:b/>
                <w:bCs/>
                <w:color w:val="FFFFFF" w:themeColor="background1"/>
                <w:sz w:val="22"/>
                <w:szCs w:val="22"/>
              </w:rPr>
            </w:pPr>
            <w:r w:rsidRPr="006F2AFB">
              <w:rPr>
                <w:b/>
                <w:bCs/>
                <w:color w:val="FFFFFF" w:themeColor="background1"/>
                <w:sz w:val="22"/>
                <w:szCs w:val="22"/>
              </w:rPr>
              <w:t>ANSWERS</w:t>
            </w:r>
          </w:p>
        </w:tc>
      </w:tr>
      <w:tr w:rsidR="009A16F7" w14:paraId="420B885F" w14:textId="77777777" w:rsidTr="3C687754">
        <w:tc>
          <w:tcPr>
            <w:tcW w:w="606" w:type="dxa"/>
            <w:vMerge w:val="restart"/>
            <w:vAlign w:val="center"/>
          </w:tcPr>
          <w:p w14:paraId="1B3F60E3" w14:textId="77777777" w:rsidR="00945034" w:rsidRPr="003635E0" w:rsidRDefault="00945034" w:rsidP="00945034">
            <w:pPr>
              <w:jc w:val="center"/>
              <w:rPr>
                <w:b/>
                <w:bCs/>
                <w:sz w:val="20"/>
                <w:szCs w:val="20"/>
              </w:rPr>
            </w:pPr>
            <w:r w:rsidRPr="003635E0">
              <w:rPr>
                <w:b/>
                <w:bCs/>
                <w:sz w:val="20"/>
                <w:szCs w:val="20"/>
              </w:rPr>
              <w:t>1.</w:t>
            </w:r>
          </w:p>
        </w:tc>
        <w:tc>
          <w:tcPr>
            <w:tcW w:w="2251" w:type="dxa"/>
            <w:vMerge w:val="restart"/>
            <w:vAlign w:val="center"/>
          </w:tcPr>
          <w:p w14:paraId="0C810E3B" w14:textId="502B61C8" w:rsidR="00945034" w:rsidRPr="00CF4286" w:rsidRDefault="00CF4286" w:rsidP="00CF4286">
            <w:pPr>
              <w:jc w:val="center"/>
              <w:rPr>
                <w:sz w:val="20"/>
                <w:szCs w:val="20"/>
              </w:rPr>
            </w:pPr>
            <w:r w:rsidRPr="00CF4286">
              <w:rPr>
                <w:sz w:val="20"/>
                <w:szCs w:val="20"/>
              </w:rPr>
              <w:t xml:space="preserve">Data </w:t>
            </w:r>
            <w:r w:rsidR="00380116">
              <w:rPr>
                <w:sz w:val="20"/>
                <w:szCs w:val="20"/>
              </w:rPr>
              <w:t xml:space="preserve">&amp; </w:t>
            </w:r>
            <w:r w:rsidR="00281B50">
              <w:rPr>
                <w:sz w:val="20"/>
                <w:szCs w:val="20"/>
              </w:rPr>
              <w:t xml:space="preserve">Actuarial </w:t>
            </w:r>
            <w:r w:rsidRPr="00CF4286">
              <w:rPr>
                <w:sz w:val="20"/>
                <w:szCs w:val="20"/>
              </w:rPr>
              <w:t>Inputs</w:t>
            </w:r>
          </w:p>
        </w:tc>
        <w:tc>
          <w:tcPr>
            <w:tcW w:w="3295" w:type="dxa"/>
          </w:tcPr>
          <w:p w14:paraId="6974A833" w14:textId="2F5E366A" w:rsidR="00945034" w:rsidRPr="003635E0" w:rsidRDefault="009D7143">
            <w:pPr>
              <w:rPr>
                <w:sz w:val="20"/>
                <w:szCs w:val="20"/>
              </w:rPr>
            </w:pPr>
            <w:r w:rsidRPr="009D7143">
              <w:rPr>
                <w:sz w:val="20"/>
                <w:szCs w:val="20"/>
              </w:rPr>
              <w:t>What core data do you rely on for life underwriting and pricing?</w:t>
            </w:r>
          </w:p>
        </w:tc>
        <w:tc>
          <w:tcPr>
            <w:tcW w:w="3624" w:type="dxa"/>
          </w:tcPr>
          <w:p w14:paraId="1FFC1D00" w14:textId="4C7E2B34" w:rsidR="00945034" w:rsidRPr="003635E0" w:rsidRDefault="6B3A2A34" w:rsidP="14E68F3E">
            <w:pPr>
              <w:jc w:val="both"/>
              <w:rPr>
                <w:sz w:val="20"/>
                <w:szCs w:val="20"/>
              </w:rPr>
            </w:pPr>
            <w:r w:rsidRPr="14E68F3E">
              <w:rPr>
                <w:sz w:val="20"/>
                <w:szCs w:val="20"/>
              </w:rPr>
              <w:t>The core data relied upon for life underwriting and pricing includes demographic data (age, gender, occupation), medical and lifestyle information, mortality and morbidity experience, policyholder behaviour data (lapse/surrender rates), historical claims experience, reinsurance terms, expense assumptions, and macroeconomic variables such as inflation and interest rates.</w:t>
            </w:r>
          </w:p>
          <w:p w14:paraId="649FBF82" w14:textId="2F33CB60" w:rsidR="00945034" w:rsidRPr="003635E0" w:rsidRDefault="6B3A2A34" w:rsidP="14E68F3E">
            <w:pPr>
              <w:jc w:val="both"/>
            </w:pPr>
            <w:r w:rsidRPr="14E68F3E">
              <w:rPr>
                <w:sz w:val="20"/>
                <w:szCs w:val="20"/>
              </w:rPr>
              <w:t>Pricing and underwriting decisions also depend on actuarial assumptions, regulatory requirements, and emerging risk consideration</w:t>
            </w:r>
          </w:p>
          <w:p w14:paraId="3B658E29" w14:textId="3AD8B510" w:rsidR="00945034" w:rsidRPr="003635E0" w:rsidRDefault="00945034" w:rsidP="14E68F3E">
            <w:pPr>
              <w:jc w:val="both"/>
              <w:rPr>
                <w:sz w:val="20"/>
                <w:szCs w:val="20"/>
              </w:rPr>
            </w:pPr>
          </w:p>
        </w:tc>
      </w:tr>
      <w:tr w:rsidR="009A16F7" w14:paraId="130339D9" w14:textId="77777777" w:rsidTr="3C687754">
        <w:tc>
          <w:tcPr>
            <w:tcW w:w="606" w:type="dxa"/>
            <w:vMerge/>
            <w:vAlign w:val="center"/>
          </w:tcPr>
          <w:p w14:paraId="5121626A" w14:textId="77777777" w:rsidR="00945034" w:rsidRPr="003635E0" w:rsidRDefault="00945034" w:rsidP="00945034">
            <w:pPr>
              <w:jc w:val="center"/>
              <w:rPr>
                <w:b/>
                <w:bCs/>
                <w:sz w:val="20"/>
                <w:szCs w:val="20"/>
              </w:rPr>
            </w:pPr>
          </w:p>
        </w:tc>
        <w:tc>
          <w:tcPr>
            <w:tcW w:w="2251" w:type="dxa"/>
            <w:vMerge/>
            <w:vAlign w:val="center"/>
          </w:tcPr>
          <w:p w14:paraId="08C95EAB" w14:textId="77777777" w:rsidR="00945034" w:rsidRDefault="00945034" w:rsidP="004B5FCB">
            <w:pPr>
              <w:jc w:val="center"/>
              <w:rPr>
                <w:sz w:val="20"/>
                <w:szCs w:val="20"/>
              </w:rPr>
            </w:pPr>
          </w:p>
        </w:tc>
        <w:tc>
          <w:tcPr>
            <w:tcW w:w="3295" w:type="dxa"/>
          </w:tcPr>
          <w:p w14:paraId="304177A6" w14:textId="6F0CBE71" w:rsidR="00945034" w:rsidRPr="00A0224C" w:rsidRDefault="008640DA" w:rsidP="401D0A3A">
            <w:pPr>
              <w:rPr>
                <w:sz w:val="20"/>
                <w:szCs w:val="20"/>
              </w:rPr>
            </w:pPr>
            <w:r w:rsidRPr="008640DA">
              <w:rPr>
                <w:sz w:val="20"/>
                <w:szCs w:val="20"/>
              </w:rPr>
              <w:t>If any data sources were unavailable (e.g., medical exam reports, NIN/BVN verification, mortality tables, internal loss experience), which parts of underwriting, pricing, or reserving would be most affected?</w:t>
            </w:r>
          </w:p>
        </w:tc>
        <w:tc>
          <w:tcPr>
            <w:tcW w:w="3624" w:type="dxa"/>
          </w:tcPr>
          <w:p w14:paraId="5A97F79D" w14:textId="2F356507" w:rsidR="00945034" w:rsidRPr="003635E0" w:rsidRDefault="76099FB3" w:rsidP="14E68F3E">
            <w:pPr>
              <w:jc w:val="both"/>
              <w:rPr>
                <w:sz w:val="20"/>
                <w:szCs w:val="20"/>
              </w:rPr>
            </w:pPr>
            <w:r w:rsidRPr="14E68F3E">
              <w:rPr>
                <w:sz w:val="20"/>
                <w:szCs w:val="20"/>
              </w:rPr>
              <w:t>If key data sources were unavailable, underwriting accuracy, pricing adequacy, and reserving reliability would be significantly affected. This could increase adverse selection risk, weaken fraud controls, reduce confidence in actuarial assumptions, and lead to greater reliance on industry benchmarks and conservative margins</w:t>
            </w:r>
          </w:p>
        </w:tc>
      </w:tr>
      <w:tr w:rsidR="009A16F7" w14:paraId="0475904D" w14:textId="77777777" w:rsidTr="3C687754">
        <w:tc>
          <w:tcPr>
            <w:tcW w:w="606" w:type="dxa"/>
            <w:vMerge w:val="restart"/>
            <w:vAlign w:val="center"/>
          </w:tcPr>
          <w:p w14:paraId="4F7B774F" w14:textId="77777777" w:rsidR="00CE03D8" w:rsidRPr="003635E0" w:rsidRDefault="00CE03D8" w:rsidP="00945034">
            <w:pPr>
              <w:jc w:val="center"/>
              <w:rPr>
                <w:b/>
                <w:bCs/>
                <w:sz w:val="20"/>
                <w:szCs w:val="20"/>
              </w:rPr>
            </w:pPr>
            <w:r w:rsidRPr="003635E0">
              <w:rPr>
                <w:b/>
                <w:bCs/>
                <w:sz w:val="20"/>
                <w:szCs w:val="20"/>
              </w:rPr>
              <w:t>2.</w:t>
            </w:r>
          </w:p>
        </w:tc>
        <w:tc>
          <w:tcPr>
            <w:tcW w:w="2251" w:type="dxa"/>
            <w:vMerge w:val="restart"/>
            <w:vAlign w:val="center"/>
          </w:tcPr>
          <w:p w14:paraId="1BAC0151" w14:textId="270A962A" w:rsidR="00CE03D8" w:rsidRPr="00656F96" w:rsidRDefault="00656F96" w:rsidP="00656F96">
            <w:pPr>
              <w:jc w:val="center"/>
              <w:rPr>
                <w:sz w:val="20"/>
                <w:szCs w:val="20"/>
              </w:rPr>
            </w:pPr>
            <w:r w:rsidRPr="00656F96">
              <w:rPr>
                <w:sz w:val="20"/>
                <w:szCs w:val="20"/>
              </w:rPr>
              <w:t>Service Providers</w:t>
            </w:r>
          </w:p>
        </w:tc>
        <w:tc>
          <w:tcPr>
            <w:tcW w:w="3295" w:type="dxa"/>
          </w:tcPr>
          <w:p w14:paraId="4E9CE086" w14:textId="522BDA72" w:rsidR="00CE03D8" w:rsidRPr="003635E0" w:rsidRDefault="00CE03D8">
            <w:pPr>
              <w:rPr>
                <w:sz w:val="20"/>
                <w:szCs w:val="20"/>
              </w:rPr>
            </w:pPr>
            <w:r w:rsidRPr="00D83929">
              <w:rPr>
                <w:sz w:val="20"/>
                <w:szCs w:val="20"/>
              </w:rPr>
              <w:t xml:space="preserve">Which third </w:t>
            </w:r>
            <w:proofErr w:type="gramStart"/>
            <w:r w:rsidRPr="00D83929">
              <w:rPr>
                <w:sz w:val="20"/>
                <w:szCs w:val="20"/>
              </w:rPr>
              <w:t>parties</w:t>
            </w:r>
            <w:proofErr w:type="gramEnd"/>
            <w:r w:rsidRPr="00D83929">
              <w:rPr>
                <w:sz w:val="20"/>
                <w:szCs w:val="20"/>
              </w:rPr>
              <w:t xml:space="preserve"> do you rely on most to run </w:t>
            </w:r>
            <w:r>
              <w:rPr>
                <w:sz w:val="20"/>
                <w:szCs w:val="20"/>
              </w:rPr>
              <w:t>day-to-day</w:t>
            </w:r>
            <w:r w:rsidRPr="00D83929">
              <w:rPr>
                <w:sz w:val="20"/>
                <w:szCs w:val="20"/>
              </w:rPr>
              <w:t xml:space="preserve"> operations?</w:t>
            </w:r>
          </w:p>
        </w:tc>
        <w:tc>
          <w:tcPr>
            <w:tcW w:w="3624" w:type="dxa"/>
          </w:tcPr>
          <w:p w14:paraId="735E51D0" w14:textId="17682BF2" w:rsidR="00CE03D8" w:rsidRPr="003635E0" w:rsidRDefault="42D76401">
            <w:pPr>
              <w:rPr>
                <w:sz w:val="20"/>
                <w:szCs w:val="20"/>
              </w:rPr>
            </w:pPr>
            <w:proofErr w:type="spellStart"/>
            <w:r w:rsidRPr="3C687754">
              <w:rPr>
                <w:sz w:val="20"/>
                <w:szCs w:val="20"/>
              </w:rPr>
              <w:t>Afriland</w:t>
            </w:r>
            <w:proofErr w:type="spellEnd"/>
            <w:r w:rsidRPr="3C687754">
              <w:rPr>
                <w:sz w:val="20"/>
                <w:szCs w:val="20"/>
              </w:rPr>
              <w:t xml:space="preserve"> Properties, </w:t>
            </w:r>
          </w:p>
        </w:tc>
      </w:tr>
      <w:tr w:rsidR="009A16F7" w14:paraId="7AC00D27" w14:textId="77777777" w:rsidTr="3C687754">
        <w:tc>
          <w:tcPr>
            <w:tcW w:w="606" w:type="dxa"/>
            <w:vMerge/>
            <w:vAlign w:val="center"/>
          </w:tcPr>
          <w:p w14:paraId="222D370E" w14:textId="77777777" w:rsidR="00CE03D8" w:rsidRPr="003635E0" w:rsidRDefault="00CE03D8" w:rsidP="00945034">
            <w:pPr>
              <w:jc w:val="center"/>
              <w:rPr>
                <w:b/>
                <w:bCs/>
                <w:sz w:val="20"/>
                <w:szCs w:val="20"/>
              </w:rPr>
            </w:pPr>
          </w:p>
        </w:tc>
        <w:tc>
          <w:tcPr>
            <w:tcW w:w="2251" w:type="dxa"/>
            <w:vMerge/>
            <w:vAlign w:val="center"/>
          </w:tcPr>
          <w:p w14:paraId="3BA5C5FD" w14:textId="77777777" w:rsidR="00CE03D8" w:rsidRPr="00EB471D" w:rsidRDefault="00CE03D8" w:rsidP="004B5FCB">
            <w:pPr>
              <w:jc w:val="center"/>
              <w:rPr>
                <w:sz w:val="20"/>
                <w:szCs w:val="20"/>
              </w:rPr>
            </w:pPr>
          </w:p>
        </w:tc>
        <w:tc>
          <w:tcPr>
            <w:tcW w:w="3295" w:type="dxa"/>
          </w:tcPr>
          <w:p w14:paraId="61A953B3" w14:textId="5E9820D9" w:rsidR="00CE03D8" w:rsidRPr="00EB471D" w:rsidRDefault="00CE03D8">
            <w:pPr>
              <w:rPr>
                <w:sz w:val="20"/>
                <w:szCs w:val="20"/>
              </w:rPr>
            </w:pPr>
            <w:r w:rsidRPr="00FF5028">
              <w:rPr>
                <w:sz w:val="20"/>
                <w:szCs w:val="20"/>
              </w:rPr>
              <w:t xml:space="preserve">Are there vendors where disruption would significantly affect </w:t>
            </w:r>
            <w:r>
              <w:rPr>
                <w:sz w:val="20"/>
                <w:szCs w:val="20"/>
              </w:rPr>
              <w:t xml:space="preserve">the day-to-day operations of </w:t>
            </w:r>
            <w:r w:rsidRPr="00FF5028">
              <w:rPr>
                <w:sz w:val="20"/>
                <w:szCs w:val="20"/>
              </w:rPr>
              <w:t>underwriting, claims, or service delivery?</w:t>
            </w:r>
          </w:p>
        </w:tc>
        <w:tc>
          <w:tcPr>
            <w:tcW w:w="3624" w:type="dxa"/>
          </w:tcPr>
          <w:p w14:paraId="37FCDD3C" w14:textId="77B7D099" w:rsidR="00CE03D8" w:rsidRPr="003635E0" w:rsidRDefault="3C00F648">
            <w:pPr>
              <w:rPr>
                <w:sz w:val="20"/>
                <w:szCs w:val="20"/>
              </w:rPr>
            </w:pPr>
            <w:r w:rsidRPr="20F08D0C">
              <w:rPr>
                <w:sz w:val="20"/>
                <w:szCs w:val="20"/>
              </w:rPr>
              <w:t xml:space="preserve">No </w:t>
            </w:r>
          </w:p>
        </w:tc>
      </w:tr>
      <w:tr w:rsidR="009A16F7" w14:paraId="5404645F" w14:textId="77777777" w:rsidTr="3C687754">
        <w:tc>
          <w:tcPr>
            <w:tcW w:w="606" w:type="dxa"/>
            <w:vMerge/>
            <w:vAlign w:val="center"/>
          </w:tcPr>
          <w:p w14:paraId="4E0043CB" w14:textId="77777777" w:rsidR="00CE03D8" w:rsidRPr="003635E0" w:rsidRDefault="00CE03D8" w:rsidP="00945034">
            <w:pPr>
              <w:jc w:val="center"/>
              <w:rPr>
                <w:b/>
                <w:bCs/>
                <w:sz w:val="20"/>
                <w:szCs w:val="20"/>
              </w:rPr>
            </w:pPr>
          </w:p>
        </w:tc>
        <w:tc>
          <w:tcPr>
            <w:tcW w:w="2251" w:type="dxa"/>
            <w:vMerge/>
            <w:vAlign w:val="center"/>
          </w:tcPr>
          <w:p w14:paraId="7B35947D" w14:textId="77777777" w:rsidR="00CE03D8" w:rsidRPr="00EB471D" w:rsidRDefault="00CE03D8" w:rsidP="004B5FCB">
            <w:pPr>
              <w:jc w:val="center"/>
              <w:rPr>
                <w:sz w:val="20"/>
                <w:szCs w:val="20"/>
              </w:rPr>
            </w:pPr>
          </w:p>
        </w:tc>
        <w:tc>
          <w:tcPr>
            <w:tcW w:w="3295" w:type="dxa"/>
          </w:tcPr>
          <w:p w14:paraId="518E8621" w14:textId="1CF4BA4D" w:rsidR="00CE03D8" w:rsidRPr="00EB471D" w:rsidRDefault="00175F2D">
            <w:pPr>
              <w:rPr>
                <w:sz w:val="20"/>
                <w:szCs w:val="20"/>
              </w:rPr>
            </w:pPr>
            <w:r w:rsidRPr="00175F2D">
              <w:rPr>
                <w:sz w:val="20"/>
                <w:szCs w:val="20"/>
              </w:rPr>
              <w:t>How do you currently select or manage key service providers?</w:t>
            </w:r>
          </w:p>
        </w:tc>
        <w:tc>
          <w:tcPr>
            <w:tcW w:w="3624" w:type="dxa"/>
          </w:tcPr>
          <w:p w14:paraId="63BC909B" w14:textId="6AF34C8D" w:rsidR="00CE03D8" w:rsidRPr="003635E0" w:rsidRDefault="198822E8">
            <w:pPr>
              <w:rPr>
                <w:sz w:val="20"/>
                <w:szCs w:val="20"/>
              </w:rPr>
            </w:pPr>
            <w:r w:rsidRPr="00421F48">
              <w:rPr>
                <w:sz w:val="20"/>
                <w:szCs w:val="20"/>
              </w:rPr>
              <w:t>Based on their service delivery, cost and management approval</w:t>
            </w:r>
          </w:p>
        </w:tc>
      </w:tr>
      <w:tr w:rsidR="009A16F7" w14:paraId="08E6726D" w14:textId="77777777" w:rsidTr="3C687754">
        <w:tc>
          <w:tcPr>
            <w:tcW w:w="606" w:type="dxa"/>
            <w:vMerge w:val="restart"/>
            <w:vAlign w:val="center"/>
          </w:tcPr>
          <w:p w14:paraId="2D2D97A4" w14:textId="77777777" w:rsidR="008C0306" w:rsidRPr="003635E0" w:rsidRDefault="008C0306" w:rsidP="00945034">
            <w:pPr>
              <w:jc w:val="center"/>
              <w:rPr>
                <w:b/>
                <w:bCs/>
                <w:sz w:val="20"/>
                <w:szCs w:val="20"/>
              </w:rPr>
            </w:pPr>
            <w:r w:rsidRPr="003635E0">
              <w:rPr>
                <w:b/>
                <w:bCs/>
                <w:sz w:val="20"/>
                <w:szCs w:val="20"/>
              </w:rPr>
              <w:t>3.</w:t>
            </w:r>
          </w:p>
        </w:tc>
        <w:tc>
          <w:tcPr>
            <w:tcW w:w="2251" w:type="dxa"/>
            <w:vMerge w:val="restart"/>
            <w:vAlign w:val="center"/>
          </w:tcPr>
          <w:p w14:paraId="227A66E9" w14:textId="1F5C3B73" w:rsidR="008C0306" w:rsidRPr="0080688E" w:rsidRDefault="003059EB" w:rsidP="0080688E">
            <w:pPr>
              <w:jc w:val="center"/>
              <w:rPr>
                <w:sz w:val="20"/>
                <w:szCs w:val="20"/>
              </w:rPr>
            </w:pPr>
            <w:r>
              <w:rPr>
                <w:sz w:val="20"/>
                <w:szCs w:val="20"/>
              </w:rPr>
              <w:t>Investments and ALM</w:t>
            </w:r>
          </w:p>
        </w:tc>
        <w:tc>
          <w:tcPr>
            <w:tcW w:w="3295" w:type="dxa"/>
          </w:tcPr>
          <w:p w14:paraId="491F34DC" w14:textId="2D42FF9B" w:rsidR="008C0306" w:rsidRPr="003635E0" w:rsidRDefault="00DD0E48" w:rsidP="401D0A3A">
            <w:pPr>
              <w:rPr>
                <w:sz w:val="20"/>
                <w:szCs w:val="20"/>
              </w:rPr>
            </w:pPr>
            <w:r w:rsidRPr="00DD0E48">
              <w:rPr>
                <w:sz w:val="20"/>
                <w:szCs w:val="20"/>
              </w:rPr>
              <w:t>What is the investment/ALM approach for life and annuity liabilities?</w:t>
            </w:r>
          </w:p>
        </w:tc>
        <w:tc>
          <w:tcPr>
            <w:tcW w:w="3624" w:type="dxa"/>
          </w:tcPr>
          <w:p w14:paraId="4D3BC44C" w14:textId="79523EFD" w:rsidR="008C0306" w:rsidRPr="003635E0" w:rsidRDefault="0047021A">
            <w:pPr>
              <w:rPr>
                <w:sz w:val="20"/>
                <w:szCs w:val="20"/>
              </w:rPr>
            </w:pPr>
            <w:r>
              <w:rPr>
                <w:sz w:val="20"/>
                <w:szCs w:val="20"/>
              </w:rPr>
              <w:t>The approach is to</w:t>
            </w:r>
            <w:r w:rsidR="00C46E8B">
              <w:rPr>
                <w:sz w:val="20"/>
                <w:szCs w:val="20"/>
              </w:rPr>
              <w:t xml:space="preserve"> ensure the investments</w:t>
            </w:r>
            <w:r w:rsidR="00343666">
              <w:rPr>
                <w:sz w:val="20"/>
                <w:szCs w:val="20"/>
              </w:rPr>
              <w:t xml:space="preserve"> instruments purchased</w:t>
            </w:r>
            <w:r w:rsidR="00C46E8B">
              <w:rPr>
                <w:sz w:val="20"/>
                <w:szCs w:val="20"/>
              </w:rPr>
              <w:t xml:space="preserve"> </w:t>
            </w:r>
            <w:r w:rsidR="003357EE">
              <w:rPr>
                <w:sz w:val="20"/>
                <w:szCs w:val="20"/>
              </w:rPr>
              <w:t xml:space="preserve">are in accordance </w:t>
            </w:r>
            <w:proofErr w:type="gramStart"/>
            <w:r w:rsidR="003357EE">
              <w:rPr>
                <w:sz w:val="20"/>
                <w:szCs w:val="20"/>
              </w:rPr>
              <w:t>to</w:t>
            </w:r>
            <w:proofErr w:type="gramEnd"/>
            <w:r w:rsidR="003357EE">
              <w:rPr>
                <w:sz w:val="20"/>
                <w:szCs w:val="20"/>
              </w:rPr>
              <w:t xml:space="preserve"> the regulatory </w:t>
            </w:r>
            <w:r w:rsidR="00321D34">
              <w:rPr>
                <w:sz w:val="20"/>
                <w:szCs w:val="20"/>
              </w:rPr>
              <w:t>guidelines, ensuring</w:t>
            </w:r>
            <w:r w:rsidR="001221CE">
              <w:rPr>
                <w:sz w:val="20"/>
                <w:szCs w:val="20"/>
              </w:rPr>
              <w:t xml:space="preserve"> safety of funds</w:t>
            </w:r>
            <w:r>
              <w:rPr>
                <w:sz w:val="20"/>
                <w:szCs w:val="20"/>
              </w:rPr>
              <w:t xml:space="preserve">, </w:t>
            </w:r>
            <w:r w:rsidR="00D36C96">
              <w:rPr>
                <w:sz w:val="20"/>
                <w:szCs w:val="20"/>
              </w:rPr>
              <w:t>proper asset</w:t>
            </w:r>
            <w:r>
              <w:rPr>
                <w:sz w:val="20"/>
                <w:szCs w:val="20"/>
              </w:rPr>
              <w:t xml:space="preserve"> and liability matching </w:t>
            </w:r>
            <w:r w:rsidR="001221CE">
              <w:rPr>
                <w:sz w:val="20"/>
                <w:szCs w:val="20"/>
              </w:rPr>
              <w:t xml:space="preserve">and profitability of the </w:t>
            </w:r>
            <w:r>
              <w:rPr>
                <w:sz w:val="20"/>
                <w:szCs w:val="20"/>
              </w:rPr>
              <w:t>portfolio.</w:t>
            </w:r>
          </w:p>
        </w:tc>
      </w:tr>
      <w:tr w:rsidR="009A16F7" w14:paraId="0053185C" w14:textId="77777777" w:rsidTr="3C687754">
        <w:tc>
          <w:tcPr>
            <w:tcW w:w="606" w:type="dxa"/>
            <w:vMerge/>
            <w:vAlign w:val="center"/>
          </w:tcPr>
          <w:p w14:paraId="24CAB5C2" w14:textId="77777777" w:rsidR="008C0306" w:rsidRPr="003635E0" w:rsidRDefault="008C0306" w:rsidP="00945034">
            <w:pPr>
              <w:jc w:val="center"/>
              <w:rPr>
                <w:b/>
                <w:bCs/>
                <w:sz w:val="20"/>
                <w:szCs w:val="20"/>
              </w:rPr>
            </w:pPr>
          </w:p>
        </w:tc>
        <w:tc>
          <w:tcPr>
            <w:tcW w:w="2251" w:type="dxa"/>
            <w:vMerge/>
            <w:vAlign w:val="center"/>
          </w:tcPr>
          <w:p w14:paraId="0FAB9C63" w14:textId="77777777" w:rsidR="008C0306" w:rsidRPr="00171C84" w:rsidRDefault="008C0306" w:rsidP="004B5FCB">
            <w:pPr>
              <w:jc w:val="center"/>
              <w:rPr>
                <w:sz w:val="20"/>
                <w:szCs w:val="20"/>
              </w:rPr>
            </w:pPr>
          </w:p>
        </w:tc>
        <w:tc>
          <w:tcPr>
            <w:tcW w:w="3295" w:type="dxa"/>
          </w:tcPr>
          <w:p w14:paraId="459B2B53" w14:textId="1BE9D345" w:rsidR="008C0306" w:rsidRPr="00171C84" w:rsidRDefault="00DD0E48" w:rsidP="401D0A3A">
            <w:pPr>
              <w:rPr>
                <w:sz w:val="20"/>
                <w:szCs w:val="20"/>
              </w:rPr>
            </w:pPr>
            <w:r w:rsidRPr="00DD0E48">
              <w:rPr>
                <w:sz w:val="20"/>
                <w:szCs w:val="20"/>
              </w:rPr>
              <w:t>How are investment decisions governed (Investment Policy Statement, limits, committees), and how do they feed into pricing and solvency?</w:t>
            </w:r>
          </w:p>
        </w:tc>
        <w:tc>
          <w:tcPr>
            <w:tcW w:w="3624" w:type="dxa"/>
          </w:tcPr>
          <w:p w14:paraId="4124D265" w14:textId="77777777" w:rsidR="008C0306" w:rsidRDefault="00343666">
            <w:pPr>
              <w:rPr>
                <w:sz w:val="20"/>
                <w:szCs w:val="20"/>
              </w:rPr>
            </w:pPr>
            <w:r>
              <w:rPr>
                <w:sz w:val="20"/>
                <w:szCs w:val="20"/>
              </w:rPr>
              <w:t xml:space="preserve">Investment Policy </w:t>
            </w:r>
            <w:r w:rsidR="00C4531B">
              <w:rPr>
                <w:sz w:val="20"/>
                <w:szCs w:val="20"/>
              </w:rPr>
              <w:t xml:space="preserve">governs the investment activities and the sections of the policy </w:t>
            </w:r>
            <w:r w:rsidR="00321D34">
              <w:rPr>
                <w:sz w:val="20"/>
                <w:szCs w:val="20"/>
              </w:rPr>
              <w:t>state</w:t>
            </w:r>
            <w:r w:rsidR="00C4531B">
              <w:rPr>
                <w:sz w:val="20"/>
                <w:szCs w:val="20"/>
              </w:rPr>
              <w:t xml:space="preserve"> </w:t>
            </w:r>
            <w:r w:rsidR="00321D34">
              <w:rPr>
                <w:sz w:val="20"/>
                <w:szCs w:val="20"/>
              </w:rPr>
              <w:t>all the necessary guidelines.</w:t>
            </w:r>
          </w:p>
          <w:p w14:paraId="6CD9F32E" w14:textId="1147043C" w:rsidR="00D36C96" w:rsidRPr="003635E0" w:rsidRDefault="00D36C96">
            <w:pPr>
              <w:rPr>
                <w:sz w:val="20"/>
                <w:szCs w:val="20"/>
              </w:rPr>
            </w:pPr>
          </w:p>
        </w:tc>
      </w:tr>
      <w:tr w:rsidR="009A16F7" w14:paraId="22272275" w14:textId="77777777" w:rsidTr="3C687754">
        <w:tc>
          <w:tcPr>
            <w:tcW w:w="606" w:type="dxa"/>
            <w:vMerge w:val="restart"/>
            <w:vAlign w:val="center"/>
          </w:tcPr>
          <w:p w14:paraId="0BC078C5" w14:textId="77777777" w:rsidR="00A63B79" w:rsidRPr="003635E0" w:rsidRDefault="00A63B79" w:rsidP="00945034">
            <w:pPr>
              <w:jc w:val="center"/>
              <w:rPr>
                <w:b/>
                <w:bCs/>
                <w:sz w:val="20"/>
                <w:szCs w:val="20"/>
              </w:rPr>
            </w:pPr>
            <w:r w:rsidRPr="003635E0">
              <w:rPr>
                <w:b/>
                <w:bCs/>
                <w:sz w:val="20"/>
                <w:szCs w:val="20"/>
              </w:rPr>
              <w:t>4.</w:t>
            </w:r>
          </w:p>
        </w:tc>
        <w:tc>
          <w:tcPr>
            <w:tcW w:w="2251" w:type="dxa"/>
            <w:vMerge w:val="restart"/>
            <w:vAlign w:val="center"/>
          </w:tcPr>
          <w:p w14:paraId="45C00B6F" w14:textId="33294D28" w:rsidR="00A63B79" w:rsidRPr="00400392" w:rsidRDefault="00AF677C" w:rsidP="004B5FCB">
            <w:pPr>
              <w:jc w:val="center"/>
              <w:rPr>
                <w:sz w:val="20"/>
                <w:szCs w:val="20"/>
              </w:rPr>
            </w:pPr>
            <w:r>
              <w:rPr>
                <w:sz w:val="20"/>
                <w:szCs w:val="20"/>
              </w:rPr>
              <w:t>Reinsurance</w:t>
            </w:r>
            <w:r w:rsidR="005F766F">
              <w:rPr>
                <w:sz w:val="20"/>
                <w:szCs w:val="20"/>
              </w:rPr>
              <w:t xml:space="preserve"> and</w:t>
            </w:r>
            <w:r>
              <w:rPr>
                <w:sz w:val="20"/>
                <w:szCs w:val="20"/>
              </w:rPr>
              <w:t xml:space="preserve"> capital</w:t>
            </w:r>
          </w:p>
        </w:tc>
        <w:tc>
          <w:tcPr>
            <w:tcW w:w="3295" w:type="dxa"/>
          </w:tcPr>
          <w:p w14:paraId="36533934" w14:textId="77777777" w:rsidR="00301ADF" w:rsidRDefault="00A63B79">
            <w:pPr>
              <w:rPr>
                <w:sz w:val="20"/>
                <w:szCs w:val="20"/>
              </w:rPr>
            </w:pPr>
            <w:r w:rsidRPr="00652900">
              <w:rPr>
                <w:sz w:val="20"/>
                <w:szCs w:val="20"/>
              </w:rPr>
              <w:t>How important is capital or reinsurance to your ability to underwrite risk and grow the business</w:t>
            </w:r>
            <w:proofErr w:type="gramStart"/>
            <w:r w:rsidRPr="00652900">
              <w:rPr>
                <w:sz w:val="20"/>
                <w:szCs w:val="20"/>
              </w:rPr>
              <w:t>? or</w:t>
            </w:r>
            <w:proofErr w:type="gramEnd"/>
            <w:r w:rsidRPr="00652900">
              <w:rPr>
                <w:sz w:val="20"/>
                <w:szCs w:val="20"/>
              </w:rPr>
              <w:t xml:space="preserve"> </w:t>
            </w:r>
          </w:p>
          <w:p w14:paraId="71E5E7BE" w14:textId="6D5A253B" w:rsidR="00A63B79" w:rsidRPr="003635E0" w:rsidRDefault="07F8B64C" w:rsidP="401D0A3A">
            <w:pPr>
              <w:rPr>
                <w:sz w:val="20"/>
                <w:szCs w:val="20"/>
              </w:rPr>
            </w:pPr>
            <w:r w:rsidRPr="2FD24ACF">
              <w:rPr>
                <w:sz w:val="20"/>
                <w:szCs w:val="20"/>
              </w:rPr>
              <w:t>What role do capital and reinsurance play in determining how much risk you can take on?</w:t>
            </w:r>
          </w:p>
        </w:tc>
        <w:tc>
          <w:tcPr>
            <w:tcW w:w="3624" w:type="dxa"/>
          </w:tcPr>
          <w:p w14:paraId="36CBA637" w14:textId="3E874D67" w:rsidR="00A63B79" w:rsidRPr="003635E0" w:rsidRDefault="0C9D640F" w:rsidP="14E68F3E">
            <w:pPr>
              <w:jc w:val="both"/>
              <w:rPr>
                <w:rFonts w:ascii="Century Gothic" w:eastAsia="Century Gothic" w:hAnsi="Century Gothic" w:cs="Century Gothic"/>
                <w:color w:val="000000" w:themeColor="text1"/>
                <w:sz w:val="20"/>
                <w:szCs w:val="20"/>
              </w:rPr>
            </w:pPr>
            <w:r w:rsidRPr="14E68F3E">
              <w:rPr>
                <w:rFonts w:ascii="Arial" w:eastAsia="Arial" w:hAnsi="Arial" w:cs="Arial"/>
                <w:sz w:val="20"/>
                <w:szCs w:val="20"/>
              </w:rPr>
              <w:t>•</w:t>
            </w:r>
            <w:r w:rsidRPr="14E68F3E">
              <w:rPr>
                <w:rFonts w:ascii="Century Gothic" w:eastAsia="Century Gothic" w:hAnsi="Century Gothic" w:cs="Century Gothic"/>
                <w:b/>
                <w:bCs/>
                <w:color w:val="000000" w:themeColor="text1"/>
                <w:sz w:val="20"/>
                <w:szCs w:val="20"/>
              </w:rPr>
              <w:t>Capital Relief:</w:t>
            </w:r>
            <w:r w:rsidRPr="14E68F3E">
              <w:rPr>
                <w:rFonts w:ascii="Century Gothic" w:eastAsia="Century Gothic" w:hAnsi="Century Gothic" w:cs="Century Gothic"/>
                <w:color w:val="000000" w:themeColor="text1"/>
                <w:sz w:val="20"/>
                <w:szCs w:val="20"/>
              </w:rPr>
              <w:t xml:space="preserve"> The insurer can write larger policies without needing to hold additional capital, which improves their solvency and financial stability.</w:t>
            </w:r>
          </w:p>
          <w:p w14:paraId="3ECA94B5" w14:textId="7C5EC173" w:rsidR="00A63B79" w:rsidRPr="003635E0" w:rsidRDefault="0C9D640F" w:rsidP="14E68F3E">
            <w:pPr>
              <w:jc w:val="both"/>
              <w:rPr>
                <w:rFonts w:ascii="Century Gothic" w:eastAsia="Century Gothic" w:hAnsi="Century Gothic" w:cs="Century Gothic"/>
                <w:color w:val="000000" w:themeColor="text1"/>
                <w:sz w:val="20"/>
                <w:szCs w:val="20"/>
              </w:rPr>
            </w:pPr>
            <w:r w:rsidRPr="14E68F3E">
              <w:rPr>
                <w:rFonts w:ascii="Arial" w:eastAsia="Arial" w:hAnsi="Arial" w:cs="Arial"/>
                <w:sz w:val="20"/>
                <w:szCs w:val="20"/>
              </w:rPr>
              <w:t>•</w:t>
            </w:r>
            <w:r w:rsidRPr="14E68F3E">
              <w:rPr>
                <w:rFonts w:ascii="Century Gothic" w:eastAsia="Century Gothic" w:hAnsi="Century Gothic" w:cs="Century Gothic"/>
                <w:b/>
                <w:bCs/>
                <w:color w:val="000000" w:themeColor="text1"/>
                <w:sz w:val="20"/>
                <w:szCs w:val="20"/>
              </w:rPr>
              <w:t>Capacity to Offer Larger Policies:</w:t>
            </w:r>
            <w:r w:rsidRPr="14E68F3E">
              <w:rPr>
                <w:rFonts w:ascii="Century Gothic" w:eastAsia="Century Gothic" w:hAnsi="Century Gothic" w:cs="Century Gothic"/>
                <w:color w:val="000000" w:themeColor="text1"/>
                <w:sz w:val="20"/>
                <w:szCs w:val="20"/>
              </w:rPr>
              <w:t xml:space="preserve"> </w:t>
            </w:r>
            <w:r w:rsidR="077E765E" w:rsidRPr="14E68F3E">
              <w:rPr>
                <w:rFonts w:ascii="Century Gothic" w:eastAsia="Century Gothic" w:hAnsi="Century Gothic" w:cs="Century Gothic"/>
                <w:color w:val="000000" w:themeColor="text1"/>
                <w:sz w:val="20"/>
                <w:szCs w:val="20"/>
              </w:rPr>
              <w:t>R</w:t>
            </w:r>
            <w:r w:rsidRPr="14E68F3E">
              <w:rPr>
                <w:rFonts w:ascii="Century Gothic" w:eastAsia="Century Gothic" w:hAnsi="Century Gothic" w:cs="Century Gothic"/>
                <w:color w:val="000000" w:themeColor="text1"/>
                <w:sz w:val="20"/>
                <w:szCs w:val="20"/>
              </w:rPr>
              <w:t>einsurance allows the insurer to offer higher sum assured policies to policyholders because the insurer doesn't bear the full risk for very large policies.</w:t>
            </w:r>
          </w:p>
          <w:p w14:paraId="00917C65" w14:textId="0214754E" w:rsidR="00A63B79" w:rsidRPr="003635E0" w:rsidRDefault="0C9D640F" w:rsidP="14E68F3E">
            <w:pPr>
              <w:jc w:val="both"/>
              <w:rPr>
                <w:rFonts w:ascii="Century Gothic" w:eastAsia="Century Gothic" w:hAnsi="Century Gothic" w:cs="Century Gothic"/>
                <w:color w:val="000000" w:themeColor="text1"/>
                <w:sz w:val="20"/>
                <w:szCs w:val="20"/>
              </w:rPr>
            </w:pPr>
            <w:r w:rsidRPr="14E68F3E">
              <w:rPr>
                <w:rFonts w:ascii="Arial" w:eastAsia="Arial" w:hAnsi="Arial" w:cs="Arial"/>
                <w:sz w:val="20"/>
                <w:szCs w:val="20"/>
              </w:rPr>
              <w:t>•</w:t>
            </w:r>
            <w:r w:rsidRPr="14E68F3E">
              <w:rPr>
                <w:rFonts w:ascii="Century Gothic" w:eastAsia="Century Gothic" w:hAnsi="Century Gothic" w:cs="Century Gothic"/>
                <w:b/>
                <w:bCs/>
                <w:color w:val="000000" w:themeColor="text1"/>
                <w:sz w:val="20"/>
                <w:szCs w:val="20"/>
              </w:rPr>
              <w:t>Risk Management:</w:t>
            </w:r>
            <w:r w:rsidRPr="14E68F3E">
              <w:rPr>
                <w:rFonts w:ascii="Century Gothic" w:eastAsia="Century Gothic" w:hAnsi="Century Gothic" w:cs="Century Gothic"/>
                <w:color w:val="000000" w:themeColor="text1"/>
                <w:sz w:val="20"/>
                <w:szCs w:val="20"/>
              </w:rPr>
              <w:t xml:space="preserve"> By transferring the surplus amount to a reinsurer, the primary insurer avoids holding too much risk on its balance sheet, especially for large life policies that could result in significant payouts.</w:t>
            </w:r>
          </w:p>
          <w:p w14:paraId="01380F06" w14:textId="68091A22" w:rsidR="00A63B79" w:rsidRPr="003635E0" w:rsidRDefault="1EF88819" w:rsidP="14E68F3E">
            <w:pPr>
              <w:jc w:val="both"/>
              <w:rPr>
                <w:rFonts w:ascii="Century Gothic" w:eastAsia="Century Gothic" w:hAnsi="Century Gothic" w:cs="Century Gothic"/>
                <w:color w:val="000000" w:themeColor="text1"/>
                <w:sz w:val="20"/>
                <w:szCs w:val="20"/>
              </w:rPr>
            </w:pPr>
            <w:r w:rsidRPr="14E68F3E">
              <w:rPr>
                <w:rFonts w:ascii="Arial" w:eastAsia="Arial" w:hAnsi="Arial" w:cs="Arial"/>
                <w:sz w:val="20"/>
                <w:szCs w:val="20"/>
              </w:rPr>
              <w:t>•</w:t>
            </w:r>
            <w:r w:rsidRPr="14E68F3E">
              <w:rPr>
                <w:rFonts w:ascii="Century Gothic" w:eastAsia="Century Gothic" w:hAnsi="Century Gothic" w:cs="Century Gothic"/>
                <w:b/>
                <w:bCs/>
                <w:color w:val="000000" w:themeColor="text1"/>
                <w:sz w:val="20"/>
                <w:szCs w:val="20"/>
              </w:rPr>
              <w:t>Protects Against Large Losses:</w:t>
            </w:r>
            <w:r w:rsidRPr="14E68F3E">
              <w:rPr>
                <w:rFonts w:ascii="Century Gothic" w:eastAsia="Century Gothic" w:hAnsi="Century Gothic" w:cs="Century Gothic"/>
                <w:color w:val="000000" w:themeColor="text1"/>
                <w:sz w:val="20"/>
                <w:szCs w:val="20"/>
              </w:rPr>
              <w:t xml:space="preserve"> Since life insurance policies can sometimes result in large payouts, reinsurance allows insurers to protect themselves from potentially large losses.</w:t>
            </w:r>
          </w:p>
          <w:p w14:paraId="41623578" w14:textId="39EF31A1" w:rsidR="00A63B79" w:rsidRPr="003635E0" w:rsidRDefault="1EF88819" w:rsidP="14E68F3E">
            <w:pPr>
              <w:jc w:val="both"/>
              <w:rPr>
                <w:rFonts w:ascii="Arial" w:eastAsia="Arial" w:hAnsi="Arial" w:cs="Arial"/>
                <w:sz w:val="20"/>
                <w:szCs w:val="20"/>
              </w:rPr>
            </w:pPr>
            <w:r w:rsidRPr="14E68F3E">
              <w:rPr>
                <w:rFonts w:ascii="Arial" w:eastAsia="Arial" w:hAnsi="Arial" w:cs="Arial"/>
                <w:sz w:val="20"/>
                <w:szCs w:val="20"/>
              </w:rPr>
              <w:t>•</w:t>
            </w:r>
          </w:p>
          <w:p w14:paraId="1195E0F0" w14:textId="5D822628" w:rsidR="00A63B79" w:rsidRPr="003635E0" w:rsidRDefault="1EF88819" w:rsidP="14E68F3E">
            <w:pPr>
              <w:jc w:val="both"/>
              <w:rPr>
                <w:rFonts w:ascii="Century Gothic" w:eastAsia="Century Gothic" w:hAnsi="Century Gothic" w:cs="Century Gothic"/>
                <w:color w:val="000000" w:themeColor="text1"/>
                <w:sz w:val="20"/>
                <w:szCs w:val="20"/>
              </w:rPr>
            </w:pPr>
            <w:r w:rsidRPr="14E68F3E">
              <w:rPr>
                <w:rFonts w:ascii="Arial" w:eastAsia="Arial" w:hAnsi="Arial" w:cs="Arial"/>
                <w:sz w:val="20"/>
                <w:szCs w:val="20"/>
              </w:rPr>
              <w:t>•</w:t>
            </w:r>
            <w:r w:rsidRPr="14E68F3E">
              <w:rPr>
                <w:rFonts w:ascii="Century Gothic" w:eastAsia="Century Gothic" w:hAnsi="Century Gothic" w:cs="Century Gothic"/>
                <w:b/>
                <w:bCs/>
                <w:color w:val="000000" w:themeColor="text1"/>
                <w:sz w:val="20"/>
                <w:szCs w:val="20"/>
              </w:rPr>
              <w:t>Increases Underwriting Capacity:</w:t>
            </w:r>
            <w:r w:rsidRPr="14E68F3E">
              <w:rPr>
                <w:rFonts w:ascii="Century Gothic" w:eastAsia="Century Gothic" w:hAnsi="Century Gothic" w:cs="Century Gothic"/>
                <w:color w:val="000000" w:themeColor="text1"/>
                <w:sz w:val="20"/>
                <w:szCs w:val="20"/>
              </w:rPr>
              <w:t xml:space="preserve"> By offloading some risk to reinsurers, insurers can offer more coverage to more customers, including policies with higher death benefits.</w:t>
            </w:r>
          </w:p>
          <w:p w14:paraId="5928E6DD" w14:textId="77FADB5C" w:rsidR="00A63B79" w:rsidRPr="003635E0" w:rsidRDefault="00A63B79" w:rsidP="14E68F3E">
            <w:pPr>
              <w:jc w:val="both"/>
              <w:rPr>
                <w:rFonts w:ascii="Century Gothic" w:eastAsia="Century Gothic" w:hAnsi="Century Gothic" w:cs="Century Gothic"/>
                <w:color w:val="000000" w:themeColor="text1"/>
                <w:sz w:val="20"/>
                <w:szCs w:val="20"/>
              </w:rPr>
            </w:pPr>
          </w:p>
          <w:p w14:paraId="1BF85D7C" w14:textId="37EDFF24" w:rsidR="00A63B79" w:rsidRPr="003635E0" w:rsidRDefault="00A63B79">
            <w:pPr>
              <w:rPr>
                <w:sz w:val="20"/>
                <w:szCs w:val="20"/>
              </w:rPr>
            </w:pPr>
          </w:p>
        </w:tc>
      </w:tr>
      <w:tr w:rsidR="009A16F7" w14:paraId="7FFBC542" w14:textId="77777777" w:rsidTr="3C687754">
        <w:trPr>
          <w:trHeight w:val="435"/>
        </w:trPr>
        <w:tc>
          <w:tcPr>
            <w:tcW w:w="606" w:type="dxa"/>
            <w:vMerge/>
            <w:vAlign w:val="center"/>
          </w:tcPr>
          <w:p w14:paraId="6AFDFDB2" w14:textId="77777777" w:rsidR="00A63B79" w:rsidRPr="003635E0" w:rsidRDefault="00A63B79" w:rsidP="00945034">
            <w:pPr>
              <w:jc w:val="center"/>
              <w:rPr>
                <w:b/>
                <w:bCs/>
                <w:sz w:val="20"/>
                <w:szCs w:val="20"/>
              </w:rPr>
            </w:pPr>
          </w:p>
        </w:tc>
        <w:tc>
          <w:tcPr>
            <w:tcW w:w="2251" w:type="dxa"/>
            <w:vMerge/>
            <w:vAlign w:val="center"/>
          </w:tcPr>
          <w:p w14:paraId="2CFA96C4" w14:textId="77777777" w:rsidR="00A63B79" w:rsidRPr="00400392" w:rsidRDefault="00A63B79" w:rsidP="004B5FCB">
            <w:pPr>
              <w:jc w:val="center"/>
              <w:rPr>
                <w:sz w:val="20"/>
                <w:szCs w:val="20"/>
              </w:rPr>
            </w:pPr>
          </w:p>
        </w:tc>
        <w:tc>
          <w:tcPr>
            <w:tcW w:w="3295" w:type="dxa"/>
          </w:tcPr>
          <w:p w14:paraId="2476B5D8" w14:textId="2C13B13D" w:rsidR="00A63B79" w:rsidRPr="00400392" w:rsidRDefault="07F8B64C" w:rsidP="401D0A3A">
            <w:pPr>
              <w:rPr>
                <w:sz w:val="20"/>
                <w:szCs w:val="20"/>
              </w:rPr>
            </w:pPr>
            <w:r w:rsidRPr="2FD24ACF">
              <w:rPr>
                <w:sz w:val="20"/>
                <w:szCs w:val="20"/>
              </w:rPr>
              <w:t>Which external parties (outside your organisation) influence (such as reinsurers, investors, or lenders) capital availability or solvency the most?</w:t>
            </w:r>
          </w:p>
        </w:tc>
        <w:tc>
          <w:tcPr>
            <w:tcW w:w="3624" w:type="dxa"/>
          </w:tcPr>
          <w:p w14:paraId="0C9D8C76" w14:textId="2ED5BF76" w:rsidR="00A63B79" w:rsidRPr="003635E0" w:rsidRDefault="02C2C264" w:rsidP="14E68F3E">
            <w:pPr>
              <w:pStyle w:val="ListParagraph"/>
              <w:numPr>
                <w:ilvl w:val="0"/>
                <w:numId w:val="2"/>
              </w:numPr>
              <w:rPr>
                <w:sz w:val="20"/>
                <w:szCs w:val="20"/>
              </w:rPr>
            </w:pPr>
            <w:r w:rsidRPr="14E68F3E">
              <w:rPr>
                <w:sz w:val="20"/>
                <w:szCs w:val="20"/>
              </w:rPr>
              <w:t>Reinsurers</w:t>
            </w:r>
            <w:r w:rsidR="71E60677" w:rsidRPr="14E68F3E">
              <w:rPr>
                <w:sz w:val="20"/>
                <w:szCs w:val="20"/>
              </w:rPr>
              <w:t xml:space="preserve"> - Lagos</w:t>
            </w:r>
          </w:p>
          <w:p w14:paraId="2D2A13D0" w14:textId="3022B9AF" w:rsidR="00A63B79" w:rsidRPr="003635E0" w:rsidRDefault="02C2C264" w:rsidP="14E68F3E">
            <w:pPr>
              <w:pStyle w:val="ListParagraph"/>
              <w:numPr>
                <w:ilvl w:val="0"/>
                <w:numId w:val="2"/>
              </w:numPr>
              <w:rPr>
                <w:sz w:val="20"/>
                <w:szCs w:val="20"/>
              </w:rPr>
            </w:pPr>
            <w:r w:rsidRPr="14E68F3E">
              <w:rPr>
                <w:sz w:val="20"/>
                <w:szCs w:val="20"/>
              </w:rPr>
              <w:t>Policyholders</w:t>
            </w:r>
            <w:r w:rsidR="46650FDC" w:rsidRPr="14E68F3E">
              <w:rPr>
                <w:sz w:val="20"/>
                <w:szCs w:val="20"/>
              </w:rPr>
              <w:t xml:space="preserve"> - Nation wide</w:t>
            </w:r>
          </w:p>
          <w:p w14:paraId="57F5CFD3" w14:textId="5FA5C602" w:rsidR="00A63B79" w:rsidRPr="003635E0" w:rsidRDefault="02C2C264" w:rsidP="14E68F3E">
            <w:pPr>
              <w:pStyle w:val="ListParagraph"/>
              <w:numPr>
                <w:ilvl w:val="0"/>
                <w:numId w:val="2"/>
              </w:numPr>
              <w:rPr>
                <w:sz w:val="20"/>
                <w:szCs w:val="20"/>
              </w:rPr>
            </w:pPr>
            <w:r w:rsidRPr="14E68F3E">
              <w:rPr>
                <w:sz w:val="20"/>
                <w:szCs w:val="20"/>
              </w:rPr>
              <w:t xml:space="preserve">Credit Rating </w:t>
            </w:r>
            <w:r w:rsidR="5765CE11" w:rsidRPr="14E68F3E">
              <w:rPr>
                <w:sz w:val="20"/>
                <w:szCs w:val="20"/>
              </w:rPr>
              <w:t>Agencies</w:t>
            </w:r>
            <w:r w:rsidR="4CEB80A6" w:rsidRPr="14E68F3E">
              <w:rPr>
                <w:sz w:val="20"/>
                <w:szCs w:val="20"/>
              </w:rPr>
              <w:t xml:space="preserve"> - Lagos</w:t>
            </w:r>
          </w:p>
          <w:p w14:paraId="792AF4BC" w14:textId="43C88552" w:rsidR="00A63B79" w:rsidRPr="003635E0" w:rsidRDefault="5765CE11" w:rsidP="14E68F3E">
            <w:pPr>
              <w:pStyle w:val="ListParagraph"/>
              <w:numPr>
                <w:ilvl w:val="0"/>
                <w:numId w:val="2"/>
              </w:numPr>
              <w:rPr>
                <w:sz w:val="20"/>
                <w:szCs w:val="20"/>
              </w:rPr>
            </w:pPr>
            <w:r w:rsidRPr="14E68F3E">
              <w:rPr>
                <w:sz w:val="20"/>
                <w:szCs w:val="20"/>
              </w:rPr>
              <w:t>Regulatory Body</w:t>
            </w:r>
            <w:r w:rsidR="258EAE01" w:rsidRPr="14E68F3E">
              <w:rPr>
                <w:sz w:val="20"/>
                <w:szCs w:val="20"/>
              </w:rPr>
              <w:t xml:space="preserve"> - Abuja</w:t>
            </w:r>
          </w:p>
        </w:tc>
      </w:tr>
      <w:tr w:rsidR="009A16F7" w14:paraId="3498D81C" w14:textId="77777777" w:rsidTr="3C687754">
        <w:tc>
          <w:tcPr>
            <w:tcW w:w="606" w:type="dxa"/>
            <w:vMerge/>
            <w:vAlign w:val="center"/>
          </w:tcPr>
          <w:p w14:paraId="2F7C68D3" w14:textId="77777777" w:rsidR="00A63B79" w:rsidRPr="003635E0" w:rsidRDefault="00A63B79" w:rsidP="00945034">
            <w:pPr>
              <w:jc w:val="center"/>
              <w:rPr>
                <w:b/>
                <w:bCs/>
                <w:sz w:val="20"/>
                <w:szCs w:val="20"/>
              </w:rPr>
            </w:pPr>
          </w:p>
        </w:tc>
        <w:tc>
          <w:tcPr>
            <w:tcW w:w="2251" w:type="dxa"/>
            <w:vMerge/>
            <w:vAlign w:val="center"/>
          </w:tcPr>
          <w:p w14:paraId="52CE26A4" w14:textId="77777777" w:rsidR="00A63B79" w:rsidRPr="00400392" w:rsidRDefault="00A63B79" w:rsidP="004B5FCB">
            <w:pPr>
              <w:jc w:val="center"/>
              <w:rPr>
                <w:sz w:val="20"/>
                <w:szCs w:val="20"/>
              </w:rPr>
            </w:pPr>
          </w:p>
        </w:tc>
        <w:tc>
          <w:tcPr>
            <w:tcW w:w="3295" w:type="dxa"/>
          </w:tcPr>
          <w:p w14:paraId="2246C0BA" w14:textId="77777777" w:rsidR="00A63B79" w:rsidRDefault="00A63B79">
            <w:pPr>
              <w:rPr>
                <w:sz w:val="20"/>
                <w:szCs w:val="20"/>
              </w:rPr>
            </w:pPr>
            <w:r>
              <w:rPr>
                <w:sz w:val="20"/>
                <w:szCs w:val="20"/>
              </w:rPr>
              <w:t>Based on the question above:</w:t>
            </w:r>
          </w:p>
          <w:p w14:paraId="3FB5A87D" w14:textId="20D66270" w:rsidR="00A63B79" w:rsidRDefault="00A63B79">
            <w:pPr>
              <w:rPr>
                <w:sz w:val="20"/>
                <w:szCs w:val="20"/>
              </w:rPr>
            </w:pPr>
            <w:r>
              <w:rPr>
                <w:sz w:val="20"/>
                <w:szCs w:val="20"/>
              </w:rPr>
              <w:t>i. Name</w:t>
            </w:r>
            <w:r w:rsidRPr="00420960">
              <w:rPr>
                <w:sz w:val="20"/>
                <w:szCs w:val="20"/>
              </w:rPr>
              <w:t xml:space="preserve"> the</w:t>
            </w:r>
            <w:r>
              <w:rPr>
                <w:sz w:val="20"/>
                <w:szCs w:val="20"/>
              </w:rPr>
              <w:t>se external parties</w:t>
            </w:r>
            <w:r w:rsidRPr="00420960">
              <w:rPr>
                <w:sz w:val="20"/>
                <w:szCs w:val="20"/>
              </w:rPr>
              <w:t xml:space="preserve"> </w:t>
            </w:r>
          </w:p>
          <w:p w14:paraId="265BB414" w14:textId="77777777" w:rsidR="00A63B79" w:rsidRDefault="00A63B79">
            <w:pPr>
              <w:rPr>
                <w:sz w:val="20"/>
                <w:szCs w:val="20"/>
              </w:rPr>
            </w:pPr>
            <w:r>
              <w:rPr>
                <w:sz w:val="20"/>
                <w:szCs w:val="20"/>
              </w:rPr>
              <w:t xml:space="preserve">ii. Where are these parties based (geography)? </w:t>
            </w:r>
          </w:p>
          <w:p w14:paraId="49AD4010" w14:textId="47619CB9" w:rsidR="00A63B79" w:rsidRPr="00400392" w:rsidRDefault="07F8B64C" w:rsidP="401D0A3A">
            <w:pPr>
              <w:rPr>
                <w:sz w:val="20"/>
                <w:szCs w:val="20"/>
              </w:rPr>
            </w:pPr>
            <w:r w:rsidRPr="2FD24ACF">
              <w:rPr>
                <w:sz w:val="20"/>
                <w:szCs w:val="20"/>
              </w:rPr>
              <w:lastRenderedPageBreak/>
              <w:t>iii. Could you identify all the risks associated with them</w:t>
            </w:r>
          </w:p>
        </w:tc>
        <w:tc>
          <w:tcPr>
            <w:tcW w:w="3624" w:type="dxa"/>
          </w:tcPr>
          <w:p w14:paraId="3FD80BB4" w14:textId="07F529A7" w:rsidR="00A63B79" w:rsidRPr="003635E0" w:rsidRDefault="00A63B79" w:rsidP="14E68F3E">
            <w:pPr>
              <w:rPr>
                <w:sz w:val="20"/>
                <w:szCs w:val="20"/>
              </w:rPr>
            </w:pPr>
          </w:p>
          <w:p w14:paraId="61A29CC0" w14:textId="7A538A41" w:rsidR="00A63B79" w:rsidRPr="003635E0" w:rsidRDefault="14E68F3E" w:rsidP="14E68F3E">
            <w:pPr>
              <w:rPr>
                <w:sz w:val="20"/>
                <w:szCs w:val="20"/>
              </w:rPr>
            </w:pPr>
            <w:r w:rsidRPr="14E68F3E">
              <w:rPr>
                <w:sz w:val="20"/>
                <w:szCs w:val="20"/>
              </w:rPr>
              <w:t>i.</w:t>
            </w:r>
            <w:r w:rsidR="6D9DEF9C" w:rsidRPr="14E68F3E">
              <w:rPr>
                <w:sz w:val="20"/>
                <w:szCs w:val="20"/>
              </w:rPr>
              <w:t>) External Parties as stated above</w:t>
            </w:r>
          </w:p>
          <w:p w14:paraId="1AED06C5" w14:textId="7FB714DF" w:rsidR="00A63B79" w:rsidRPr="003635E0" w:rsidRDefault="6D9DEF9C" w:rsidP="14E68F3E">
            <w:pPr>
              <w:rPr>
                <w:sz w:val="20"/>
                <w:szCs w:val="20"/>
              </w:rPr>
            </w:pPr>
            <w:r w:rsidRPr="14E68F3E">
              <w:rPr>
                <w:sz w:val="20"/>
                <w:szCs w:val="20"/>
              </w:rPr>
              <w:t xml:space="preserve">Ii.) </w:t>
            </w:r>
            <w:r w:rsidR="131221B5" w:rsidRPr="14E68F3E">
              <w:rPr>
                <w:sz w:val="20"/>
                <w:szCs w:val="20"/>
              </w:rPr>
              <w:t xml:space="preserve"> As stated above</w:t>
            </w:r>
          </w:p>
          <w:p w14:paraId="4BCC4D0D" w14:textId="3969E63D" w:rsidR="00A63B79" w:rsidRPr="003635E0" w:rsidRDefault="131221B5" w:rsidP="14E68F3E">
            <w:pPr>
              <w:rPr>
                <w:sz w:val="20"/>
                <w:szCs w:val="20"/>
              </w:rPr>
            </w:pPr>
            <w:r w:rsidRPr="14E68F3E">
              <w:rPr>
                <w:sz w:val="20"/>
                <w:szCs w:val="20"/>
              </w:rPr>
              <w:t>Iii.) please see below</w:t>
            </w:r>
          </w:p>
          <w:p w14:paraId="283D084B" w14:textId="77B7C1C3" w:rsidR="00A63B79" w:rsidRPr="003635E0" w:rsidRDefault="131221B5" w:rsidP="14E68F3E">
            <w:pPr>
              <w:pStyle w:val="ListParagraph"/>
              <w:numPr>
                <w:ilvl w:val="0"/>
                <w:numId w:val="2"/>
              </w:numPr>
              <w:rPr>
                <w:sz w:val="20"/>
                <w:szCs w:val="20"/>
              </w:rPr>
            </w:pPr>
            <w:r w:rsidRPr="14E68F3E">
              <w:rPr>
                <w:sz w:val="20"/>
                <w:szCs w:val="20"/>
              </w:rPr>
              <w:lastRenderedPageBreak/>
              <w:t xml:space="preserve">Reinsurers - </w:t>
            </w:r>
            <w:r w:rsidR="2D5504C2" w:rsidRPr="14E68F3E">
              <w:rPr>
                <w:sz w:val="20"/>
                <w:szCs w:val="20"/>
              </w:rPr>
              <w:t xml:space="preserve">Risk of financial distress </w:t>
            </w:r>
            <w:r w:rsidR="7A457DC9" w:rsidRPr="14E68F3E">
              <w:rPr>
                <w:sz w:val="20"/>
                <w:szCs w:val="20"/>
              </w:rPr>
              <w:t>in case of a huge or catastrophic claim without any reinsurance backing.</w:t>
            </w:r>
          </w:p>
          <w:p w14:paraId="0DCD52D2" w14:textId="6507AD2D" w:rsidR="00A63B79" w:rsidRPr="003635E0" w:rsidRDefault="131221B5" w:rsidP="14E68F3E">
            <w:pPr>
              <w:pStyle w:val="ListParagraph"/>
              <w:numPr>
                <w:ilvl w:val="0"/>
                <w:numId w:val="2"/>
              </w:numPr>
              <w:rPr>
                <w:sz w:val="20"/>
                <w:szCs w:val="20"/>
              </w:rPr>
            </w:pPr>
            <w:r w:rsidRPr="14E68F3E">
              <w:rPr>
                <w:sz w:val="20"/>
                <w:szCs w:val="20"/>
              </w:rPr>
              <w:t xml:space="preserve">Policyholders - </w:t>
            </w:r>
            <w:r w:rsidR="3D06E435" w:rsidRPr="14E68F3E">
              <w:rPr>
                <w:sz w:val="20"/>
                <w:szCs w:val="20"/>
              </w:rPr>
              <w:t>The volume and risk-severity of claims dictate the cash flowing out of the company.</w:t>
            </w:r>
          </w:p>
          <w:p w14:paraId="1D33FDCD" w14:textId="0152D82A" w:rsidR="00A63B79" w:rsidRPr="003635E0" w:rsidRDefault="131221B5" w:rsidP="14E68F3E">
            <w:pPr>
              <w:pStyle w:val="ListParagraph"/>
              <w:numPr>
                <w:ilvl w:val="0"/>
                <w:numId w:val="2"/>
              </w:numPr>
              <w:rPr>
                <w:sz w:val="20"/>
                <w:szCs w:val="20"/>
              </w:rPr>
            </w:pPr>
            <w:r w:rsidRPr="14E68F3E">
              <w:rPr>
                <w:sz w:val="20"/>
                <w:szCs w:val="20"/>
              </w:rPr>
              <w:t>Credit Rating Agencies</w:t>
            </w:r>
            <w:r w:rsidR="3AB75EC8" w:rsidRPr="14E68F3E">
              <w:rPr>
                <w:sz w:val="20"/>
                <w:szCs w:val="20"/>
              </w:rPr>
              <w:t xml:space="preserve"> </w:t>
            </w:r>
            <w:r w:rsidR="0A05E9D9" w:rsidRPr="14E68F3E">
              <w:rPr>
                <w:sz w:val="20"/>
                <w:szCs w:val="20"/>
              </w:rPr>
              <w:t>- Risk</w:t>
            </w:r>
            <w:r w:rsidR="3AB75EC8" w:rsidRPr="14E68F3E">
              <w:rPr>
                <w:sz w:val="20"/>
                <w:szCs w:val="20"/>
              </w:rPr>
              <w:t xml:space="preserve"> o</w:t>
            </w:r>
            <w:r w:rsidR="06801258" w:rsidRPr="14E68F3E">
              <w:rPr>
                <w:sz w:val="20"/>
                <w:szCs w:val="20"/>
              </w:rPr>
              <w:t xml:space="preserve">f low rating </w:t>
            </w:r>
            <w:r w:rsidR="3199A207" w:rsidRPr="14E68F3E">
              <w:rPr>
                <w:sz w:val="20"/>
                <w:szCs w:val="20"/>
              </w:rPr>
              <w:t xml:space="preserve">which </w:t>
            </w:r>
            <w:r w:rsidR="689D2B1F" w:rsidRPr="14E68F3E">
              <w:rPr>
                <w:sz w:val="20"/>
                <w:szCs w:val="20"/>
              </w:rPr>
              <w:t>affects</w:t>
            </w:r>
            <w:r w:rsidR="3199A207" w:rsidRPr="14E68F3E">
              <w:rPr>
                <w:sz w:val="20"/>
                <w:szCs w:val="20"/>
              </w:rPr>
              <w:t xml:space="preserve"> the financial strength of the Company</w:t>
            </w:r>
            <w:r w:rsidR="38420479" w:rsidRPr="14E68F3E">
              <w:rPr>
                <w:sz w:val="20"/>
                <w:szCs w:val="20"/>
              </w:rPr>
              <w:t xml:space="preserve"> </w:t>
            </w:r>
            <w:r w:rsidR="3B6E8DC4" w:rsidRPr="14E68F3E">
              <w:rPr>
                <w:sz w:val="20"/>
                <w:szCs w:val="20"/>
              </w:rPr>
              <w:t>and</w:t>
            </w:r>
            <w:r w:rsidR="38420479" w:rsidRPr="14E68F3E">
              <w:rPr>
                <w:sz w:val="20"/>
                <w:szCs w:val="20"/>
              </w:rPr>
              <w:t xml:space="preserve"> reputation.</w:t>
            </w:r>
          </w:p>
          <w:p w14:paraId="01DCCB33" w14:textId="368F3D8A" w:rsidR="00A63B79" w:rsidRPr="003635E0" w:rsidRDefault="3AB75EC8" w:rsidP="14E68F3E">
            <w:pPr>
              <w:pStyle w:val="ListParagraph"/>
              <w:numPr>
                <w:ilvl w:val="0"/>
                <w:numId w:val="2"/>
              </w:numPr>
              <w:rPr>
                <w:sz w:val="20"/>
                <w:szCs w:val="20"/>
              </w:rPr>
            </w:pPr>
            <w:r w:rsidRPr="14E68F3E">
              <w:rPr>
                <w:sz w:val="20"/>
                <w:szCs w:val="20"/>
              </w:rPr>
              <w:t>R</w:t>
            </w:r>
            <w:r w:rsidR="131221B5" w:rsidRPr="14E68F3E">
              <w:rPr>
                <w:sz w:val="20"/>
                <w:szCs w:val="20"/>
              </w:rPr>
              <w:t>egulatory Body</w:t>
            </w:r>
            <w:r w:rsidR="6B8939A8" w:rsidRPr="14E68F3E">
              <w:rPr>
                <w:sz w:val="20"/>
                <w:szCs w:val="20"/>
              </w:rPr>
              <w:t xml:space="preserve"> – Risk o</w:t>
            </w:r>
            <w:r w:rsidR="0B1C0901" w:rsidRPr="14E68F3E">
              <w:rPr>
                <w:sz w:val="20"/>
                <w:szCs w:val="20"/>
              </w:rPr>
              <w:t xml:space="preserve">f </w:t>
            </w:r>
            <w:r w:rsidR="6B8939A8" w:rsidRPr="14E68F3E">
              <w:rPr>
                <w:sz w:val="20"/>
                <w:szCs w:val="20"/>
              </w:rPr>
              <w:t>a Company not meeting up with the ca</w:t>
            </w:r>
            <w:r w:rsidR="6896E655" w:rsidRPr="14E68F3E">
              <w:rPr>
                <w:sz w:val="20"/>
                <w:szCs w:val="20"/>
              </w:rPr>
              <w:t>pital requirement could lead to halting of operations.</w:t>
            </w:r>
          </w:p>
          <w:p w14:paraId="167F8187" w14:textId="155FE988" w:rsidR="00A63B79" w:rsidRPr="003635E0" w:rsidRDefault="00A63B79" w:rsidP="14E68F3E">
            <w:pPr>
              <w:rPr>
                <w:sz w:val="20"/>
                <w:szCs w:val="20"/>
              </w:rPr>
            </w:pPr>
          </w:p>
        </w:tc>
      </w:tr>
      <w:tr w:rsidR="009A16F7" w14:paraId="338B14EB" w14:textId="77777777" w:rsidTr="3C687754">
        <w:tc>
          <w:tcPr>
            <w:tcW w:w="606" w:type="dxa"/>
            <w:vMerge/>
            <w:vAlign w:val="center"/>
          </w:tcPr>
          <w:p w14:paraId="66FFEA78" w14:textId="77777777" w:rsidR="00A63B79" w:rsidRPr="003635E0" w:rsidRDefault="00A63B79" w:rsidP="00945034">
            <w:pPr>
              <w:jc w:val="center"/>
              <w:rPr>
                <w:b/>
                <w:bCs/>
                <w:sz w:val="20"/>
                <w:szCs w:val="20"/>
              </w:rPr>
            </w:pPr>
          </w:p>
        </w:tc>
        <w:tc>
          <w:tcPr>
            <w:tcW w:w="2251" w:type="dxa"/>
            <w:vMerge/>
            <w:vAlign w:val="center"/>
          </w:tcPr>
          <w:p w14:paraId="02D2D94F" w14:textId="77777777" w:rsidR="00A63B79" w:rsidRPr="00400392" w:rsidRDefault="00A63B79" w:rsidP="004B5FCB">
            <w:pPr>
              <w:jc w:val="center"/>
              <w:rPr>
                <w:sz w:val="20"/>
                <w:szCs w:val="20"/>
              </w:rPr>
            </w:pPr>
          </w:p>
        </w:tc>
        <w:tc>
          <w:tcPr>
            <w:tcW w:w="3295" w:type="dxa"/>
          </w:tcPr>
          <w:p w14:paraId="6DE76BC3" w14:textId="0EA4ED0E" w:rsidR="00A63B79" w:rsidRPr="00400392" w:rsidRDefault="00A63B79">
            <w:pPr>
              <w:rPr>
                <w:sz w:val="20"/>
                <w:szCs w:val="20"/>
              </w:rPr>
            </w:pPr>
            <w:r w:rsidRPr="00A63B79">
              <w:rPr>
                <w:sz w:val="20"/>
                <w:szCs w:val="20"/>
              </w:rPr>
              <w:t>Are there conditions or expectations tied to that financing?</w:t>
            </w:r>
          </w:p>
        </w:tc>
        <w:tc>
          <w:tcPr>
            <w:tcW w:w="3624" w:type="dxa"/>
          </w:tcPr>
          <w:p w14:paraId="621DFD4B" w14:textId="15EB1DDC" w:rsidR="00A63B79" w:rsidRPr="003635E0" w:rsidRDefault="138412C5">
            <w:pPr>
              <w:rPr>
                <w:sz w:val="20"/>
                <w:szCs w:val="20"/>
              </w:rPr>
            </w:pPr>
            <w:r w:rsidRPr="14E68F3E">
              <w:rPr>
                <w:sz w:val="20"/>
                <w:szCs w:val="20"/>
              </w:rPr>
              <w:t>No</w:t>
            </w:r>
          </w:p>
        </w:tc>
      </w:tr>
      <w:tr w:rsidR="009A16F7" w14:paraId="1804A87E" w14:textId="77777777" w:rsidTr="3C687754">
        <w:tc>
          <w:tcPr>
            <w:tcW w:w="606" w:type="dxa"/>
            <w:vMerge w:val="restart"/>
            <w:vAlign w:val="center"/>
          </w:tcPr>
          <w:p w14:paraId="5261B620" w14:textId="77777777" w:rsidR="00B60ECE" w:rsidRPr="003635E0" w:rsidRDefault="00B60ECE" w:rsidP="00945034">
            <w:pPr>
              <w:jc w:val="center"/>
              <w:rPr>
                <w:b/>
                <w:bCs/>
                <w:sz w:val="20"/>
                <w:szCs w:val="20"/>
              </w:rPr>
            </w:pPr>
            <w:r w:rsidRPr="003635E0">
              <w:rPr>
                <w:b/>
                <w:bCs/>
                <w:sz w:val="20"/>
                <w:szCs w:val="20"/>
              </w:rPr>
              <w:t>5.</w:t>
            </w:r>
          </w:p>
        </w:tc>
        <w:tc>
          <w:tcPr>
            <w:tcW w:w="2251" w:type="dxa"/>
            <w:vMerge w:val="restart"/>
            <w:vAlign w:val="center"/>
          </w:tcPr>
          <w:p w14:paraId="7FE8574A" w14:textId="693CE843" w:rsidR="00B60ECE" w:rsidRPr="002470CA" w:rsidRDefault="002470CA" w:rsidP="002470CA">
            <w:pPr>
              <w:jc w:val="center"/>
              <w:rPr>
                <w:sz w:val="20"/>
                <w:szCs w:val="20"/>
              </w:rPr>
            </w:pPr>
            <w:r w:rsidRPr="002470CA">
              <w:rPr>
                <w:sz w:val="20"/>
                <w:szCs w:val="20"/>
              </w:rPr>
              <w:t>Regulatory Environment</w:t>
            </w:r>
          </w:p>
        </w:tc>
        <w:tc>
          <w:tcPr>
            <w:tcW w:w="3295" w:type="dxa"/>
          </w:tcPr>
          <w:p w14:paraId="0994B861" w14:textId="19929F23" w:rsidR="00B60ECE" w:rsidRPr="003635E0" w:rsidRDefault="1A5BC339" w:rsidP="401D0A3A">
            <w:pPr>
              <w:rPr>
                <w:sz w:val="20"/>
                <w:szCs w:val="20"/>
              </w:rPr>
            </w:pPr>
            <w:r w:rsidRPr="2FD24ACF">
              <w:rPr>
                <w:sz w:val="20"/>
                <w:szCs w:val="20"/>
              </w:rPr>
              <w:t>Which regulators have the biggest influence on how you operate? (name them)</w:t>
            </w:r>
          </w:p>
        </w:tc>
        <w:tc>
          <w:tcPr>
            <w:tcW w:w="3624" w:type="dxa"/>
          </w:tcPr>
          <w:p w14:paraId="2972110B" w14:textId="5B45DAA4" w:rsidR="00B60ECE" w:rsidRPr="003635E0" w:rsidRDefault="7C9C3830">
            <w:pPr>
              <w:rPr>
                <w:sz w:val="20"/>
                <w:szCs w:val="20"/>
              </w:rPr>
            </w:pPr>
            <w:r w:rsidRPr="14E68F3E">
              <w:rPr>
                <w:sz w:val="20"/>
                <w:szCs w:val="20"/>
              </w:rPr>
              <w:t>National Insurance Commission</w:t>
            </w:r>
            <w:r w:rsidR="462549C6" w:rsidRPr="14E68F3E">
              <w:rPr>
                <w:sz w:val="20"/>
                <w:szCs w:val="20"/>
              </w:rPr>
              <w:t xml:space="preserve"> </w:t>
            </w:r>
            <w:r w:rsidRPr="14E68F3E">
              <w:rPr>
                <w:sz w:val="20"/>
                <w:szCs w:val="20"/>
              </w:rPr>
              <w:t>(NAICOM)</w:t>
            </w:r>
            <w:r w:rsidR="66A46DF0" w:rsidRPr="14E68F3E">
              <w:rPr>
                <w:sz w:val="20"/>
                <w:szCs w:val="20"/>
              </w:rPr>
              <w:t>, Financial Reporting Council of Nigeria</w:t>
            </w:r>
            <w:r w:rsidR="7E9CE9F6" w:rsidRPr="14E68F3E">
              <w:rPr>
                <w:sz w:val="20"/>
                <w:szCs w:val="20"/>
              </w:rPr>
              <w:t xml:space="preserve"> </w:t>
            </w:r>
            <w:r w:rsidR="66A46DF0" w:rsidRPr="14E68F3E">
              <w:rPr>
                <w:sz w:val="20"/>
                <w:szCs w:val="20"/>
              </w:rPr>
              <w:t>(FRC)</w:t>
            </w:r>
          </w:p>
        </w:tc>
      </w:tr>
      <w:tr w:rsidR="009A16F7" w14:paraId="08C4C965" w14:textId="77777777" w:rsidTr="3C687754">
        <w:tc>
          <w:tcPr>
            <w:tcW w:w="606" w:type="dxa"/>
            <w:vMerge/>
            <w:vAlign w:val="center"/>
          </w:tcPr>
          <w:p w14:paraId="4933CC35" w14:textId="77777777" w:rsidR="00B60ECE" w:rsidRPr="003635E0" w:rsidRDefault="00B60ECE" w:rsidP="00945034">
            <w:pPr>
              <w:jc w:val="center"/>
              <w:rPr>
                <w:b/>
                <w:bCs/>
                <w:sz w:val="20"/>
                <w:szCs w:val="20"/>
              </w:rPr>
            </w:pPr>
          </w:p>
        </w:tc>
        <w:tc>
          <w:tcPr>
            <w:tcW w:w="2251" w:type="dxa"/>
            <w:vMerge/>
            <w:vAlign w:val="center"/>
          </w:tcPr>
          <w:p w14:paraId="632DF16C" w14:textId="77777777" w:rsidR="00B60ECE" w:rsidRPr="006F2AFB" w:rsidRDefault="00B60ECE" w:rsidP="004B5FCB">
            <w:pPr>
              <w:jc w:val="center"/>
              <w:rPr>
                <w:sz w:val="20"/>
                <w:szCs w:val="20"/>
              </w:rPr>
            </w:pPr>
          </w:p>
        </w:tc>
        <w:tc>
          <w:tcPr>
            <w:tcW w:w="3295" w:type="dxa"/>
          </w:tcPr>
          <w:p w14:paraId="7493A787" w14:textId="7C9A9FF8" w:rsidR="00B60ECE" w:rsidRPr="006F2AFB" w:rsidRDefault="1A5BC339" w:rsidP="401D0A3A">
            <w:pPr>
              <w:rPr>
                <w:sz w:val="20"/>
                <w:szCs w:val="20"/>
              </w:rPr>
            </w:pPr>
            <w:r w:rsidRPr="2FD24ACF">
              <w:rPr>
                <w:sz w:val="20"/>
                <w:szCs w:val="20"/>
              </w:rPr>
              <w:t>Where do regulatory requirements most affect product design or operations?</w:t>
            </w:r>
          </w:p>
        </w:tc>
        <w:tc>
          <w:tcPr>
            <w:tcW w:w="3624" w:type="dxa"/>
          </w:tcPr>
          <w:p w14:paraId="5F8EEA71" w14:textId="09E8A94B" w:rsidR="00B60ECE" w:rsidRPr="003635E0" w:rsidRDefault="57BF0EFF" w:rsidP="14E68F3E">
            <w:pPr>
              <w:jc w:val="both"/>
            </w:pPr>
            <w:r w:rsidRPr="14E68F3E">
              <w:rPr>
                <w:rFonts w:ascii="Aptos" w:eastAsia="Aptos" w:hAnsi="Aptos" w:cs="Aptos"/>
                <w:sz w:val="20"/>
                <w:szCs w:val="20"/>
              </w:rPr>
              <w:t>It impacts product design and operations across the entire value chain. Regulators require assurance that products and operational practices do not negatively affect customers, the public, or the broader market.</w:t>
            </w:r>
          </w:p>
        </w:tc>
      </w:tr>
      <w:tr w:rsidR="009A16F7" w14:paraId="4665D78E" w14:textId="77777777" w:rsidTr="3C687754">
        <w:tc>
          <w:tcPr>
            <w:tcW w:w="606" w:type="dxa"/>
            <w:vMerge/>
            <w:vAlign w:val="center"/>
          </w:tcPr>
          <w:p w14:paraId="2FBF32C8" w14:textId="77777777" w:rsidR="00B60ECE" w:rsidRPr="003635E0" w:rsidRDefault="00B60ECE" w:rsidP="00945034">
            <w:pPr>
              <w:jc w:val="center"/>
              <w:rPr>
                <w:b/>
                <w:bCs/>
                <w:sz w:val="20"/>
                <w:szCs w:val="20"/>
              </w:rPr>
            </w:pPr>
          </w:p>
        </w:tc>
        <w:tc>
          <w:tcPr>
            <w:tcW w:w="2251" w:type="dxa"/>
            <w:vMerge/>
            <w:vAlign w:val="center"/>
          </w:tcPr>
          <w:p w14:paraId="550BFE84" w14:textId="77777777" w:rsidR="00B60ECE" w:rsidRPr="006F2AFB" w:rsidRDefault="00B60ECE" w:rsidP="004B5FCB">
            <w:pPr>
              <w:jc w:val="center"/>
              <w:rPr>
                <w:sz w:val="20"/>
                <w:szCs w:val="20"/>
              </w:rPr>
            </w:pPr>
          </w:p>
        </w:tc>
        <w:tc>
          <w:tcPr>
            <w:tcW w:w="3295" w:type="dxa"/>
          </w:tcPr>
          <w:p w14:paraId="48300251" w14:textId="765E3ED3" w:rsidR="00B60ECE" w:rsidRPr="006F2AFB" w:rsidRDefault="00B60ECE">
            <w:pPr>
              <w:rPr>
                <w:sz w:val="20"/>
                <w:szCs w:val="20"/>
              </w:rPr>
            </w:pPr>
            <w:r w:rsidRPr="00B60ECE">
              <w:rPr>
                <w:sz w:val="20"/>
                <w:szCs w:val="20"/>
              </w:rPr>
              <w:t>Are there areas where regulatory change could meaningfully affect the business?</w:t>
            </w:r>
          </w:p>
        </w:tc>
        <w:tc>
          <w:tcPr>
            <w:tcW w:w="3624" w:type="dxa"/>
          </w:tcPr>
          <w:p w14:paraId="74D5BAA2" w14:textId="1B4B0FC2" w:rsidR="00B60ECE" w:rsidRPr="003635E0" w:rsidRDefault="6629209E">
            <w:pPr>
              <w:rPr>
                <w:sz w:val="20"/>
                <w:szCs w:val="20"/>
              </w:rPr>
            </w:pPr>
            <w:r w:rsidRPr="14E68F3E">
              <w:rPr>
                <w:sz w:val="20"/>
                <w:szCs w:val="20"/>
              </w:rPr>
              <w:t>No.</w:t>
            </w:r>
          </w:p>
        </w:tc>
      </w:tr>
    </w:tbl>
    <w:p w14:paraId="6327E4F1" w14:textId="77777777" w:rsidR="006F2AFB" w:rsidRDefault="006F2AFB" w:rsidP="00E15F8E">
      <w:pPr>
        <w:rPr>
          <w:b/>
          <w:bCs/>
        </w:rPr>
      </w:pPr>
    </w:p>
    <w:p w14:paraId="060AED6E" w14:textId="2E86644B" w:rsidR="00560148" w:rsidRDefault="00560148" w:rsidP="00560148">
      <w:pPr>
        <w:rPr>
          <w:b/>
          <w:bCs/>
          <w:sz w:val="22"/>
          <w:szCs w:val="22"/>
        </w:rPr>
      </w:pPr>
      <w:r w:rsidRPr="006F2AFB">
        <w:rPr>
          <w:b/>
          <w:bCs/>
          <w:sz w:val="22"/>
          <w:szCs w:val="22"/>
        </w:rPr>
        <w:t xml:space="preserve">To assess the </w:t>
      </w:r>
      <w:r>
        <w:rPr>
          <w:b/>
          <w:bCs/>
          <w:sz w:val="22"/>
          <w:szCs w:val="22"/>
        </w:rPr>
        <w:t>Core activities</w:t>
      </w:r>
      <w:r w:rsidRPr="006F2AFB">
        <w:rPr>
          <w:b/>
          <w:bCs/>
          <w:sz w:val="22"/>
          <w:szCs w:val="22"/>
        </w:rPr>
        <w:t xml:space="preserve"> of the business:</w:t>
      </w:r>
    </w:p>
    <w:p w14:paraId="6C433A46" w14:textId="03DEA484" w:rsidR="00560148" w:rsidRPr="00877843" w:rsidRDefault="4B22FA73" w:rsidP="401D0A3A">
      <w:pPr>
        <w:rPr>
          <w:sz w:val="20"/>
          <w:szCs w:val="20"/>
        </w:rPr>
      </w:pPr>
      <w:r w:rsidRPr="2FD24ACF">
        <w:rPr>
          <w:b/>
          <w:sz w:val="20"/>
          <w:szCs w:val="20"/>
        </w:rPr>
        <w:t>Core activities</w:t>
      </w:r>
      <w:r w:rsidRPr="2FD24ACF">
        <w:rPr>
          <w:sz w:val="20"/>
          <w:szCs w:val="20"/>
        </w:rPr>
        <w:t xml:space="preserve"> are the </w:t>
      </w:r>
      <w:r w:rsidRPr="2FD24ACF">
        <w:rPr>
          <w:b/>
          <w:sz w:val="20"/>
          <w:szCs w:val="20"/>
        </w:rPr>
        <w:t>main functions</w:t>
      </w:r>
      <w:r w:rsidRPr="2FD24ACF">
        <w:rPr>
          <w:sz w:val="20"/>
          <w:szCs w:val="20"/>
        </w:rPr>
        <w:t xml:space="preserve"> of an insurance company. They involve assessing and pricing risk, issuing and managing policies, handling claims, and supporting customers. These activities are central to how the company creates value by collecting premiums and paying out valid claims.</w:t>
      </w:r>
    </w:p>
    <w:tbl>
      <w:tblPr>
        <w:tblStyle w:val="TableGrid"/>
        <w:tblW w:w="9776" w:type="dxa"/>
        <w:tblInd w:w="-289" w:type="dxa"/>
        <w:tblLook w:val="04A0" w:firstRow="1" w:lastRow="0" w:firstColumn="1" w:lastColumn="0" w:noHBand="0" w:noVBand="1"/>
      </w:tblPr>
      <w:tblGrid>
        <w:gridCol w:w="606"/>
        <w:gridCol w:w="2448"/>
        <w:gridCol w:w="3208"/>
        <w:gridCol w:w="3514"/>
      </w:tblGrid>
      <w:tr w:rsidR="001A458D" w14:paraId="65D385F5" w14:textId="77777777" w:rsidTr="00421F48">
        <w:tc>
          <w:tcPr>
            <w:tcW w:w="606" w:type="dxa"/>
            <w:shd w:val="clear" w:color="auto" w:fill="4EA72E" w:themeFill="accent6"/>
          </w:tcPr>
          <w:p w14:paraId="4D4CBA22" w14:textId="77777777" w:rsidR="00854303" w:rsidRPr="006F2AFB" w:rsidRDefault="00854303">
            <w:pPr>
              <w:jc w:val="center"/>
              <w:rPr>
                <w:b/>
                <w:bCs/>
                <w:color w:val="FFFFFF" w:themeColor="background1"/>
                <w:sz w:val="22"/>
                <w:szCs w:val="22"/>
              </w:rPr>
            </w:pPr>
            <w:r w:rsidRPr="006F2AFB">
              <w:rPr>
                <w:b/>
                <w:bCs/>
                <w:color w:val="FFFFFF" w:themeColor="background1"/>
                <w:sz w:val="22"/>
                <w:szCs w:val="22"/>
              </w:rPr>
              <w:t>S/N</w:t>
            </w:r>
          </w:p>
        </w:tc>
        <w:tc>
          <w:tcPr>
            <w:tcW w:w="2448" w:type="dxa"/>
            <w:shd w:val="clear" w:color="auto" w:fill="4EA72E" w:themeFill="accent6"/>
          </w:tcPr>
          <w:p w14:paraId="138D8F0F" w14:textId="77777777" w:rsidR="00854303" w:rsidRPr="006F2AFB" w:rsidRDefault="00854303">
            <w:pPr>
              <w:jc w:val="center"/>
              <w:rPr>
                <w:b/>
                <w:bCs/>
                <w:color w:val="FFFFFF" w:themeColor="background1"/>
                <w:sz w:val="22"/>
                <w:szCs w:val="22"/>
              </w:rPr>
            </w:pPr>
            <w:r>
              <w:rPr>
                <w:b/>
                <w:bCs/>
                <w:color w:val="FFFFFF" w:themeColor="background1"/>
                <w:sz w:val="22"/>
                <w:szCs w:val="22"/>
              </w:rPr>
              <w:t>PARAMETERS</w:t>
            </w:r>
          </w:p>
        </w:tc>
        <w:tc>
          <w:tcPr>
            <w:tcW w:w="3208" w:type="dxa"/>
            <w:shd w:val="clear" w:color="auto" w:fill="4EA72E" w:themeFill="accent6"/>
          </w:tcPr>
          <w:p w14:paraId="38B5EAB9" w14:textId="77777777" w:rsidR="00854303" w:rsidRPr="006F2AFB" w:rsidRDefault="00854303">
            <w:pPr>
              <w:jc w:val="center"/>
              <w:rPr>
                <w:b/>
                <w:bCs/>
                <w:color w:val="FFFFFF" w:themeColor="background1"/>
                <w:sz w:val="22"/>
                <w:szCs w:val="22"/>
              </w:rPr>
            </w:pPr>
            <w:r w:rsidRPr="006F2AFB">
              <w:rPr>
                <w:b/>
                <w:bCs/>
                <w:color w:val="FFFFFF" w:themeColor="background1"/>
                <w:sz w:val="22"/>
                <w:szCs w:val="22"/>
              </w:rPr>
              <w:t>QUESTIONS</w:t>
            </w:r>
          </w:p>
        </w:tc>
        <w:tc>
          <w:tcPr>
            <w:tcW w:w="3514" w:type="dxa"/>
            <w:shd w:val="clear" w:color="auto" w:fill="4EA72E" w:themeFill="accent6"/>
          </w:tcPr>
          <w:p w14:paraId="35FA7E7E" w14:textId="77777777" w:rsidR="00854303" w:rsidRPr="006F2AFB" w:rsidRDefault="00854303">
            <w:pPr>
              <w:jc w:val="center"/>
              <w:rPr>
                <w:b/>
                <w:bCs/>
                <w:color w:val="FFFFFF" w:themeColor="background1"/>
                <w:sz w:val="22"/>
                <w:szCs w:val="22"/>
              </w:rPr>
            </w:pPr>
            <w:r w:rsidRPr="006F2AFB">
              <w:rPr>
                <w:b/>
                <w:bCs/>
                <w:color w:val="FFFFFF" w:themeColor="background1"/>
                <w:sz w:val="22"/>
                <w:szCs w:val="22"/>
              </w:rPr>
              <w:t>ANSWERS</w:t>
            </w:r>
          </w:p>
        </w:tc>
      </w:tr>
      <w:tr w:rsidR="009A16F7" w14:paraId="4081D1D1" w14:textId="77777777" w:rsidTr="00421F48">
        <w:tc>
          <w:tcPr>
            <w:tcW w:w="606" w:type="dxa"/>
            <w:vMerge w:val="restart"/>
            <w:vAlign w:val="center"/>
          </w:tcPr>
          <w:p w14:paraId="7EC6EE34" w14:textId="77777777" w:rsidR="00854303" w:rsidRPr="003635E0" w:rsidRDefault="00854303">
            <w:pPr>
              <w:jc w:val="center"/>
              <w:rPr>
                <w:b/>
                <w:bCs/>
                <w:sz w:val="20"/>
                <w:szCs w:val="20"/>
              </w:rPr>
            </w:pPr>
            <w:r w:rsidRPr="003635E0">
              <w:rPr>
                <w:b/>
                <w:bCs/>
                <w:sz w:val="20"/>
                <w:szCs w:val="20"/>
              </w:rPr>
              <w:t>1.</w:t>
            </w:r>
          </w:p>
        </w:tc>
        <w:tc>
          <w:tcPr>
            <w:tcW w:w="2448" w:type="dxa"/>
            <w:vMerge w:val="restart"/>
            <w:vAlign w:val="center"/>
          </w:tcPr>
          <w:p w14:paraId="30AD37CE" w14:textId="4EC8371B" w:rsidR="00854303" w:rsidRPr="00F951A3" w:rsidRDefault="00F951A3" w:rsidP="00F951A3">
            <w:pPr>
              <w:jc w:val="center"/>
              <w:rPr>
                <w:sz w:val="20"/>
                <w:szCs w:val="20"/>
              </w:rPr>
            </w:pPr>
            <w:r w:rsidRPr="00F951A3">
              <w:rPr>
                <w:sz w:val="20"/>
                <w:szCs w:val="20"/>
              </w:rPr>
              <w:t>Underwriting Operations</w:t>
            </w:r>
          </w:p>
        </w:tc>
        <w:tc>
          <w:tcPr>
            <w:tcW w:w="3208" w:type="dxa"/>
          </w:tcPr>
          <w:p w14:paraId="00429782" w14:textId="370A2D9C" w:rsidR="00854303" w:rsidRPr="003635E0" w:rsidRDefault="00B03D1E">
            <w:pPr>
              <w:rPr>
                <w:sz w:val="20"/>
                <w:szCs w:val="20"/>
              </w:rPr>
            </w:pPr>
            <w:r w:rsidRPr="00B03D1E">
              <w:rPr>
                <w:sz w:val="20"/>
                <w:szCs w:val="20"/>
              </w:rPr>
              <w:t>Walk me through what happens from underwriting a policy to settling a claim.</w:t>
            </w:r>
          </w:p>
        </w:tc>
        <w:tc>
          <w:tcPr>
            <w:tcW w:w="3514" w:type="dxa"/>
          </w:tcPr>
          <w:p w14:paraId="6DB42C7B" w14:textId="071133EA" w:rsidR="00854303" w:rsidRPr="003635E0" w:rsidRDefault="7809A811" w:rsidP="14E68F3E">
            <w:pPr>
              <w:spacing w:before="39" w:line="290" w:lineRule="auto"/>
              <w:ind w:left="94"/>
              <w:rPr>
                <w:rFonts w:ascii="Trebuchet MS" w:eastAsia="Trebuchet MS" w:hAnsi="Trebuchet MS" w:cs="Trebuchet MS"/>
                <w:sz w:val="20"/>
                <w:szCs w:val="20"/>
              </w:rPr>
            </w:pPr>
            <w:r w:rsidRPr="14E68F3E">
              <w:rPr>
                <w:rFonts w:ascii="Trebuchet MS" w:eastAsia="Trebuchet MS" w:hAnsi="Trebuchet MS" w:cs="Trebuchet MS"/>
                <w:b/>
                <w:bCs/>
                <w:sz w:val="20"/>
                <w:szCs w:val="20"/>
              </w:rPr>
              <w:t>Receipt and Review of Proposal form</w:t>
            </w:r>
            <w:r w:rsidRPr="14E68F3E">
              <w:rPr>
                <w:rFonts w:ascii="Trebuchet MS" w:eastAsia="Trebuchet MS" w:hAnsi="Trebuchet MS" w:cs="Trebuchet MS"/>
                <w:sz w:val="20"/>
                <w:szCs w:val="20"/>
              </w:rPr>
              <w:t>: The form is thoroughly reviewed with all the required fields completed, premium payment is validated, and all the required KYC documents are confirmed.</w:t>
            </w:r>
          </w:p>
          <w:p w14:paraId="5ED98791" w14:textId="198CF9C1" w:rsidR="00854303" w:rsidRPr="003635E0" w:rsidRDefault="7809A811" w:rsidP="14E68F3E">
            <w:pPr>
              <w:spacing w:before="161" w:line="290" w:lineRule="auto"/>
              <w:ind w:left="94" w:right="212"/>
              <w:rPr>
                <w:rFonts w:ascii="Trebuchet MS" w:eastAsia="Trebuchet MS" w:hAnsi="Trebuchet MS" w:cs="Trebuchet MS"/>
                <w:sz w:val="20"/>
                <w:szCs w:val="20"/>
              </w:rPr>
            </w:pPr>
            <w:r w:rsidRPr="14E68F3E">
              <w:rPr>
                <w:rFonts w:ascii="Trebuchet MS" w:eastAsia="Trebuchet MS" w:hAnsi="Trebuchet MS" w:cs="Trebuchet MS"/>
                <w:b/>
                <w:bCs/>
                <w:sz w:val="20"/>
                <w:szCs w:val="20"/>
              </w:rPr>
              <w:t>Issuance of Policy Document:</w:t>
            </w:r>
            <w:r w:rsidRPr="14E68F3E">
              <w:rPr>
                <w:rFonts w:ascii="Trebuchet MS" w:eastAsia="Trebuchet MS" w:hAnsi="Trebuchet MS" w:cs="Trebuchet MS"/>
                <w:sz w:val="20"/>
                <w:szCs w:val="20"/>
              </w:rPr>
              <w:t xml:space="preserve"> Where the sum assured is within HLA's retention limit </w:t>
            </w:r>
            <w:proofErr w:type="gramStart"/>
            <w:r w:rsidRPr="14E68F3E">
              <w:rPr>
                <w:rFonts w:ascii="Trebuchet MS" w:eastAsia="Trebuchet MS" w:hAnsi="Trebuchet MS" w:cs="Trebuchet MS"/>
                <w:sz w:val="20"/>
                <w:szCs w:val="20"/>
              </w:rPr>
              <w:t>and also</w:t>
            </w:r>
            <w:proofErr w:type="gramEnd"/>
            <w:r w:rsidRPr="14E68F3E">
              <w:rPr>
                <w:rFonts w:ascii="Trebuchet MS" w:eastAsia="Trebuchet MS" w:hAnsi="Trebuchet MS" w:cs="Trebuchet MS"/>
                <w:sz w:val="20"/>
                <w:szCs w:val="20"/>
              </w:rPr>
              <w:t xml:space="preserve"> within the free cover limit/</w:t>
            </w:r>
            <w:proofErr w:type="gramStart"/>
            <w:r w:rsidRPr="14E68F3E">
              <w:rPr>
                <w:rFonts w:ascii="Trebuchet MS" w:eastAsia="Trebuchet MS" w:hAnsi="Trebuchet MS" w:cs="Trebuchet MS"/>
                <w:sz w:val="20"/>
                <w:szCs w:val="20"/>
              </w:rPr>
              <w:t>Non-medical</w:t>
            </w:r>
            <w:proofErr w:type="gramEnd"/>
            <w:r w:rsidRPr="14E68F3E">
              <w:rPr>
                <w:rFonts w:ascii="Trebuchet MS" w:eastAsia="Trebuchet MS" w:hAnsi="Trebuchet MS" w:cs="Trebuchet MS"/>
                <w:sz w:val="20"/>
                <w:szCs w:val="20"/>
              </w:rPr>
              <w:t xml:space="preserve"> limit where the</w:t>
            </w:r>
          </w:p>
          <w:p w14:paraId="5D998B62" w14:textId="1173EC3F" w:rsidR="00854303" w:rsidRPr="003635E0" w:rsidRDefault="7809A811" w:rsidP="14E68F3E">
            <w:pPr>
              <w:spacing w:line="288" w:lineRule="auto"/>
              <w:ind w:left="94"/>
              <w:rPr>
                <w:rFonts w:ascii="Trebuchet MS" w:eastAsia="Trebuchet MS" w:hAnsi="Trebuchet MS" w:cs="Trebuchet MS"/>
                <w:sz w:val="20"/>
                <w:szCs w:val="20"/>
              </w:rPr>
            </w:pPr>
            <w:r w:rsidRPr="14E68F3E">
              <w:rPr>
                <w:rFonts w:ascii="Trebuchet MS" w:eastAsia="Trebuchet MS" w:hAnsi="Trebuchet MS" w:cs="Trebuchet MS"/>
                <w:sz w:val="20"/>
                <w:szCs w:val="20"/>
              </w:rPr>
              <w:t>policyholder is not required to go for medicals, approval is sought and the policy document is issued.</w:t>
            </w:r>
          </w:p>
          <w:p w14:paraId="1F942170" w14:textId="181821EB" w:rsidR="00854303" w:rsidRPr="003635E0" w:rsidRDefault="7809A811" w:rsidP="14E68F3E">
            <w:pPr>
              <w:spacing w:before="167"/>
              <w:ind w:left="94"/>
              <w:rPr>
                <w:rFonts w:ascii="Trebuchet MS" w:eastAsia="Trebuchet MS" w:hAnsi="Trebuchet MS" w:cs="Trebuchet MS"/>
                <w:sz w:val="20"/>
                <w:szCs w:val="20"/>
              </w:rPr>
            </w:pPr>
            <w:r w:rsidRPr="14E68F3E">
              <w:rPr>
                <w:rFonts w:ascii="Trebuchet MS" w:eastAsia="Trebuchet MS" w:hAnsi="Trebuchet MS" w:cs="Trebuchet MS"/>
                <w:b/>
                <w:bCs/>
                <w:sz w:val="20"/>
                <w:szCs w:val="20"/>
              </w:rPr>
              <w:lastRenderedPageBreak/>
              <w:t>Medical Underwriting:</w:t>
            </w:r>
            <w:r w:rsidRPr="14E68F3E">
              <w:rPr>
                <w:rFonts w:ascii="Trebuchet MS" w:eastAsia="Trebuchet MS" w:hAnsi="Trebuchet MS" w:cs="Trebuchet MS"/>
                <w:sz w:val="20"/>
                <w:szCs w:val="20"/>
              </w:rPr>
              <w:t xml:space="preserve"> where the sum assured is</w:t>
            </w:r>
          </w:p>
          <w:p w14:paraId="49ACBC02" w14:textId="66D78AD4" w:rsidR="00854303" w:rsidRPr="003635E0" w:rsidRDefault="7809A811" w:rsidP="14E68F3E">
            <w:pPr>
              <w:spacing w:before="61" w:line="290" w:lineRule="auto"/>
              <w:ind w:left="94" w:right="212"/>
              <w:rPr>
                <w:rFonts w:ascii="Trebuchet MS" w:eastAsia="Trebuchet MS" w:hAnsi="Trebuchet MS" w:cs="Trebuchet MS"/>
                <w:sz w:val="20"/>
                <w:szCs w:val="20"/>
              </w:rPr>
            </w:pPr>
            <w:r w:rsidRPr="14E68F3E">
              <w:rPr>
                <w:rFonts w:ascii="Trebuchet MS" w:eastAsia="Trebuchet MS" w:hAnsi="Trebuchet MS" w:cs="Trebuchet MS"/>
                <w:sz w:val="20"/>
                <w:szCs w:val="20"/>
              </w:rPr>
              <w:t>above the FCL/NML, the policyholder is advised to go for medical examination. The medical result is forwarded to the Reassurer to determine if the</w:t>
            </w:r>
          </w:p>
          <w:p w14:paraId="27F4BFD0" w14:textId="33EDDE41" w:rsidR="00854303" w:rsidRPr="003635E0" w:rsidRDefault="7809A811" w:rsidP="14E68F3E">
            <w:pPr>
              <w:spacing w:before="1"/>
              <w:ind w:left="94"/>
              <w:rPr>
                <w:rFonts w:ascii="Trebuchet MS" w:eastAsia="Trebuchet MS" w:hAnsi="Trebuchet MS" w:cs="Trebuchet MS"/>
                <w:sz w:val="20"/>
                <w:szCs w:val="20"/>
              </w:rPr>
            </w:pPr>
            <w:r w:rsidRPr="14E68F3E">
              <w:rPr>
                <w:rFonts w:ascii="Trebuchet MS" w:eastAsia="Trebuchet MS" w:hAnsi="Trebuchet MS" w:cs="Trebuchet MS"/>
                <w:sz w:val="20"/>
                <w:szCs w:val="20"/>
              </w:rPr>
              <w:t>policyholder is a standard life or otherwise.</w:t>
            </w:r>
          </w:p>
          <w:p w14:paraId="04AF16E0" w14:textId="6FF50564" w:rsidR="00854303" w:rsidRPr="003635E0" w:rsidRDefault="7809A811" w:rsidP="14E68F3E">
            <w:pPr>
              <w:spacing w:before="221" w:line="290" w:lineRule="auto"/>
              <w:ind w:left="94" w:right="212"/>
              <w:rPr>
                <w:rFonts w:ascii="Trebuchet MS" w:eastAsia="Trebuchet MS" w:hAnsi="Trebuchet MS" w:cs="Trebuchet MS"/>
                <w:sz w:val="20"/>
                <w:szCs w:val="20"/>
              </w:rPr>
            </w:pPr>
            <w:r w:rsidRPr="14E68F3E">
              <w:rPr>
                <w:rFonts w:ascii="Trebuchet MS" w:eastAsia="Trebuchet MS" w:hAnsi="Trebuchet MS" w:cs="Trebuchet MS"/>
                <w:b/>
                <w:bCs/>
                <w:sz w:val="20"/>
                <w:szCs w:val="20"/>
              </w:rPr>
              <w:t>Sum Assured above the retention:</w:t>
            </w:r>
            <w:r w:rsidRPr="14E68F3E">
              <w:rPr>
                <w:rFonts w:ascii="Trebuchet MS" w:eastAsia="Trebuchet MS" w:hAnsi="Trebuchet MS" w:cs="Trebuchet MS"/>
                <w:sz w:val="20"/>
                <w:szCs w:val="20"/>
              </w:rPr>
              <w:t xml:space="preserve"> The excess is ceded with the reassurer with premium paid</w:t>
            </w:r>
          </w:p>
          <w:p w14:paraId="15BAF626" w14:textId="133C7675" w:rsidR="00854303" w:rsidRPr="003635E0" w:rsidRDefault="7809A811" w:rsidP="14E68F3E">
            <w:pPr>
              <w:rPr>
                <w:rFonts w:ascii="Aptos" w:eastAsia="Aptos" w:hAnsi="Aptos" w:cs="Aptos"/>
                <w:sz w:val="20"/>
                <w:szCs w:val="20"/>
              </w:rPr>
            </w:pPr>
            <w:r w:rsidRPr="14E68F3E">
              <w:rPr>
                <w:rFonts w:ascii="Calibri" w:eastAsia="Calibri" w:hAnsi="Calibri" w:cs="Calibri"/>
                <w:sz w:val="20"/>
                <w:szCs w:val="20"/>
              </w:rPr>
              <w:t>Please refer to the SOP and Underwriting manual for more details</w:t>
            </w:r>
          </w:p>
        </w:tc>
      </w:tr>
      <w:tr w:rsidR="009A16F7" w14:paraId="1B473468" w14:textId="77777777" w:rsidTr="00421F48">
        <w:tc>
          <w:tcPr>
            <w:tcW w:w="606" w:type="dxa"/>
            <w:vMerge/>
            <w:vAlign w:val="center"/>
          </w:tcPr>
          <w:p w14:paraId="0F33CCBC" w14:textId="77777777" w:rsidR="00D87E43" w:rsidRPr="003635E0" w:rsidRDefault="00D87E43">
            <w:pPr>
              <w:jc w:val="center"/>
              <w:rPr>
                <w:b/>
                <w:bCs/>
                <w:sz w:val="20"/>
                <w:szCs w:val="20"/>
              </w:rPr>
            </w:pPr>
          </w:p>
        </w:tc>
        <w:tc>
          <w:tcPr>
            <w:tcW w:w="2448" w:type="dxa"/>
            <w:vMerge/>
            <w:vAlign w:val="center"/>
          </w:tcPr>
          <w:p w14:paraId="5141EF2F" w14:textId="77777777" w:rsidR="00D87E43" w:rsidRDefault="00D87E43">
            <w:pPr>
              <w:jc w:val="center"/>
              <w:rPr>
                <w:sz w:val="20"/>
                <w:szCs w:val="20"/>
              </w:rPr>
            </w:pPr>
          </w:p>
        </w:tc>
        <w:tc>
          <w:tcPr>
            <w:tcW w:w="3208" w:type="dxa"/>
          </w:tcPr>
          <w:p w14:paraId="6981C253" w14:textId="5A5C9C9F" w:rsidR="00D87E43" w:rsidRPr="004B5FCB" w:rsidRDefault="00D87E43">
            <w:pPr>
              <w:rPr>
                <w:sz w:val="20"/>
                <w:szCs w:val="20"/>
              </w:rPr>
            </w:pPr>
            <w:r w:rsidRPr="00D87E43">
              <w:rPr>
                <w:sz w:val="20"/>
                <w:szCs w:val="20"/>
              </w:rPr>
              <w:t>Which teams play the biggest role in making that process work smoothly?</w:t>
            </w:r>
          </w:p>
        </w:tc>
        <w:tc>
          <w:tcPr>
            <w:tcW w:w="3514" w:type="dxa"/>
          </w:tcPr>
          <w:p w14:paraId="3208EBB4" w14:textId="40EA67DD" w:rsidR="00D87E43" w:rsidRPr="003635E0" w:rsidRDefault="3B7EC831">
            <w:pPr>
              <w:rPr>
                <w:sz w:val="20"/>
                <w:szCs w:val="20"/>
              </w:rPr>
            </w:pPr>
            <w:r w:rsidRPr="14E68F3E">
              <w:rPr>
                <w:sz w:val="20"/>
                <w:szCs w:val="20"/>
              </w:rPr>
              <w:t>Technical and Sales</w:t>
            </w:r>
          </w:p>
        </w:tc>
      </w:tr>
      <w:tr w:rsidR="009A16F7" w14:paraId="19249770" w14:textId="77777777" w:rsidTr="00421F48">
        <w:tc>
          <w:tcPr>
            <w:tcW w:w="606" w:type="dxa"/>
            <w:vMerge/>
            <w:vAlign w:val="center"/>
          </w:tcPr>
          <w:p w14:paraId="4F5B281B" w14:textId="77777777" w:rsidR="00854303" w:rsidRPr="003635E0" w:rsidRDefault="00854303">
            <w:pPr>
              <w:jc w:val="center"/>
              <w:rPr>
                <w:b/>
                <w:bCs/>
                <w:sz w:val="20"/>
                <w:szCs w:val="20"/>
              </w:rPr>
            </w:pPr>
          </w:p>
        </w:tc>
        <w:tc>
          <w:tcPr>
            <w:tcW w:w="2448" w:type="dxa"/>
            <w:vMerge/>
            <w:vAlign w:val="center"/>
          </w:tcPr>
          <w:p w14:paraId="771E7669" w14:textId="77777777" w:rsidR="00854303" w:rsidRDefault="00854303">
            <w:pPr>
              <w:jc w:val="center"/>
              <w:rPr>
                <w:sz w:val="20"/>
                <w:szCs w:val="20"/>
              </w:rPr>
            </w:pPr>
          </w:p>
        </w:tc>
        <w:tc>
          <w:tcPr>
            <w:tcW w:w="3208" w:type="dxa"/>
          </w:tcPr>
          <w:p w14:paraId="66B19BD8" w14:textId="722939BC" w:rsidR="00854303" w:rsidRPr="00A0224C" w:rsidRDefault="00BB079D">
            <w:pPr>
              <w:rPr>
                <w:sz w:val="20"/>
                <w:szCs w:val="20"/>
              </w:rPr>
            </w:pPr>
            <w:r w:rsidRPr="00BB079D">
              <w:rPr>
                <w:sz w:val="20"/>
                <w:szCs w:val="20"/>
              </w:rPr>
              <w:t>How are underwriting authorities and exceptions governed?</w:t>
            </w:r>
          </w:p>
        </w:tc>
        <w:tc>
          <w:tcPr>
            <w:tcW w:w="3514" w:type="dxa"/>
          </w:tcPr>
          <w:p w14:paraId="46B4977E" w14:textId="6FB359EC" w:rsidR="00854303" w:rsidRPr="003635E0" w:rsidRDefault="6BC3CF31">
            <w:pPr>
              <w:rPr>
                <w:sz w:val="20"/>
                <w:szCs w:val="20"/>
              </w:rPr>
            </w:pPr>
            <w:r w:rsidRPr="14E68F3E">
              <w:rPr>
                <w:sz w:val="20"/>
                <w:szCs w:val="20"/>
              </w:rPr>
              <w:t xml:space="preserve">Underwriting </w:t>
            </w:r>
            <w:r w:rsidR="4F03E007" w:rsidRPr="14E68F3E">
              <w:rPr>
                <w:sz w:val="20"/>
                <w:szCs w:val="20"/>
              </w:rPr>
              <w:t>authorities</w:t>
            </w:r>
            <w:r w:rsidRPr="14E68F3E">
              <w:rPr>
                <w:sz w:val="20"/>
                <w:szCs w:val="20"/>
              </w:rPr>
              <w:t xml:space="preserve"> are clearly stated in the underwriting manual </w:t>
            </w:r>
            <w:r w:rsidR="25DA57C2" w:rsidRPr="14E68F3E">
              <w:rPr>
                <w:sz w:val="20"/>
                <w:szCs w:val="20"/>
              </w:rPr>
              <w:t>that governs the underwriting operations.</w:t>
            </w:r>
          </w:p>
        </w:tc>
      </w:tr>
      <w:tr w:rsidR="009A16F7" w14:paraId="5AF19052" w14:textId="77777777" w:rsidTr="00421F48">
        <w:tc>
          <w:tcPr>
            <w:tcW w:w="606" w:type="dxa"/>
            <w:vMerge w:val="restart"/>
            <w:vAlign w:val="center"/>
          </w:tcPr>
          <w:p w14:paraId="2BD27549" w14:textId="77777777" w:rsidR="00854303" w:rsidRPr="003635E0" w:rsidRDefault="00854303">
            <w:pPr>
              <w:jc w:val="center"/>
              <w:rPr>
                <w:b/>
                <w:bCs/>
                <w:sz w:val="20"/>
                <w:szCs w:val="20"/>
              </w:rPr>
            </w:pPr>
            <w:r w:rsidRPr="003635E0">
              <w:rPr>
                <w:b/>
                <w:bCs/>
                <w:sz w:val="20"/>
                <w:szCs w:val="20"/>
              </w:rPr>
              <w:t>2.</w:t>
            </w:r>
          </w:p>
        </w:tc>
        <w:tc>
          <w:tcPr>
            <w:tcW w:w="2448" w:type="dxa"/>
            <w:vMerge w:val="restart"/>
            <w:vAlign w:val="center"/>
          </w:tcPr>
          <w:p w14:paraId="43EA43F1" w14:textId="0E5E51C0" w:rsidR="00854303" w:rsidRPr="00F526DB" w:rsidRDefault="00F526DB" w:rsidP="00F526DB">
            <w:pPr>
              <w:jc w:val="center"/>
              <w:rPr>
                <w:sz w:val="20"/>
                <w:szCs w:val="20"/>
              </w:rPr>
            </w:pPr>
            <w:r w:rsidRPr="00F526DB">
              <w:rPr>
                <w:sz w:val="20"/>
                <w:szCs w:val="20"/>
              </w:rPr>
              <w:t>Claims Management</w:t>
            </w:r>
          </w:p>
        </w:tc>
        <w:tc>
          <w:tcPr>
            <w:tcW w:w="3208" w:type="dxa"/>
          </w:tcPr>
          <w:p w14:paraId="0D3D46E7" w14:textId="00C13EC9" w:rsidR="00854303" w:rsidRPr="003635E0" w:rsidRDefault="6EA56459" w:rsidP="401D0A3A">
            <w:pPr>
              <w:rPr>
                <w:sz w:val="20"/>
                <w:szCs w:val="20"/>
              </w:rPr>
            </w:pPr>
            <w:r w:rsidRPr="2FD24ACF">
              <w:rPr>
                <w:sz w:val="20"/>
                <w:szCs w:val="20"/>
              </w:rPr>
              <w:t>From the customer’s perspective, what defines a good or bad experience with the company?</w:t>
            </w:r>
          </w:p>
        </w:tc>
        <w:tc>
          <w:tcPr>
            <w:tcW w:w="3514" w:type="dxa"/>
          </w:tcPr>
          <w:p w14:paraId="02D5B0F0" w14:textId="03E34C44" w:rsidR="00854303" w:rsidRPr="003635E0" w:rsidRDefault="6EF4AE74">
            <w:pPr>
              <w:rPr>
                <w:sz w:val="20"/>
                <w:szCs w:val="20"/>
              </w:rPr>
            </w:pPr>
            <w:r w:rsidRPr="14E68F3E">
              <w:rPr>
                <w:sz w:val="20"/>
                <w:szCs w:val="20"/>
              </w:rPr>
              <w:t>Delays in claims payment</w:t>
            </w:r>
          </w:p>
        </w:tc>
      </w:tr>
      <w:tr w:rsidR="009A16F7" w14:paraId="35B500B8" w14:textId="77777777" w:rsidTr="00421F48">
        <w:tc>
          <w:tcPr>
            <w:tcW w:w="606" w:type="dxa"/>
            <w:vMerge/>
            <w:vAlign w:val="center"/>
          </w:tcPr>
          <w:p w14:paraId="003A8F48" w14:textId="77777777" w:rsidR="00854303" w:rsidRPr="003635E0" w:rsidRDefault="00854303">
            <w:pPr>
              <w:jc w:val="center"/>
              <w:rPr>
                <w:b/>
                <w:bCs/>
                <w:sz w:val="20"/>
                <w:szCs w:val="20"/>
              </w:rPr>
            </w:pPr>
          </w:p>
        </w:tc>
        <w:tc>
          <w:tcPr>
            <w:tcW w:w="2448" w:type="dxa"/>
            <w:vMerge/>
            <w:vAlign w:val="center"/>
          </w:tcPr>
          <w:p w14:paraId="61978071" w14:textId="77777777" w:rsidR="00854303" w:rsidRPr="00EB471D" w:rsidRDefault="00854303">
            <w:pPr>
              <w:jc w:val="center"/>
              <w:rPr>
                <w:sz w:val="20"/>
                <w:szCs w:val="20"/>
              </w:rPr>
            </w:pPr>
          </w:p>
        </w:tc>
        <w:tc>
          <w:tcPr>
            <w:tcW w:w="3208" w:type="dxa"/>
          </w:tcPr>
          <w:p w14:paraId="0C274D3E" w14:textId="4764D47A" w:rsidR="00854303" w:rsidRPr="00EB471D" w:rsidRDefault="004A6E37">
            <w:pPr>
              <w:rPr>
                <w:sz w:val="20"/>
                <w:szCs w:val="20"/>
              </w:rPr>
            </w:pPr>
            <w:r w:rsidRPr="004A6E37">
              <w:rPr>
                <w:sz w:val="20"/>
                <w:szCs w:val="20"/>
              </w:rPr>
              <w:t>Which parts of service delivery are most sensitive to failure or reputational risk?</w:t>
            </w:r>
          </w:p>
        </w:tc>
        <w:tc>
          <w:tcPr>
            <w:tcW w:w="3514" w:type="dxa"/>
          </w:tcPr>
          <w:p w14:paraId="5ACAEB62" w14:textId="39D3E712" w:rsidR="00854303" w:rsidRPr="003635E0" w:rsidRDefault="530F2162">
            <w:pPr>
              <w:rPr>
                <w:sz w:val="20"/>
                <w:szCs w:val="20"/>
              </w:rPr>
            </w:pPr>
            <w:r w:rsidRPr="14E68F3E">
              <w:rPr>
                <w:sz w:val="20"/>
                <w:szCs w:val="20"/>
              </w:rPr>
              <w:t>Delay and inaccurate claims payment</w:t>
            </w:r>
          </w:p>
        </w:tc>
      </w:tr>
      <w:tr w:rsidR="009A16F7" w14:paraId="2E0B3932" w14:textId="77777777" w:rsidTr="00421F48">
        <w:tc>
          <w:tcPr>
            <w:tcW w:w="606" w:type="dxa"/>
            <w:vMerge/>
            <w:vAlign w:val="center"/>
          </w:tcPr>
          <w:p w14:paraId="7BE95ED1" w14:textId="77777777" w:rsidR="00854303" w:rsidRPr="003635E0" w:rsidRDefault="00854303">
            <w:pPr>
              <w:jc w:val="center"/>
              <w:rPr>
                <w:b/>
                <w:bCs/>
                <w:sz w:val="20"/>
                <w:szCs w:val="20"/>
              </w:rPr>
            </w:pPr>
          </w:p>
        </w:tc>
        <w:tc>
          <w:tcPr>
            <w:tcW w:w="2448" w:type="dxa"/>
            <w:vMerge/>
            <w:vAlign w:val="center"/>
          </w:tcPr>
          <w:p w14:paraId="42E77F2C" w14:textId="77777777" w:rsidR="00854303" w:rsidRPr="00EB471D" w:rsidRDefault="00854303">
            <w:pPr>
              <w:jc w:val="center"/>
              <w:rPr>
                <w:sz w:val="20"/>
                <w:szCs w:val="20"/>
              </w:rPr>
            </w:pPr>
          </w:p>
        </w:tc>
        <w:tc>
          <w:tcPr>
            <w:tcW w:w="3208" w:type="dxa"/>
          </w:tcPr>
          <w:p w14:paraId="46068F94" w14:textId="07958EF9" w:rsidR="00854303" w:rsidRPr="00EB471D" w:rsidRDefault="005F0259">
            <w:pPr>
              <w:rPr>
                <w:sz w:val="20"/>
                <w:szCs w:val="20"/>
              </w:rPr>
            </w:pPr>
            <w:r w:rsidRPr="005F0259">
              <w:rPr>
                <w:sz w:val="20"/>
                <w:szCs w:val="20"/>
              </w:rPr>
              <w:t xml:space="preserve">For claims that require investigation, what physical or </w:t>
            </w:r>
            <w:r>
              <w:rPr>
                <w:sz w:val="20"/>
                <w:szCs w:val="20"/>
              </w:rPr>
              <w:t>on-site</w:t>
            </w:r>
            <w:r w:rsidRPr="005F0259">
              <w:rPr>
                <w:sz w:val="20"/>
                <w:szCs w:val="20"/>
              </w:rPr>
              <w:t xml:space="preserve"> activities typically take place, such as inspections, loss assessments, or </w:t>
            </w:r>
            <w:r>
              <w:rPr>
                <w:sz w:val="20"/>
                <w:szCs w:val="20"/>
              </w:rPr>
              <w:t>third-party</w:t>
            </w:r>
            <w:r w:rsidRPr="005F0259">
              <w:rPr>
                <w:sz w:val="20"/>
                <w:szCs w:val="20"/>
              </w:rPr>
              <w:t xml:space="preserve"> investigations?</w:t>
            </w:r>
          </w:p>
        </w:tc>
        <w:tc>
          <w:tcPr>
            <w:tcW w:w="3514" w:type="dxa"/>
          </w:tcPr>
          <w:p w14:paraId="04BEFD62" w14:textId="068FB2C2" w:rsidR="00854303" w:rsidRPr="003635E0" w:rsidRDefault="4719A7C9">
            <w:pPr>
              <w:rPr>
                <w:sz w:val="20"/>
                <w:szCs w:val="20"/>
              </w:rPr>
            </w:pPr>
            <w:r w:rsidRPr="14E68F3E">
              <w:rPr>
                <w:sz w:val="20"/>
                <w:szCs w:val="20"/>
              </w:rPr>
              <w:t xml:space="preserve">We have staff in different regions that could do visitation and </w:t>
            </w:r>
            <w:r w:rsidR="0E00BDA9" w:rsidRPr="14E68F3E">
              <w:rPr>
                <w:sz w:val="20"/>
                <w:szCs w:val="20"/>
              </w:rPr>
              <w:t>report</w:t>
            </w:r>
            <w:r w:rsidR="779C2F40" w:rsidRPr="14E68F3E">
              <w:rPr>
                <w:sz w:val="20"/>
                <w:szCs w:val="20"/>
              </w:rPr>
              <w:t xml:space="preserve"> back on their findings. In complex </w:t>
            </w:r>
            <w:r w:rsidR="6EEBCFE7" w:rsidRPr="14E68F3E">
              <w:rPr>
                <w:sz w:val="20"/>
                <w:szCs w:val="20"/>
              </w:rPr>
              <w:t>cases,</w:t>
            </w:r>
            <w:r w:rsidR="779C2F40" w:rsidRPr="14E68F3E">
              <w:rPr>
                <w:sz w:val="20"/>
                <w:szCs w:val="20"/>
              </w:rPr>
              <w:t xml:space="preserve"> the </w:t>
            </w:r>
            <w:r w:rsidR="6342AD75" w:rsidRPr="14E68F3E">
              <w:rPr>
                <w:sz w:val="20"/>
                <w:szCs w:val="20"/>
              </w:rPr>
              <w:t>service</w:t>
            </w:r>
            <w:r w:rsidR="779C2F40" w:rsidRPr="14E68F3E">
              <w:rPr>
                <w:sz w:val="20"/>
                <w:szCs w:val="20"/>
              </w:rPr>
              <w:t xml:space="preserve"> of a professional inve</w:t>
            </w:r>
            <w:r w:rsidR="4ED98260" w:rsidRPr="14E68F3E">
              <w:rPr>
                <w:sz w:val="20"/>
                <w:szCs w:val="20"/>
              </w:rPr>
              <w:t>stigator</w:t>
            </w:r>
            <w:r w:rsidR="550EC1F9" w:rsidRPr="14E68F3E">
              <w:rPr>
                <w:sz w:val="20"/>
                <w:szCs w:val="20"/>
              </w:rPr>
              <w:t xml:space="preserve"> is used.</w:t>
            </w:r>
          </w:p>
        </w:tc>
      </w:tr>
      <w:tr w:rsidR="009A16F7" w14:paraId="3CE780EF" w14:textId="77777777" w:rsidTr="00421F48">
        <w:tc>
          <w:tcPr>
            <w:tcW w:w="606" w:type="dxa"/>
            <w:vMerge w:val="restart"/>
            <w:vAlign w:val="center"/>
          </w:tcPr>
          <w:p w14:paraId="7F9E0D86" w14:textId="77777777" w:rsidR="00854303" w:rsidRPr="003635E0" w:rsidRDefault="00854303">
            <w:pPr>
              <w:jc w:val="center"/>
              <w:rPr>
                <w:b/>
                <w:bCs/>
                <w:sz w:val="20"/>
                <w:szCs w:val="20"/>
              </w:rPr>
            </w:pPr>
            <w:r w:rsidRPr="003635E0">
              <w:rPr>
                <w:b/>
                <w:bCs/>
                <w:sz w:val="20"/>
                <w:szCs w:val="20"/>
              </w:rPr>
              <w:t>3.</w:t>
            </w:r>
          </w:p>
        </w:tc>
        <w:tc>
          <w:tcPr>
            <w:tcW w:w="2448" w:type="dxa"/>
            <w:vMerge w:val="restart"/>
            <w:vAlign w:val="center"/>
          </w:tcPr>
          <w:p w14:paraId="6D79D021" w14:textId="5F54BD75" w:rsidR="00854303" w:rsidRPr="00BA4422" w:rsidRDefault="00BA4422" w:rsidP="00BA4422">
            <w:pPr>
              <w:jc w:val="center"/>
              <w:rPr>
                <w:sz w:val="20"/>
                <w:szCs w:val="20"/>
              </w:rPr>
            </w:pPr>
            <w:r w:rsidRPr="00BA4422">
              <w:rPr>
                <w:sz w:val="20"/>
                <w:szCs w:val="20"/>
              </w:rPr>
              <w:t>Product Development</w:t>
            </w:r>
            <w:r w:rsidR="0073399C">
              <w:rPr>
                <w:sz w:val="20"/>
                <w:szCs w:val="20"/>
              </w:rPr>
              <w:t xml:space="preserve"> and Pricing</w:t>
            </w:r>
          </w:p>
        </w:tc>
        <w:tc>
          <w:tcPr>
            <w:tcW w:w="3208" w:type="dxa"/>
          </w:tcPr>
          <w:p w14:paraId="753264F7" w14:textId="2E9BE8C1" w:rsidR="00854303" w:rsidRPr="003635E0" w:rsidRDefault="00754011">
            <w:pPr>
              <w:rPr>
                <w:sz w:val="20"/>
                <w:szCs w:val="20"/>
              </w:rPr>
            </w:pPr>
            <w:r w:rsidRPr="00754011">
              <w:rPr>
                <w:sz w:val="20"/>
                <w:szCs w:val="20"/>
              </w:rPr>
              <w:t>How do new insurance products typically get designed or updated?</w:t>
            </w:r>
          </w:p>
        </w:tc>
        <w:tc>
          <w:tcPr>
            <w:tcW w:w="3514" w:type="dxa"/>
          </w:tcPr>
          <w:p w14:paraId="595881D0" w14:textId="322BDE93" w:rsidR="00854303" w:rsidRPr="003635E0" w:rsidRDefault="4363CACD" w:rsidP="775BC134">
            <w:pPr>
              <w:pStyle w:val="ListParagraph"/>
              <w:numPr>
                <w:ilvl w:val="0"/>
                <w:numId w:val="7"/>
              </w:numPr>
              <w:spacing w:line="276" w:lineRule="auto"/>
              <w:rPr>
                <w:rFonts w:ascii="Aptos" w:eastAsia="Aptos" w:hAnsi="Aptos" w:cs="Aptos"/>
                <w:sz w:val="20"/>
                <w:szCs w:val="20"/>
              </w:rPr>
            </w:pPr>
            <w:r w:rsidRPr="775BC134">
              <w:rPr>
                <w:rFonts w:ascii="Aptos" w:eastAsia="Aptos" w:hAnsi="Aptos" w:cs="Aptos"/>
                <w:sz w:val="20"/>
                <w:szCs w:val="20"/>
              </w:rPr>
              <w:t xml:space="preserve">Identification of </w:t>
            </w:r>
            <w:r w:rsidR="7BC755DE" w:rsidRPr="775BC134">
              <w:rPr>
                <w:rFonts w:ascii="Aptos" w:eastAsia="Aptos" w:hAnsi="Aptos" w:cs="Aptos"/>
                <w:sz w:val="20"/>
                <w:szCs w:val="20"/>
              </w:rPr>
              <w:t>M</w:t>
            </w:r>
            <w:r w:rsidR="2E0314CE" w:rsidRPr="775BC134">
              <w:rPr>
                <w:rFonts w:ascii="Aptos" w:eastAsia="Aptos" w:hAnsi="Aptos" w:cs="Aptos"/>
                <w:sz w:val="20"/>
                <w:szCs w:val="20"/>
              </w:rPr>
              <w:t xml:space="preserve">arket needs and customer preferences. </w:t>
            </w:r>
          </w:p>
          <w:p w14:paraId="180DCDF8" w14:textId="7041953A" w:rsidR="32FA930A" w:rsidRDefault="1EFEAC3C" w:rsidP="32FA930A">
            <w:pPr>
              <w:pStyle w:val="ListParagraph"/>
              <w:numPr>
                <w:ilvl w:val="0"/>
                <w:numId w:val="7"/>
              </w:numPr>
              <w:spacing w:line="276" w:lineRule="auto"/>
              <w:rPr>
                <w:rFonts w:ascii="Aptos" w:eastAsia="Aptos" w:hAnsi="Aptos" w:cs="Aptos"/>
                <w:sz w:val="20"/>
                <w:szCs w:val="20"/>
              </w:rPr>
            </w:pPr>
            <w:r w:rsidRPr="32FA930A">
              <w:rPr>
                <w:rFonts w:ascii="Aptos" w:eastAsia="Aptos" w:hAnsi="Aptos" w:cs="Aptos"/>
                <w:sz w:val="20"/>
                <w:szCs w:val="20"/>
              </w:rPr>
              <w:t xml:space="preserve">Developing </w:t>
            </w:r>
            <w:r w:rsidR="644B2A94" w:rsidRPr="6A76EAB8">
              <w:rPr>
                <w:rFonts w:ascii="Aptos" w:eastAsia="Aptos" w:hAnsi="Aptos" w:cs="Aptos"/>
                <w:sz w:val="20"/>
                <w:szCs w:val="20"/>
              </w:rPr>
              <w:t>detailed</w:t>
            </w:r>
            <w:r w:rsidRPr="6A76EAB8">
              <w:rPr>
                <w:rFonts w:ascii="Aptos" w:eastAsia="Aptos" w:hAnsi="Aptos" w:cs="Aptos"/>
                <w:sz w:val="20"/>
                <w:szCs w:val="20"/>
              </w:rPr>
              <w:t xml:space="preserve"> </w:t>
            </w:r>
            <w:r w:rsidRPr="32FA930A">
              <w:rPr>
                <w:rFonts w:ascii="Aptos" w:eastAsia="Aptos" w:hAnsi="Aptos" w:cs="Aptos"/>
                <w:sz w:val="20"/>
                <w:szCs w:val="20"/>
              </w:rPr>
              <w:t xml:space="preserve">product paper that captures the proposed </w:t>
            </w:r>
            <w:r w:rsidR="4AA58FC3" w:rsidRPr="6A76EAB8">
              <w:rPr>
                <w:rFonts w:ascii="Aptos" w:eastAsia="Aptos" w:hAnsi="Aptos" w:cs="Aptos"/>
                <w:sz w:val="20"/>
                <w:szCs w:val="20"/>
              </w:rPr>
              <w:t>product's</w:t>
            </w:r>
            <w:r w:rsidR="2A54CB8B" w:rsidRPr="6A76EAB8">
              <w:rPr>
                <w:rFonts w:ascii="Aptos" w:eastAsia="Aptos" w:hAnsi="Aptos" w:cs="Aptos"/>
                <w:sz w:val="20"/>
                <w:szCs w:val="20"/>
              </w:rPr>
              <w:t xml:space="preserve"> </w:t>
            </w:r>
            <w:r w:rsidRPr="6A76EAB8">
              <w:rPr>
                <w:rFonts w:ascii="Aptos" w:eastAsia="Aptos" w:hAnsi="Aptos" w:cs="Aptos"/>
                <w:sz w:val="20"/>
                <w:szCs w:val="20"/>
              </w:rPr>
              <w:t xml:space="preserve"> </w:t>
            </w:r>
            <w:r w:rsidR="4002D0FE" w:rsidRPr="6A76EAB8">
              <w:rPr>
                <w:rFonts w:ascii="Aptos" w:eastAsia="Aptos" w:hAnsi="Aptos" w:cs="Aptos"/>
                <w:sz w:val="20"/>
                <w:szCs w:val="20"/>
              </w:rPr>
              <w:t xml:space="preserve"> features, benefits, </w:t>
            </w:r>
            <w:r w:rsidR="68255EC8" w:rsidRPr="6A76EAB8">
              <w:rPr>
                <w:rFonts w:ascii="Aptos" w:eastAsia="Aptos" w:hAnsi="Aptos" w:cs="Aptos"/>
                <w:sz w:val="20"/>
                <w:szCs w:val="20"/>
              </w:rPr>
              <w:t>etc.</w:t>
            </w:r>
            <w:r w:rsidR="4002D0FE" w:rsidRPr="6A76EAB8">
              <w:rPr>
                <w:rFonts w:ascii="Aptos" w:eastAsia="Aptos" w:hAnsi="Aptos" w:cs="Aptos"/>
                <w:sz w:val="20"/>
                <w:szCs w:val="20"/>
              </w:rPr>
              <w:t xml:space="preserve"> </w:t>
            </w:r>
          </w:p>
          <w:p w14:paraId="65CDB9FF" w14:textId="72387BF3" w:rsidR="00854303" w:rsidRPr="003635E0" w:rsidRDefault="40ED81A4" w:rsidP="775BC134">
            <w:pPr>
              <w:pStyle w:val="ListParagraph"/>
              <w:numPr>
                <w:ilvl w:val="0"/>
                <w:numId w:val="7"/>
              </w:numPr>
              <w:spacing w:line="276" w:lineRule="auto"/>
              <w:rPr>
                <w:rFonts w:ascii="Aptos" w:eastAsia="Aptos" w:hAnsi="Aptos" w:cs="Aptos"/>
                <w:sz w:val="20"/>
                <w:szCs w:val="20"/>
              </w:rPr>
            </w:pPr>
            <w:r w:rsidRPr="775BC134">
              <w:rPr>
                <w:rFonts w:ascii="Aptos" w:eastAsia="Aptos" w:hAnsi="Aptos" w:cs="Aptos"/>
                <w:sz w:val="20"/>
                <w:szCs w:val="20"/>
              </w:rPr>
              <w:t xml:space="preserve">Assessment of </w:t>
            </w:r>
            <w:r w:rsidR="2458B601" w:rsidRPr="775BC134">
              <w:rPr>
                <w:rFonts w:ascii="Aptos" w:eastAsia="Aptos" w:hAnsi="Aptos" w:cs="Aptos"/>
                <w:sz w:val="20"/>
                <w:szCs w:val="20"/>
              </w:rPr>
              <w:t>B</w:t>
            </w:r>
            <w:r w:rsidR="2E0314CE" w:rsidRPr="775BC134">
              <w:rPr>
                <w:rFonts w:ascii="Aptos" w:eastAsia="Aptos" w:hAnsi="Aptos" w:cs="Aptos"/>
                <w:sz w:val="20"/>
                <w:szCs w:val="20"/>
              </w:rPr>
              <w:t>usiness objectives</w:t>
            </w:r>
            <w:r w:rsidR="443A0EBC" w:rsidRPr="32FA930A">
              <w:rPr>
                <w:rFonts w:ascii="Aptos" w:eastAsia="Aptos" w:hAnsi="Aptos" w:cs="Aptos"/>
                <w:sz w:val="20"/>
                <w:szCs w:val="20"/>
              </w:rPr>
              <w:t xml:space="preserve">, </w:t>
            </w:r>
            <w:r w:rsidR="2E0314CE" w:rsidRPr="775BC134">
              <w:rPr>
                <w:rFonts w:ascii="Aptos" w:eastAsia="Aptos" w:hAnsi="Aptos" w:cs="Aptos"/>
                <w:sz w:val="20"/>
                <w:szCs w:val="20"/>
              </w:rPr>
              <w:t xml:space="preserve">profitability requirements. </w:t>
            </w:r>
            <w:r w:rsidR="705EDEAB" w:rsidRPr="32FA930A">
              <w:rPr>
                <w:rFonts w:ascii="Aptos" w:eastAsia="Aptos" w:hAnsi="Aptos" w:cs="Aptos"/>
                <w:sz w:val="20"/>
                <w:szCs w:val="20"/>
              </w:rPr>
              <w:t xml:space="preserve"> and actuarial</w:t>
            </w:r>
            <w:r w:rsidR="2E0314CE" w:rsidRPr="775BC134">
              <w:rPr>
                <w:rFonts w:ascii="Aptos" w:eastAsia="Aptos" w:hAnsi="Aptos" w:cs="Aptos"/>
                <w:sz w:val="20"/>
                <w:szCs w:val="20"/>
              </w:rPr>
              <w:t xml:space="preserve"> financial feasibility assessments.</w:t>
            </w:r>
          </w:p>
          <w:p w14:paraId="295855FD" w14:textId="2233ACEA" w:rsidR="00854303" w:rsidRPr="003635E0" w:rsidRDefault="00854303">
            <w:pPr>
              <w:rPr>
                <w:sz w:val="20"/>
                <w:szCs w:val="20"/>
              </w:rPr>
            </w:pPr>
          </w:p>
        </w:tc>
      </w:tr>
      <w:tr w:rsidR="009A16F7" w14:paraId="4D08420B" w14:textId="77777777" w:rsidTr="00421F48">
        <w:tc>
          <w:tcPr>
            <w:tcW w:w="606" w:type="dxa"/>
            <w:vMerge/>
            <w:vAlign w:val="center"/>
          </w:tcPr>
          <w:p w14:paraId="1FCDA61B" w14:textId="77777777" w:rsidR="00754011" w:rsidRPr="003635E0" w:rsidRDefault="00754011">
            <w:pPr>
              <w:jc w:val="center"/>
              <w:rPr>
                <w:b/>
                <w:bCs/>
                <w:sz w:val="20"/>
                <w:szCs w:val="20"/>
              </w:rPr>
            </w:pPr>
          </w:p>
        </w:tc>
        <w:tc>
          <w:tcPr>
            <w:tcW w:w="2448" w:type="dxa"/>
            <w:vMerge/>
            <w:vAlign w:val="center"/>
          </w:tcPr>
          <w:p w14:paraId="2F6A2377" w14:textId="77777777" w:rsidR="00754011" w:rsidRPr="00171C84" w:rsidRDefault="00754011">
            <w:pPr>
              <w:jc w:val="center"/>
              <w:rPr>
                <w:sz w:val="20"/>
                <w:szCs w:val="20"/>
              </w:rPr>
            </w:pPr>
          </w:p>
        </w:tc>
        <w:tc>
          <w:tcPr>
            <w:tcW w:w="3208" w:type="dxa"/>
          </w:tcPr>
          <w:p w14:paraId="15DF54EA" w14:textId="6D518717" w:rsidR="00754011" w:rsidRPr="00984A54" w:rsidRDefault="00C3561A">
            <w:pPr>
              <w:rPr>
                <w:sz w:val="20"/>
                <w:szCs w:val="20"/>
              </w:rPr>
            </w:pPr>
            <w:r w:rsidRPr="00C3561A">
              <w:rPr>
                <w:sz w:val="20"/>
                <w:szCs w:val="20"/>
              </w:rPr>
              <w:t>What information influences pricing and coverage decisions?</w:t>
            </w:r>
          </w:p>
        </w:tc>
        <w:tc>
          <w:tcPr>
            <w:tcW w:w="3514" w:type="dxa"/>
          </w:tcPr>
          <w:p w14:paraId="6508CFE9" w14:textId="7888D47D" w:rsidR="00754011" w:rsidRPr="003635E0" w:rsidRDefault="5782D538" w:rsidP="775BC134">
            <w:pPr>
              <w:pStyle w:val="ListParagraph"/>
              <w:numPr>
                <w:ilvl w:val="0"/>
                <w:numId w:val="6"/>
              </w:numPr>
              <w:spacing w:line="276" w:lineRule="auto"/>
              <w:rPr>
                <w:rFonts w:ascii="Aptos" w:eastAsia="Aptos" w:hAnsi="Aptos" w:cs="Aptos"/>
                <w:sz w:val="20"/>
                <w:szCs w:val="20"/>
              </w:rPr>
            </w:pPr>
            <w:r w:rsidRPr="775BC134">
              <w:rPr>
                <w:rFonts w:ascii="Aptos" w:eastAsia="Aptos" w:hAnsi="Aptos" w:cs="Aptos"/>
                <w:sz w:val="20"/>
                <w:szCs w:val="20"/>
              </w:rPr>
              <w:t xml:space="preserve">Customer demographics (age, gender, occupation, etc.). </w:t>
            </w:r>
          </w:p>
          <w:p w14:paraId="08F532D4" w14:textId="376404B8" w:rsidR="00754011" w:rsidRPr="003635E0" w:rsidRDefault="5782D538" w:rsidP="775BC134">
            <w:pPr>
              <w:pStyle w:val="ListParagraph"/>
              <w:numPr>
                <w:ilvl w:val="0"/>
                <w:numId w:val="6"/>
              </w:numPr>
              <w:spacing w:line="276" w:lineRule="auto"/>
              <w:rPr>
                <w:rFonts w:ascii="Aptos" w:eastAsia="Aptos" w:hAnsi="Aptos" w:cs="Aptos"/>
                <w:sz w:val="20"/>
                <w:szCs w:val="20"/>
              </w:rPr>
            </w:pPr>
            <w:r w:rsidRPr="775BC134">
              <w:rPr>
                <w:rFonts w:ascii="Aptos" w:eastAsia="Aptos" w:hAnsi="Aptos" w:cs="Aptos"/>
                <w:sz w:val="20"/>
                <w:szCs w:val="20"/>
              </w:rPr>
              <w:t xml:space="preserve">Mortality and morbidity experience. </w:t>
            </w:r>
          </w:p>
          <w:p w14:paraId="085B104B" w14:textId="3D641179" w:rsidR="00754011" w:rsidRPr="003635E0" w:rsidRDefault="5782D538" w:rsidP="775BC134">
            <w:pPr>
              <w:pStyle w:val="ListParagraph"/>
              <w:numPr>
                <w:ilvl w:val="0"/>
                <w:numId w:val="6"/>
              </w:numPr>
              <w:spacing w:line="276" w:lineRule="auto"/>
              <w:rPr>
                <w:rFonts w:ascii="Aptos" w:eastAsia="Aptos" w:hAnsi="Aptos" w:cs="Aptos"/>
                <w:sz w:val="20"/>
                <w:szCs w:val="20"/>
              </w:rPr>
            </w:pPr>
            <w:r w:rsidRPr="775BC134">
              <w:rPr>
                <w:rFonts w:ascii="Aptos" w:eastAsia="Aptos" w:hAnsi="Aptos" w:cs="Aptos"/>
                <w:sz w:val="20"/>
                <w:szCs w:val="20"/>
              </w:rPr>
              <w:t xml:space="preserve">Actuarial assumptions and risk assessments. </w:t>
            </w:r>
          </w:p>
          <w:p w14:paraId="0109231E" w14:textId="3B3E5DEC" w:rsidR="00754011" w:rsidRPr="003635E0" w:rsidRDefault="0FC722BA" w:rsidP="775BC134">
            <w:pPr>
              <w:pStyle w:val="ListParagraph"/>
              <w:numPr>
                <w:ilvl w:val="0"/>
                <w:numId w:val="6"/>
              </w:numPr>
              <w:spacing w:line="276" w:lineRule="auto"/>
              <w:rPr>
                <w:rFonts w:ascii="Aptos" w:eastAsia="Aptos" w:hAnsi="Aptos" w:cs="Aptos"/>
              </w:rPr>
            </w:pPr>
            <w:r w:rsidRPr="32FA930A">
              <w:rPr>
                <w:rFonts w:ascii="Aptos" w:eastAsia="Aptos" w:hAnsi="Aptos" w:cs="Aptos"/>
                <w:sz w:val="20"/>
                <w:szCs w:val="20"/>
              </w:rPr>
              <w:t>Risk</w:t>
            </w:r>
            <w:r w:rsidR="225BE9A0" w:rsidRPr="5D844FF6">
              <w:rPr>
                <w:rFonts w:ascii="Aptos" w:eastAsia="Aptos" w:hAnsi="Aptos" w:cs="Aptos"/>
                <w:sz w:val="20"/>
                <w:szCs w:val="20"/>
              </w:rPr>
              <w:t>, Solvency</w:t>
            </w:r>
            <w:r w:rsidRPr="32FA930A">
              <w:rPr>
                <w:rFonts w:ascii="Aptos" w:eastAsia="Aptos" w:hAnsi="Aptos" w:cs="Aptos"/>
                <w:sz w:val="20"/>
                <w:szCs w:val="20"/>
              </w:rPr>
              <w:t xml:space="preserve"> and </w:t>
            </w:r>
            <w:r w:rsidR="5782D538" w:rsidRPr="775BC134">
              <w:rPr>
                <w:rFonts w:ascii="Aptos" w:eastAsia="Aptos" w:hAnsi="Aptos" w:cs="Aptos"/>
                <w:sz w:val="20"/>
                <w:szCs w:val="20"/>
              </w:rPr>
              <w:t xml:space="preserve">Investment return expectations. </w:t>
            </w:r>
          </w:p>
          <w:p w14:paraId="5675F012" w14:textId="668FA073" w:rsidR="00754011" w:rsidRDefault="5782D538" w:rsidP="775BC134">
            <w:pPr>
              <w:pStyle w:val="ListParagraph"/>
              <w:numPr>
                <w:ilvl w:val="0"/>
                <w:numId w:val="6"/>
              </w:numPr>
              <w:spacing w:line="276" w:lineRule="auto"/>
              <w:rPr>
                <w:rFonts w:ascii="Aptos" w:eastAsia="Aptos" w:hAnsi="Aptos" w:cs="Aptos"/>
                <w:sz w:val="20"/>
                <w:szCs w:val="20"/>
              </w:rPr>
            </w:pPr>
            <w:r w:rsidRPr="775BC134">
              <w:rPr>
                <w:rFonts w:ascii="Aptos" w:eastAsia="Aptos" w:hAnsi="Aptos" w:cs="Aptos"/>
                <w:sz w:val="20"/>
                <w:szCs w:val="20"/>
              </w:rPr>
              <w:lastRenderedPageBreak/>
              <w:t>Operating and administrative expenses.</w:t>
            </w:r>
          </w:p>
          <w:p w14:paraId="53DBA1B1" w14:textId="3C73AA5B" w:rsidR="46CDE13A" w:rsidRDefault="46CDE13A" w:rsidP="32FA930A">
            <w:pPr>
              <w:pStyle w:val="ListParagraph"/>
              <w:numPr>
                <w:ilvl w:val="0"/>
                <w:numId w:val="6"/>
              </w:numPr>
              <w:spacing w:line="276" w:lineRule="auto"/>
              <w:rPr>
                <w:rFonts w:ascii="Aptos" w:eastAsia="Aptos" w:hAnsi="Aptos" w:cs="Aptos"/>
                <w:sz w:val="20"/>
                <w:szCs w:val="20"/>
              </w:rPr>
            </w:pPr>
            <w:r w:rsidRPr="32FA930A">
              <w:rPr>
                <w:rFonts w:ascii="Aptos" w:eastAsia="Aptos" w:hAnsi="Aptos" w:cs="Aptos"/>
                <w:sz w:val="20"/>
                <w:szCs w:val="20"/>
              </w:rPr>
              <w:t>Economic,</w:t>
            </w:r>
            <w:r w:rsidR="35DDA79B" w:rsidRPr="38FCD978">
              <w:rPr>
                <w:rFonts w:ascii="Aptos" w:eastAsia="Aptos" w:hAnsi="Aptos" w:cs="Aptos"/>
                <w:sz w:val="20"/>
                <w:szCs w:val="20"/>
              </w:rPr>
              <w:t xml:space="preserve"> </w:t>
            </w:r>
            <w:r w:rsidR="7724A1DD" w:rsidRPr="5D844FF6">
              <w:rPr>
                <w:rFonts w:ascii="Aptos" w:eastAsia="Aptos" w:hAnsi="Aptos" w:cs="Aptos"/>
                <w:sz w:val="20"/>
                <w:szCs w:val="20"/>
              </w:rPr>
              <w:t>E</w:t>
            </w:r>
            <w:r w:rsidRPr="5D844FF6">
              <w:rPr>
                <w:rFonts w:ascii="Aptos" w:eastAsia="Aptos" w:hAnsi="Aptos" w:cs="Aptos"/>
                <w:sz w:val="20"/>
                <w:szCs w:val="20"/>
              </w:rPr>
              <w:t>nvironmental</w:t>
            </w:r>
            <w:r w:rsidRPr="32FA930A">
              <w:rPr>
                <w:rFonts w:ascii="Aptos" w:eastAsia="Aptos" w:hAnsi="Aptos" w:cs="Aptos"/>
                <w:sz w:val="20"/>
                <w:szCs w:val="20"/>
              </w:rPr>
              <w:t xml:space="preserve"> and </w:t>
            </w:r>
            <w:r w:rsidR="05E048DA" w:rsidRPr="5D844FF6">
              <w:rPr>
                <w:rFonts w:ascii="Aptos" w:eastAsia="Aptos" w:hAnsi="Aptos" w:cs="Aptos"/>
                <w:sz w:val="20"/>
                <w:szCs w:val="20"/>
              </w:rPr>
              <w:t>R</w:t>
            </w:r>
            <w:r w:rsidRPr="5D844FF6">
              <w:rPr>
                <w:rFonts w:ascii="Aptos" w:eastAsia="Aptos" w:hAnsi="Aptos" w:cs="Aptos"/>
                <w:sz w:val="20"/>
                <w:szCs w:val="20"/>
              </w:rPr>
              <w:t>egulatory</w:t>
            </w:r>
            <w:r w:rsidRPr="32FA930A">
              <w:rPr>
                <w:rFonts w:ascii="Aptos" w:eastAsia="Aptos" w:hAnsi="Aptos" w:cs="Aptos"/>
                <w:sz w:val="20"/>
                <w:szCs w:val="20"/>
              </w:rPr>
              <w:t xml:space="preserve"> factors</w:t>
            </w:r>
          </w:p>
          <w:p w14:paraId="33C94FD4" w14:textId="745965BA" w:rsidR="00754011" w:rsidRPr="003635E0" w:rsidRDefault="00754011">
            <w:pPr>
              <w:rPr>
                <w:sz w:val="20"/>
                <w:szCs w:val="20"/>
              </w:rPr>
            </w:pPr>
          </w:p>
        </w:tc>
      </w:tr>
      <w:tr w:rsidR="009A16F7" w14:paraId="68614D37" w14:textId="77777777" w:rsidTr="00421F48">
        <w:tc>
          <w:tcPr>
            <w:tcW w:w="606" w:type="dxa"/>
            <w:vMerge/>
            <w:vAlign w:val="center"/>
          </w:tcPr>
          <w:p w14:paraId="184A293E" w14:textId="77777777" w:rsidR="00854303" w:rsidRPr="003635E0" w:rsidRDefault="00854303">
            <w:pPr>
              <w:jc w:val="center"/>
              <w:rPr>
                <w:b/>
                <w:bCs/>
                <w:sz w:val="20"/>
                <w:szCs w:val="20"/>
              </w:rPr>
            </w:pPr>
          </w:p>
        </w:tc>
        <w:tc>
          <w:tcPr>
            <w:tcW w:w="2448" w:type="dxa"/>
            <w:vMerge/>
            <w:vAlign w:val="center"/>
          </w:tcPr>
          <w:p w14:paraId="701CEFE2" w14:textId="77777777" w:rsidR="00854303" w:rsidRPr="00171C84" w:rsidRDefault="00854303">
            <w:pPr>
              <w:jc w:val="center"/>
              <w:rPr>
                <w:sz w:val="20"/>
                <w:szCs w:val="20"/>
              </w:rPr>
            </w:pPr>
          </w:p>
        </w:tc>
        <w:tc>
          <w:tcPr>
            <w:tcW w:w="3208" w:type="dxa"/>
          </w:tcPr>
          <w:p w14:paraId="212BB26E" w14:textId="4061CF22" w:rsidR="00854303" w:rsidRPr="00171C84" w:rsidRDefault="00887F4E">
            <w:pPr>
              <w:rPr>
                <w:sz w:val="20"/>
                <w:szCs w:val="20"/>
              </w:rPr>
            </w:pPr>
            <w:r w:rsidRPr="00887F4E">
              <w:rPr>
                <w:sz w:val="20"/>
                <w:szCs w:val="20"/>
              </w:rPr>
              <w:t>Who is involved in approving new products?</w:t>
            </w:r>
          </w:p>
        </w:tc>
        <w:tc>
          <w:tcPr>
            <w:tcW w:w="3514" w:type="dxa"/>
          </w:tcPr>
          <w:p w14:paraId="3E8B8B19" w14:textId="0438FEAD" w:rsidR="00854303" w:rsidRPr="003635E0" w:rsidRDefault="46299E39" w:rsidP="775BC134">
            <w:pPr>
              <w:pStyle w:val="ListParagraph"/>
              <w:numPr>
                <w:ilvl w:val="0"/>
                <w:numId w:val="5"/>
              </w:numPr>
              <w:spacing w:line="276" w:lineRule="auto"/>
              <w:rPr>
                <w:rFonts w:ascii="Aptos" w:eastAsia="Aptos" w:hAnsi="Aptos" w:cs="Aptos"/>
                <w:sz w:val="20"/>
                <w:szCs w:val="20"/>
              </w:rPr>
            </w:pPr>
            <w:r w:rsidRPr="775BC134">
              <w:rPr>
                <w:rFonts w:ascii="Aptos" w:eastAsia="Aptos" w:hAnsi="Aptos" w:cs="Aptos"/>
                <w:sz w:val="20"/>
                <w:szCs w:val="20"/>
              </w:rPr>
              <w:t>Product Development Team and other stakeholders</w:t>
            </w:r>
          </w:p>
          <w:p w14:paraId="05DDC67F" w14:textId="61CC22E0" w:rsidR="00854303" w:rsidRPr="003635E0" w:rsidRDefault="46299E39" w:rsidP="775BC134">
            <w:pPr>
              <w:pStyle w:val="ListParagraph"/>
              <w:numPr>
                <w:ilvl w:val="0"/>
                <w:numId w:val="5"/>
              </w:numPr>
              <w:spacing w:line="276" w:lineRule="auto"/>
              <w:rPr>
                <w:rFonts w:ascii="Aptos" w:eastAsia="Aptos" w:hAnsi="Aptos" w:cs="Aptos"/>
                <w:sz w:val="20"/>
                <w:szCs w:val="20"/>
              </w:rPr>
            </w:pPr>
            <w:r w:rsidRPr="775BC134">
              <w:rPr>
                <w:rFonts w:ascii="Aptos" w:eastAsia="Aptos" w:hAnsi="Aptos" w:cs="Aptos"/>
                <w:sz w:val="20"/>
                <w:szCs w:val="20"/>
              </w:rPr>
              <w:t xml:space="preserve">Executive Management Committee. </w:t>
            </w:r>
          </w:p>
          <w:p w14:paraId="4BD4FA65" w14:textId="2A27542D" w:rsidR="00854303" w:rsidRPr="003635E0" w:rsidRDefault="46299E39" w:rsidP="775BC134">
            <w:pPr>
              <w:pStyle w:val="ListParagraph"/>
              <w:numPr>
                <w:ilvl w:val="0"/>
                <w:numId w:val="5"/>
              </w:numPr>
              <w:spacing w:line="276" w:lineRule="auto"/>
              <w:rPr>
                <w:rFonts w:ascii="Aptos" w:eastAsia="Aptos" w:hAnsi="Aptos" w:cs="Aptos"/>
                <w:sz w:val="20"/>
                <w:szCs w:val="20"/>
              </w:rPr>
            </w:pPr>
            <w:r w:rsidRPr="775BC134">
              <w:rPr>
                <w:rFonts w:ascii="Aptos" w:eastAsia="Aptos" w:hAnsi="Aptos" w:cs="Aptos"/>
                <w:sz w:val="20"/>
                <w:szCs w:val="20"/>
              </w:rPr>
              <w:t xml:space="preserve">The insurance </w:t>
            </w:r>
            <w:r w:rsidR="48B77C5B" w:rsidRPr="775BC134">
              <w:rPr>
                <w:rFonts w:ascii="Aptos" w:eastAsia="Aptos" w:hAnsi="Aptos" w:cs="Aptos"/>
                <w:sz w:val="20"/>
                <w:szCs w:val="20"/>
              </w:rPr>
              <w:t>regulator, the</w:t>
            </w:r>
            <w:r w:rsidRPr="775BC134">
              <w:rPr>
                <w:rFonts w:ascii="Aptos" w:eastAsia="Aptos" w:hAnsi="Aptos" w:cs="Aptos"/>
                <w:sz w:val="20"/>
                <w:szCs w:val="20"/>
              </w:rPr>
              <w:t xml:space="preserve"> National Insurance Commission (NAICOM), for final regulatory approval before market launch.</w:t>
            </w:r>
          </w:p>
          <w:p w14:paraId="2468ED38" w14:textId="70EAA716" w:rsidR="00854303" w:rsidRPr="003635E0" w:rsidRDefault="00854303">
            <w:pPr>
              <w:rPr>
                <w:sz w:val="20"/>
                <w:szCs w:val="20"/>
              </w:rPr>
            </w:pPr>
          </w:p>
        </w:tc>
      </w:tr>
      <w:tr w:rsidR="009A16F7" w14:paraId="0F516CF7" w14:textId="77777777" w:rsidTr="00421F48">
        <w:tc>
          <w:tcPr>
            <w:tcW w:w="606" w:type="dxa"/>
            <w:vMerge w:val="restart"/>
            <w:vAlign w:val="center"/>
          </w:tcPr>
          <w:p w14:paraId="77DC28F1" w14:textId="77777777" w:rsidR="00854303" w:rsidRPr="003635E0" w:rsidRDefault="00854303">
            <w:pPr>
              <w:jc w:val="center"/>
              <w:rPr>
                <w:b/>
                <w:bCs/>
                <w:sz w:val="20"/>
                <w:szCs w:val="20"/>
              </w:rPr>
            </w:pPr>
            <w:r w:rsidRPr="003635E0">
              <w:rPr>
                <w:b/>
                <w:bCs/>
                <w:sz w:val="20"/>
                <w:szCs w:val="20"/>
              </w:rPr>
              <w:t>4.</w:t>
            </w:r>
          </w:p>
        </w:tc>
        <w:tc>
          <w:tcPr>
            <w:tcW w:w="2448" w:type="dxa"/>
            <w:vMerge w:val="restart"/>
            <w:vAlign w:val="center"/>
          </w:tcPr>
          <w:p w14:paraId="541BB051" w14:textId="3D12E56C" w:rsidR="00854303" w:rsidRPr="00B00C8E" w:rsidRDefault="00887F4E" w:rsidP="00B00C8E">
            <w:pPr>
              <w:jc w:val="center"/>
              <w:rPr>
                <w:sz w:val="20"/>
                <w:szCs w:val="20"/>
              </w:rPr>
            </w:pPr>
            <w:r>
              <w:rPr>
                <w:sz w:val="20"/>
                <w:szCs w:val="20"/>
              </w:rPr>
              <w:t xml:space="preserve">Internal </w:t>
            </w:r>
            <w:r w:rsidR="009A16F7" w:rsidRPr="009A16F7">
              <w:rPr>
                <w:sz w:val="20"/>
                <w:szCs w:val="20"/>
              </w:rPr>
              <w:t>Coordination</w:t>
            </w:r>
          </w:p>
        </w:tc>
        <w:tc>
          <w:tcPr>
            <w:tcW w:w="3208" w:type="dxa"/>
          </w:tcPr>
          <w:p w14:paraId="4547FC8D" w14:textId="4C25D5F6" w:rsidR="00854303" w:rsidRPr="003635E0" w:rsidRDefault="005C093C">
            <w:pPr>
              <w:rPr>
                <w:sz w:val="20"/>
                <w:szCs w:val="20"/>
              </w:rPr>
            </w:pPr>
            <w:r w:rsidRPr="005C093C">
              <w:rPr>
                <w:sz w:val="20"/>
                <w:szCs w:val="20"/>
              </w:rPr>
              <w:t>How does information move internally between underwriting, claims, finance, and risk?</w:t>
            </w:r>
          </w:p>
        </w:tc>
        <w:tc>
          <w:tcPr>
            <w:tcW w:w="3514" w:type="dxa"/>
          </w:tcPr>
          <w:p w14:paraId="75B080FD" w14:textId="504D357E" w:rsidR="00854303" w:rsidRPr="003635E0" w:rsidRDefault="0012619B">
            <w:pPr>
              <w:rPr>
                <w:sz w:val="20"/>
                <w:szCs w:val="20"/>
              </w:rPr>
            </w:pPr>
            <w:r>
              <w:rPr>
                <w:sz w:val="20"/>
                <w:szCs w:val="20"/>
              </w:rPr>
              <w:t>Electronically (Email/Converge)</w:t>
            </w:r>
          </w:p>
        </w:tc>
      </w:tr>
      <w:tr w:rsidR="009A16F7" w14:paraId="6BA35B01" w14:textId="77777777" w:rsidTr="00421F48">
        <w:tc>
          <w:tcPr>
            <w:tcW w:w="606" w:type="dxa"/>
            <w:vMerge/>
            <w:vAlign w:val="center"/>
          </w:tcPr>
          <w:p w14:paraId="2EF09A4D" w14:textId="77777777" w:rsidR="004C7FC5" w:rsidRPr="003635E0" w:rsidRDefault="004C7FC5">
            <w:pPr>
              <w:jc w:val="center"/>
              <w:rPr>
                <w:b/>
                <w:bCs/>
                <w:sz w:val="20"/>
                <w:szCs w:val="20"/>
              </w:rPr>
            </w:pPr>
          </w:p>
        </w:tc>
        <w:tc>
          <w:tcPr>
            <w:tcW w:w="2448" w:type="dxa"/>
            <w:vMerge/>
            <w:vAlign w:val="center"/>
          </w:tcPr>
          <w:p w14:paraId="5F5C4ACC" w14:textId="77777777" w:rsidR="004C7FC5" w:rsidRDefault="004C7FC5">
            <w:pPr>
              <w:jc w:val="center"/>
              <w:rPr>
                <w:sz w:val="20"/>
                <w:szCs w:val="20"/>
              </w:rPr>
            </w:pPr>
          </w:p>
        </w:tc>
        <w:tc>
          <w:tcPr>
            <w:tcW w:w="3208" w:type="dxa"/>
          </w:tcPr>
          <w:p w14:paraId="72AE513E" w14:textId="4A5DDD50" w:rsidR="004C7FC5" w:rsidRPr="005C093C" w:rsidRDefault="004C7FC5">
            <w:pPr>
              <w:rPr>
                <w:sz w:val="20"/>
                <w:szCs w:val="20"/>
              </w:rPr>
            </w:pPr>
            <w:r w:rsidRPr="004C7FC5">
              <w:rPr>
                <w:sz w:val="20"/>
                <w:szCs w:val="20"/>
              </w:rPr>
              <w:t>Where do you rely most on systems (</w:t>
            </w:r>
            <w:r>
              <w:rPr>
                <w:sz w:val="20"/>
                <w:szCs w:val="20"/>
              </w:rPr>
              <w:t>tools</w:t>
            </w:r>
            <w:r w:rsidRPr="004C7FC5">
              <w:rPr>
                <w:sz w:val="20"/>
                <w:szCs w:val="20"/>
              </w:rPr>
              <w:t>) or data to function smoothly?</w:t>
            </w:r>
          </w:p>
        </w:tc>
        <w:tc>
          <w:tcPr>
            <w:tcW w:w="3514" w:type="dxa"/>
          </w:tcPr>
          <w:p w14:paraId="246FAF43" w14:textId="34B64EA1" w:rsidR="004C7FC5" w:rsidRPr="003635E0" w:rsidRDefault="0012619B">
            <w:pPr>
              <w:rPr>
                <w:sz w:val="20"/>
                <w:szCs w:val="20"/>
              </w:rPr>
            </w:pPr>
            <w:r>
              <w:rPr>
                <w:sz w:val="20"/>
                <w:szCs w:val="20"/>
              </w:rPr>
              <w:t>Operational Activities</w:t>
            </w:r>
          </w:p>
        </w:tc>
      </w:tr>
      <w:tr w:rsidR="00800EAA" w14:paraId="186178C0" w14:textId="77777777" w:rsidTr="00421F48">
        <w:tc>
          <w:tcPr>
            <w:tcW w:w="606" w:type="dxa"/>
            <w:vMerge/>
            <w:vAlign w:val="center"/>
          </w:tcPr>
          <w:p w14:paraId="00221EF3" w14:textId="77777777" w:rsidR="00800EAA" w:rsidRPr="003635E0" w:rsidRDefault="00800EAA">
            <w:pPr>
              <w:jc w:val="center"/>
              <w:rPr>
                <w:b/>
                <w:bCs/>
                <w:sz w:val="20"/>
                <w:szCs w:val="20"/>
              </w:rPr>
            </w:pPr>
          </w:p>
        </w:tc>
        <w:tc>
          <w:tcPr>
            <w:tcW w:w="2448" w:type="dxa"/>
            <w:vMerge/>
            <w:vAlign w:val="center"/>
          </w:tcPr>
          <w:p w14:paraId="380A01F5" w14:textId="77777777" w:rsidR="00800EAA" w:rsidRPr="00400392" w:rsidRDefault="00800EAA">
            <w:pPr>
              <w:jc w:val="center"/>
              <w:rPr>
                <w:sz w:val="20"/>
                <w:szCs w:val="20"/>
              </w:rPr>
            </w:pPr>
          </w:p>
        </w:tc>
        <w:tc>
          <w:tcPr>
            <w:tcW w:w="3208" w:type="dxa"/>
          </w:tcPr>
          <w:p w14:paraId="72F9D7E3" w14:textId="1E162403" w:rsidR="00800EAA" w:rsidRDefault="00800EAA">
            <w:pPr>
              <w:rPr>
                <w:sz w:val="20"/>
                <w:szCs w:val="20"/>
              </w:rPr>
            </w:pPr>
            <w:r w:rsidRPr="00800EAA">
              <w:rPr>
                <w:sz w:val="20"/>
                <w:szCs w:val="20"/>
              </w:rPr>
              <w:t>What controls ensure accurate billing, premium allocation, and commission handling?</w:t>
            </w:r>
          </w:p>
        </w:tc>
        <w:tc>
          <w:tcPr>
            <w:tcW w:w="3514" w:type="dxa"/>
          </w:tcPr>
          <w:p w14:paraId="75DC1D6B" w14:textId="52064945" w:rsidR="00800EAA" w:rsidRPr="003635E0" w:rsidRDefault="0012619B">
            <w:pPr>
              <w:rPr>
                <w:sz w:val="20"/>
                <w:szCs w:val="20"/>
              </w:rPr>
            </w:pPr>
            <w:r>
              <w:rPr>
                <w:sz w:val="20"/>
                <w:szCs w:val="20"/>
              </w:rPr>
              <w:t xml:space="preserve">Adequate approval requirement </w:t>
            </w:r>
          </w:p>
        </w:tc>
      </w:tr>
      <w:tr w:rsidR="009A16F7" w14:paraId="4AD1E522" w14:textId="77777777" w:rsidTr="00421F48">
        <w:tc>
          <w:tcPr>
            <w:tcW w:w="606" w:type="dxa"/>
            <w:vMerge/>
            <w:vAlign w:val="center"/>
          </w:tcPr>
          <w:p w14:paraId="5B7E9A58" w14:textId="77777777" w:rsidR="00854303" w:rsidRPr="003635E0" w:rsidRDefault="00854303">
            <w:pPr>
              <w:jc w:val="center"/>
              <w:rPr>
                <w:b/>
                <w:bCs/>
                <w:sz w:val="20"/>
                <w:szCs w:val="20"/>
              </w:rPr>
            </w:pPr>
          </w:p>
        </w:tc>
        <w:tc>
          <w:tcPr>
            <w:tcW w:w="2448" w:type="dxa"/>
            <w:vMerge/>
            <w:vAlign w:val="center"/>
          </w:tcPr>
          <w:p w14:paraId="22F3FE35" w14:textId="77777777" w:rsidR="00854303" w:rsidRPr="00400392" w:rsidRDefault="00854303">
            <w:pPr>
              <w:jc w:val="center"/>
              <w:rPr>
                <w:sz w:val="20"/>
                <w:szCs w:val="20"/>
              </w:rPr>
            </w:pPr>
          </w:p>
        </w:tc>
        <w:tc>
          <w:tcPr>
            <w:tcW w:w="3208" w:type="dxa"/>
          </w:tcPr>
          <w:p w14:paraId="056C01BD" w14:textId="68C2BAB9" w:rsidR="00854303" w:rsidRPr="00400392" w:rsidRDefault="004C7FC5">
            <w:pPr>
              <w:rPr>
                <w:sz w:val="20"/>
                <w:szCs w:val="20"/>
              </w:rPr>
            </w:pPr>
            <w:r>
              <w:rPr>
                <w:sz w:val="20"/>
                <w:szCs w:val="20"/>
              </w:rPr>
              <w:t>I</w:t>
            </w:r>
            <w:r w:rsidR="000C664D" w:rsidRPr="000C664D">
              <w:rPr>
                <w:sz w:val="20"/>
                <w:szCs w:val="20"/>
              </w:rPr>
              <w:t xml:space="preserve">s it a </w:t>
            </w:r>
            <w:r>
              <w:rPr>
                <w:sz w:val="20"/>
                <w:szCs w:val="20"/>
              </w:rPr>
              <w:t>third-party</w:t>
            </w:r>
            <w:r w:rsidR="000C664D" w:rsidRPr="000C664D">
              <w:rPr>
                <w:sz w:val="20"/>
                <w:szCs w:val="20"/>
              </w:rPr>
              <w:t xml:space="preserve"> tool</w:t>
            </w:r>
            <w:r>
              <w:rPr>
                <w:sz w:val="20"/>
                <w:szCs w:val="20"/>
              </w:rPr>
              <w:t xml:space="preserve"> or </w:t>
            </w:r>
            <w:r w:rsidR="000C664D" w:rsidRPr="000C664D">
              <w:rPr>
                <w:sz w:val="20"/>
                <w:szCs w:val="20"/>
              </w:rPr>
              <w:t xml:space="preserve">is it controlled by </w:t>
            </w:r>
            <w:r>
              <w:rPr>
                <w:sz w:val="20"/>
                <w:szCs w:val="20"/>
              </w:rPr>
              <w:t xml:space="preserve">a </w:t>
            </w:r>
            <w:r w:rsidR="000C664D" w:rsidRPr="000C664D">
              <w:rPr>
                <w:sz w:val="20"/>
                <w:szCs w:val="20"/>
              </w:rPr>
              <w:t>consultant?</w:t>
            </w:r>
          </w:p>
        </w:tc>
        <w:tc>
          <w:tcPr>
            <w:tcW w:w="3514" w:type="dxa"/>
          </w:tcPr>
          <w:p w14:paraId="1B8B51E8" w14:textId="1629F7CF" w:rsidR="00854303" w:rsidRPr="003635E0" w:rsidRDefault="0012619B">
            <w:pPr>
              <w:rPr>
                <w:sz w:val="20"/>
                <w:szCs w:val="20"/>
              </w:rPr>
            </w:pPr>
            <w:r>
              <w:rPr>
                <w:sz w:val="20"/>
                <w:szCs w:val="20"/>
              </w:rPr>
              <w:t>Yes</w:t>
            </w:r>
          </w:p>
        </w:tc>
      </w:tr>
      <w:tr w:rsidR="009A16F7" w14:paraId="4A135712" w14:textId="77777777" w:rsidTr="00421F48">
        <w:tc>
          <w:tcPr>
            <w:tcW w:w="606" w:type="dxa"/>
            <w:vMerge w:val="restart"/>
            <w:vAlign w:val="center"/>
          </w:tcPr>
          <w:p w14:paraId="71501780" w14:textId="77777777" w:rsidR="00854303" w:rsidRPr="003635E0" w:rsidRDefault="00854303">
            <w:pPr>
              <w:jc w:val="center"/>
              <w:rPr>
                <w:b/>
                <w:bCs/>
                <w:sz w:val="20"/>
                <w:szCs w:val="20"/>
              </w:rPr>
            </w:pPr>
            <w:r w:rsidRPr="003635E0">
              <w:rPr>
                <w:b/>
                <w:bCs/>
                <w:sz w:val="20"/>
                <w:szCs w:val="20"/>
              </w:rPr>
              <w:t>5.</w:t>
            </w:r>
          </w:p>
        </w:tc>
        <w:tc>
          <w:tcPr>
            <w:tcW w:w="2448" w:type="dxa"/>
            <w:vMerge w:val="restart"/>
            <w:vAlign w:val="center"/>
          </w:tcPr>
          <w:p w14:paraId="28A274A6" w14:textId="67757EA3" w:rsidR="00854303" w:rsidRPr="006F2AFB" w:rsidRDefault="00CE61F0">
            <w:pPr>
              <w:jc w:val="center"/>
              <w:rPr>
                <w:sz w:val="20"/>
                <w:szCs w:val="20"/>
              </w:rPr>
            </w:pPr>
            <w:r>
              <w:rPr>
                <w:sz w:val="20"/>
                <w:szCs w:val="20"/>
              </w:rPr>
              <w:t xml:space="preserve">Corporate </w:t>
            </w:r>
            <w:r w:rsidR="001A458D">
              <w:rPr>
                <w:sz w:val="20"/>
                <w:szCs w:val="20"/>
              </w:rPr>
              <w:t>Governance</w:t>
            </w:r>
          </w:p>
        </w:tc>
        <w:tc>
          <w:tcPr>
            <w:tcW w:w="3208" w:type="dxa"/>
          </w:tcPr>
          <w:p w14:paraId="7B61D48D" w14:textId="3725F1FF" w:rsidR="00854303" w:rsidRPr="003635E0" w:rsidRDefault="00694C49">
            <w:pPr>
              <w:rPr>
                <w:sz w:val="20"/>
                <w:szCs w:val="20"/>
              </w:rPr>
            </w:pPr>
            <w:r w:rsidRPr="00694C49">
              <w:rPr>
                <w:sz w:val="20"/>
                <w:szCs w:val="20"/>
              </w:rPr>
              <w:t>Which functions support the core business the most?</w:t>
            </w:r>
          </w:p>
        </w:tc>
        <w:tc>
          <w:tcPr>
            <w:tcW w:w="3514" w:type="dxa"/>
          </w:tcPr>
          <w:p w14:paraId="732413AA" w14:textId="2D6B8389" w:rsidR="00854303" w:rsidRPr="003635E0" w:rsidRDefault="2A01D6A3" w:rsidP="14E68F3E">
            <w:pPr>
              <w:jc w:val="both"/>
              <w:rPr>
                <w:sz w:val="20"/>
                <w:szCs w:val="20"/>
              </w:rPr>
            </w:pPr>
            <w:r w:rsidRPr="14E68F3E">
              <w:rPr>
                <w:sz w:val="20"/>
                <w:szCs w:val="20"/>
              </w:rPr>
              <w:t>Underwriting, Finance, Marketing and Compliance</w:t>
            </w:r>
          </w:p>
        </w:tc>
      </w:tr>
      <w:tr w:rsidR="009A16F7" w14:paraId="3B9BB877" w14:textId="77777777" w:rsidTr="00421F48">
        <w:tc>
          <w:tcPr>
            <w:tcW w:w="606" w:type="dxa"/>
            <w:vMerge/>
            <w:vAlign w:val="center"/>
          </w:tcPr>
          <w:p w14:paraId="6300202F" w14:textId="77777777" w:rsidR="00854303" w:rsidRPr="003635E0" w:rsidRDefault="00854303">
            <w:pPr>
              <w:jc w:val="center"/>
              <w:rPr>
                <w:b/>
                <w:bCs/>
                <w:sz w:val="20"/>
                <w:szCs w:val="20"/>
              </w:rPr>
            </w:pPr>
          </w:p>
        </w:tc>
        <w:tc>
          <w:tcPr>
            <w:tcW w:w="2448" w:type="dxa"/>
            <w:vMerge/>
            <w:vAlign w:val="center"/>
          </w:tcPr>
          <w:p w14:paraId="16DF9254" w14:textId="77777777" w:rsidR="00854303" w:rsidRPr="006F2AFB" w:rsidRDefault="00854303">
            <w:pPr>
              <w:jc w:val="center"/>
              <w:rPr>
                <w:sz w:val="20"/>
                <w:szCs w:val="20"/>
              </w:rPr>
            </w:pPr>
          </w:p>
        </w:tc>
        <w:tc>
          <w:tcPr>
            <w:tcW w:w="3208" w:type="dxa"/>
          </w:tcPr>
          <w:p w14:paraId="19FD5F88" w14:textId="4D66A331" w:rsidR="00854303" w:rsidRPr="006F2AFB" w:rsidRDefault="00FA05A9">
            <w:pPr>
              <w:rPr>
                <w:sz w:val="20"/>
                <w:szCs w:val="20"/>
              </w:rPr>
            </w:pPr>
            <w:r w:rsidRPr="00FA05A9">
              <w:rPr>
                <w:sz w:val="20"/>
                <w:szCs w:val="20"/>
              </w:rPr>
              <w:t>Where do governance, risk, and compliance sit in daily operations?</w:t>
            </w:r>
          </w:p>
        </w:tc>
        <w:tc>
          <w:tcPr>
            <w:tcW w:w="3514" w:type="dxa"/>
          </w:tcPr>
          <w:p w14:paraId="2846B508" w14:textId="7B64BFDB" w:rsidR="00854303" w:rsidRPr="003635E0" w:rsidRDefault="12A776E6" w:rsidP="14E68F3E">
            <w:pPr>
              <w:jc w:val="both"/>
            </w:pPr>
            <w:r w:rsidRPr="14E68F3E">
              <w:rPr>
                <w:rFonts w:ascii="Aptos" w:eastAsia="Aptos" w:hAnsi="Aptos" w:cs="Aptos"/>
                <w:sz w:val="20"/>
                <w:szCs w:val="20"/>
              </w:rPr>
              <w:t>The Governance, Risk and Compliance (GRC) function operates as a second line of defence, providing independent oversight, advisory support, and challenge to the business. Its primary role is to establish risk management frameworks, monitor compliance with policies and regulatory requirements, facilitate effective risk management practices, and provide guidance to management on governance, risk, and compliance matters.</w:t>
            </w:r>
          </w:p>
        </w:tc>
      </w:tr>
      <w:tr w:rsidR="009A16F7" w14:paraId="7D117965" w14:textId="77777777" w:rsidTr="00421F48">
        <w:tc>
          <w:tcPr>
            <w:tcW w:w="606" w:type="dxa"/>
            <w:vMerge/>
            <w:vAlign w:val="center"/>
          </w:tcPr>
          <w:p w14:paraId="60008EC9" w14:textId="77777777" w:rsidR="00854303" w:rsidRPr="003635E0" w:rsidRDefault="00854303">
            <w:pPr>
              <w:jc w:val="center"/>
              <w:rPr>
                <w:b/>
                <w:bCs/>
                <w:sz w:val="20"/>
                <w:szCs w:val="20"/>
              </w:rPr>
            </w:pPr>
          </w:p>
        </w:tc>
        <w:tc>
          <w:tcPr>
            <w:tcW w:w="2448" w:type="dxa"/>
            <w:vMerge/>
            <w:vAlign w:val="center"/>
          </w:tcPr>
          <w:p w14:paraId="1072A1E5" w14:textId="77777777" w:rsidR="00854303" w:rsidRPr="006F2AFB" w:rsidRDefault="00854303">
            <w:pPr>
              <w:jc w:val="center"/>
              <w:rPr>
                <w:sz w:val="20"/>
                <w:szCs w:val="20"/>
              </w:rPr>
            </w:pPr>
          </w:p>
        </w:tc>
        <w:tc>
          <w:tcPr>
            <w:tcW w:w="3208" w:type="dxa"/>
          </w:tcPr>
          <w:p w14:paraId="18B97EBF" w14:textId="372147ED" w:rsidR="00854303" w:rsidRPr="006F2AFB" w:rsidRDefault="00443461">
            <w:pPr>
              <w:rPr>
                <w:sz w:val="20"/>
                <w:szCs w:val="20"/>
              </w:rPr>
            </w:pPr>
            <w:r w:rsidRPr="00443461">
              <w:rPr>
                <w:sz w:val="20"/>
                <w:szCs w:val="20"/>
              </w:rPr>
              <w:t>How do decisions flow from the top down?</w:t>
            </w:r>
          </w:p>
        </w:tc>
        <w:tc>
          <w:tcPr>
            <w:tcW w:w="3514" w:type="dxa"/>
          </w:tcPr>
          <w:p w14:paraId="1F4033D7" w14:textId="22B3F906" w:rsidR="00854303" w:rsidRPr="003635E0" w:rsidRDefault="7C6A006C" w:rsidP="14E68F3E">
            <w:pPr>
              <w:jc w:val="both"/>
            </w:pPr>
            <w:r w:rsidRPr="14E68F3E">
              <w:rPr>
                <w:rFonts w:ascii="Aptos" w:eastAsia="Aptos" w:hAnsi="Aptos" w:cs="Aptos"/>
                <w:sz w:val="20"/>
                <w:szCs w:val="20"/>
              </w:rPr>
              <w:t>The Board establishes the organization's vision, strategy, risk appetite, governance framework, and key policies. It approves major strategic decisions and provides oversight to ensure management acts in the best interests of stakeholders.</w:t>
            </w:r>
          </w:p>
        </w:tc>
      </w:tr>
    </w:tbl>
    <w:p w14:paraId="44A7E1D2" w14:textId="77777777" w:rsidR="00560148" w:rsidRDefault="00560148" w:rsidP="00560148">
      <w:pPr>
        <w:rPr>
          <w:b/>
          <w:bCs/>
        </w:rPr>
      </w:pPr>
    </w:p>
    <w:p w14:paraId="34FCD709" w14:textId="528F3413" w:rsidR="00560148" w:rsidRDefault="00560148" w:rsidP="00560148">
      <w:pPr>
        <w:rPr>
          <w:b/>
          <w:bCs/>
          <w:sz w:val="22"/>
          <w:szCs w:val="22"/>
        </w:rPr>
      </w:pPr>
      <w:r w:rsidRPr="006F2AFB">
        <w:rPr>
          <w:b/>
          <w:bCs/>
          <w:sz w:val="22"/>
          <w:szCs w:val="22"/>
        </w:rPr>
        <w:t xml:space="preserve">To assess the </w:t>
      </w:r>
      <w:r w:rsidR="00443461">
        <w:rPr>
          <w:b/>
          <w:bCs/>
          <w:sz w:val="22"/>
          <w:szCs w:val="22"/>
        </w:rPr>
        <w:t>downstream</w:t>
      </w:r>
      <w:r>
        <w:rPr>
          <w:b/>
          <w:bCs/>
          <w:sz w:val="22"/>
          <w:szCs w:val="22"/>
        </w:rPr>
        <w:t xml:space="preserve"> activities</w:t>
      </w:r>
      <w:r w:rsidRPr="006F2AFB">
        <w:rPr>
          <w:b/>
          <w:bCs/>
          <w:sz w:val="22"/>
          <w:szCs w:val="22"/>
        </w:rPr>
        <w:t xml:space="preserve"> of the business:</w:t>
      </w:r>
    </w:p>
    <w:p w14:paraId="62D23C46" w14:textId="6F505AD1" w:rsidR="00560148" w:rsidRPr="00937360" w:rsidRDefault="00937360" w:rsidP="00560148">
      <w:pPr>
        <w:rPr>
          <w:sz w:val="20"/>
          <w:szCs w:val="20"/>
        </w:rPr>
      </w:pPr>
      <w:r w:rsidRPr="00937360">
        <w:rPr>
          <w:b/>
          <w:bCs/>
          <w:sz w:val="20"/>
          <w:szCs w:val="20"/>
        </w:rPr>
        <w:t>Downstream activities</w:t>
      </w:r>
      <w:r w:rsidRPr="00937360">
        <w:rPr>
          <w:sz w:val="20"/>
          <w:szCs w:val="20"/>
        </w:rPr>
        <w:t xml:space="preserve"> occur after insurance products are </w:t>
      </w:r>
      <w:r w:rsidRPr="00937360">
        <w:rPr>
          <w:b/>
          <w:bCs/>
          <w:sz w:val="20"/>
          <w:szCs w:val="20"/>
        </w:rPr>
        <w:t>sold</w:t>
      </w:r>
      <w:r w:rsidRPr="00937360">
        <w:rPr>
          <w:sz w:val="20"/>
          <w:szCs w:val="20"/>
        </w:rPr>
        <w:t>. They cover sales and distribution, customer interactions, settling claims, renewals, handling complaints, and closing policies. These steps influence customer experience, trust, and the company’s reputation.</w:t>
      </w:r>
    </w:p>
    <w:tbl>
      <w:tblPr>
        <w:tblStyle w:val="TableGrid"/>
        <w:tblW w:w="9776" w:type="dxa"/>
        <w:tblInd w:w="-289" w:type="dxa"/>
        <w:tblLook w:val="04A0" w:firstRow="1" w:lastRow="0" w:firstColumn="1" w:lastColumn="0" w:noHBand="0" w:noVBand="1"/>
      </w:tblPr>
      <w:tblGrid>
        <w:gridCol w:w="606"/>
        <w:gridCol w:w="2448"/>
        <w:gridCol w:w="3208"/>
        <w:gridCol w:w="3514"/>
      </w:tblGrid>
      <w:tr w:rsidR="001A458D" w14:paraId="502659B5" w14:textId="77777777" w:rsidTr="009032CD">
        <w:tc>
          <w:tcPr>
            <w:tcW w:w="606" w:type="dxa"/>
            <w:shd w:val="clear" w:color="auto" w:fill="4EA72E" w:themeFill="accent6"/>
          </w:tcPr>
          <w:p w14:paraId="007F6C37" w14:textId="77777777" w:rsidR="00443461" w:rsidRPr="006F2AFB" w:rsidRDefault="00443461">
            <w:pPr>
              <w:jc w:val="center"/>
              <w:rPr>
                <w:b/>
                <w:bCs/>
                <w:color w:val="FFFFFF" w:themeColor="background1"/>
                <w:sz w:val="22"/>
                <w:szCs w:val="22"/>
              </w:rPr>
            </w:pPr>
            <w:r w:rsidRPr="006F2AFB">
              <w:rPr>
                <w:b/>
                <w:bCs/>
                <w:color w:val="FFFFFF" w:themeColor="background1"/>
                <w:sz w:val="22"/>
                <w:szCs w:val="22"/>
              </w:rPr>
              <w:t>S/N</w:t>
            </w:r>
          </w:p>
        </w:tc>
        <w:tc>
          <w:tcPr>
            <w:tcW w:w="2448" w:type="dxa"/>
            <w:shd w:val="clear" w:color="auto" w:fill="4EA72E" w:themeFill="accent6"/>
          </w:tcPr>
          <w:p w14:paraId="33672A03" w14:textId="77777777" w:rsidR="00443461" w:rsidRPr="006F2AFB" w:rsidRDefault="00443461">
            <w:pPr>
              <w:jc w:val="center"/>
              <w:rPr>
                <w:b/>
                <w:bCs/>
                <w:color w:val="FFFFFF" w:themeColor="background1"/>
                <w:sz w:val="22"/>
                <w:szCs w:val="22"/>
              </w:rPr>
            </w:pPr>
            <w:r>
              <w:rPr>
                <w:b/>
                <w:bCs/>
                <w:color w:val="FFFFFF" w:themeColor="background1"/>
                <w:sz w:val="22"/>
                <w:szCs w:val="22"/>
              </w:rPr>
              <w:t>PARAMETERS</w:t>
            </w:r>
          </w:p>
        </w:tc>
        <w:tc>
          <w:tcPr>
            <w:tcW w:w="3208" w:type="dxa"/>
            <w:shd w:val="clear" w:color="auto" w:fill="4EA72E" w:themeFill="accent6"/>
          </w:tcPr>
          <w:p w14:paraId="17C37921" w14:textId="77777777" w:rsidR="00443461" w:rsidRPr="006F2AFB" w:rsidRDefault="00443461">
            <w:pPr>
              <w:jc w:val="center"/>
              <w:rPr>
                <w:b/>
                <w:bCs/>
                <w:color w:val="FFFFFF" w:themeColor="background1"/>
                <w:sz w:val="22"/>
                <w:szCs w:val="22"/>
              </w:rPr>
            </w:pPr>
            <w:r w:rsidRPr="006F2AFB">
              <w:rPr>
                <w:b/>
                <w:bCs/>
                <w:color w:val="FFFFFF" w:themeColor="background1"/>
                <w:sz w:val="22"/>
                <w:szCs w:val="22"/>
              </w:rPr>
              <w:t>QUESTIONS</w:t>
            </w:r>
          </w:p>
        </w:tc>
        <w:tc>
          <w:tcPr>
            <w:tcW w:w="3514" w:type="dxa"/>
            <w:shd w:val="clear" w:color="auto" w:fill="4EA72E" w:themeFill="accent6"/>
          </w:tcPr>
          <w:p w14:paraId="410AA345" w14:textId="77777777" w:rsidR="00443461" w:rsidRPr="006F2AFB" w:rsidRDefault="00443461">
            <w:pPr>
              <w:jc w:val="center"/>
              <w:rPr>
                <w:b/>
                <w:bCs/>
                <w:color w:val="FFFFFF" w:themeColor="background1"/>
                <w:sz w:val="22"/>
                <w:szCs w:val="22"/>
              </w:rPr>
            </w:pPr>
            <w:r w:rsidRPr="006F2AFB">
              <w:rPr>
                <w:b/>
                <w:bCs/>
                <w:color w:val="FFFFFF" w:themeColor="background1"/>
                <w:sz w:val="22"/>
                <w:szCs w:val="22"/>
              </w:rPr>
              <w:t>ANSWERS</w:t>
            </w:r>
          </w:p>
        </w:tc>
      </w:tr>
      <w:tr w:rsidR="009A16F7" w14:paraId="31E59455" w14:textId="77777777" w:rsidTr="009032CD">
        <w:tc>
          <w:tcPr>
            <w:tcW w:w="606" w:type="dxa"/>
            <w:vMerge w:val="restart"/>
            <w:vAlign w:val="center"/>
          </w:tcPr>
          <w:p w14:paraId="6A4C496C" w14:textId="77777777" w:rsidR="00443461" w:rsidRPr="003635E0" w:rsidRDefault="00443461">
            <w:pPr>
              <w:jc w:val="center"/>
              <w:rPr>
                <w:b/>
                <w:bCs/>
                <w:sz w:val="20"/>
                <w:szCs w:val="20"/>
              </w:rPr>
            </w:pPr>
            <w:r w:rsidRPr="003635E0">
              <w:rPr>
                <w:b/>
                <w:bCs/>
                <w:sz w:val="20"/>
                <w:szCs w:val="20"/>
              </w:rPr>
              <w:lastRenderedPageBreak/>
              <w:t>1.</w:t>
            </w:r>
          </w:p>
        </w:tc>
        <w:tc>
          <w:tcPr>
            <w:tcW w:w="2448" w:type="dxa"/>
            <w:vMerge w:val="restart"/>
            <w:vAlign w:val="center"/>
          </w:tcPr>
          <w:p w14:paraId="0BA997D1" w14:textId="34CBA0BA" w:rsidR="00443461" w:rsidRPr="005C79AB" w:rsidRDefault="00FA0D81" w:rsidP="005C79AB">
            <w:pPr>
              <w:jc w:val="center"/>
              <w:rPr>
                <w:sz w:val="20"/>
                <w:szCs w:val="20"/>
              </w:rPr>
            </w:pPr>
            <w:r w:rsidRPr="00FA0D81">
              <w:rPr>
                <w:sz w:val="20"/>
                <w:szCs w:val="20"/>
              </w:rPr>
              <w:t>Distribution Channels</w:t>
            </w:r>
          </w:p>
        </w:tc>
        <w:tc>
          <w:tcPr>
            <w:tcW w:w="3208" w:type="dxa"/>
          </w:tcPr>
          <w:p w14:paraId="0431EFC4" w14:textId="55D23A16" w:rsidR="00443461" w:rsidRPr="003635E0" w:rsidRDefault="00735339">
            <w:pPr>
              <w:rPr>
                <w:sz w:val="20"/>
                <w:szCs w:val="20"/>
              </w:rPr>
            </w:pPr>
            <w:r w:rsidRPr="00735339">
              <w:rPr>
                <w:sz w:val="20"/>
                <w:szCs w:val="20"/>
              </w:rPr>
              <w:t>How do customers typically access your products?</w:t>
            </w:r>
          </w:p>
        </w:tc>
        <w:tc>
          <w:tcPr>
            <w:tcW w:w="3514" w:type="dxa"/>
          </w:tcPr>
          <w:p w14:paraId="0AC7E695" w14:textId="0BCE3A69" w:rsidR="00443461" w:rsidRPr="003635E0" w:rsidRDefault="0012619B">
            <w:pPr>
              <w:rPr>
                <w:sz w:val="20"/>
                <w:szCs w:val="20"/>
              </w:rPr>
            </w:pPr>
            <w:r>
              <w:rPr>
                <w:sz w:val="20"/>
                <w:szCs w:val="20"/>
              </w:rPr>
              <w:t>Online and physical marketing</w:t>
            </w:r>
          </w:p>
        </w:tc>
      </w:tr>
      <w:tr w:rsidR="009A16F7" w14:paraId="6454D817" w14:textId="77777777" w:rsidTr="009032CD">
        <w:tc>
          <w:tcPr>
            <w:tcW w:w="606" w:type="dxa"/>
            <w:vMerge/>
            <w:vAlign w:val="center"/>
          </w:tcPr>
          <w:p w14:paraId="4F784F2E" w14:textId="77777777" w:rsidR="00443461" w:rsidRPr="003635E0" w:rsidRDefault="00443461">
            <w:pPr>
              <w:jc w:val="center"/>
              <w:rPr>
                <w:b/>
                <w:bCs/>
                <w:sz w:val="20"/>
                <w:szCs w:val="20"/>
              </w:rPr>
            </w:pPr>
          </w:p>
        </w:tc>
        <w:tc>
          <w:tcPr>
            <w:tcW w:w="2448" w:type="dxa"/>
            <w:vMerge/>
            <w:vAlign w:val="center"/>
          </w:tcPr>
          <w:p w14:paraId="55826A6E" w14:textId="77777777" w:rsidR="00443461" w:rsidRDefault="00443461">
            <w:pPr>
              <w:jc w:val="center"/>
              <w:rPr>
                <w:sz w:val="20"/>
                <w:szCs w:val="20"/>
              </w:rPr>
            </w:pPr>
          </w:p>
        </w:tc>
        <w:tc>
          <w:tcPr>
            <w:tcW w:w="3208" w:type="dxa"/>
          </w:tcPr>
          <w:p w14:paraId="0739EC2F" w14:textId="699F16E8" w:rsidR="00443461" w:rsidRPr="004B5FCB" w:rsidRDefault="00F260D4">
            <w:pPr>
              <w:rPr>
                <w:sz w:val="20"/>
                <w:szCs w:val="20"/>
              </w:rPr>
            </w:pPr>
            <w:r w:rsidRPr="00F260D4">
              <w:rPr>
                <w:sz w:val="20"/>
                <w:szCs w:val="20"/>
              </w:rPr>
              <w:t>Which channels are most important today?</w:t>
            </w:r>
          </w:p>
        </w:tc>
        <w:tc>
          <w:tcPr>
            <w:tcW w:w="3514" w:type="dxa"/>
          </w:tcPr>
          <w:p w14:paraId="542681F8" w14:textId="1DFE84EB" w:rsidR="00443461" w:rsidRPr="003635E0" w:rsidRDefault="0012619B">
            <w:pPr>
              <w:rPr>
                <w:sz w:val="20"/>
                <w:szCs w:val="20"/>
              </w:rPr>
            </w:pPr>
            <w:r>
              <w:rPr>
                <w:sz w:val="20"/>
                <w:szCs w:val="20"/>
              </w:rPr>
              <w:t xml:space="preserve">Online </w:t>
            </w:r>
          </w:p>
        </w:tc>
      </w:tr>
      <w:tr w:rsidR="009A16F7" w14:paraId="47749F0C" w14:textId="77777777" w:rsidTr="009032CD">
        <w:tc>
          <w:tcPr>
            <w:tcW w:w="606" w:type="dxa"/>
            <w:vMerge/>
            <w:vAlign w:val="center"/>
          </w:tcPr>
          <w:p w14:paraId="25F2D1C2" w14:textId="77777777" w:rsidR="00443461" w:rsidRPr="003635E0" w:rsidRDefault="00443461">
            <w:pPr>
              <w:jc w:val="center"/>
              <w:rPr>
                <w:b/>
                <w:bCs/>
                <w:sz w:val="20"/>
                <w:szCs w:val="20"/>
              </w:rPr>
            </w:pPr>
          </w:p>
        </w:tc>
        <w:tc>
          <w:tcPr>
            <w:tcW w:w="2448" w:type="dxa"/>
            <w:vMerge/>
            <w:vAlign w:val="center"/>
          </w:tcPr>
          <w:p w14:paraId="6F65CC6D" w14:textId="77777777" w:rsidR="00443461" w:rsidRDefault="00443461">
            <w:pPr>
              <w:jc w:val="center"/>
              <w:rPr>
                <w:sz w:val="20"/>
                <w:szCs w:val="20"/>
              </w:rPr>
            </w:pPr>
          </w:p>
        </w:tc>
        <w:tc>
          <w:tcPr>
            <w:tcW w:w="3208" w:type="dxa"/>
          </w:tcPr>
          <w:p w14:paraId="2F606058" w14:textId="57538748" w:rsidR="00443461" w:rsidRPr="00A0224C" w:rsidRDefault="002707AE">
            <w:pPr>
              <w:rPr>
                <w:sz w:val="20"/>
                <w:szCs w:val="20"/>
              </w:rPr>
            </w:pPr>
            <w:r w:rsidRPr="002707AE">
              <w:rPr>
                <w:sz w:val="20"/>
                <w:szCs w:val="20"/>
              </w:rPr>
              <w:t>Where do intermediaries play a key role?</w:t>
            </w:r>
          </w:p>
        </w:tc>
        <w:tc>
          <w:tcPr>
            <w:tcW w:w="3514" w:type="dxa"/>
          </w:tcPr>
          <w:p w14:paraId="1F5CD56E" w14:textId="68561074" w:rsidR="00443461" w:rsidRPr="003635E0" w:rsidRDefault="0012619B">
            <w:pPr>
              <w:rPr>
                <w:sz w:val="20"/>
                <w:szCs w:val="20"/>
              </w:rPr>
            </w:pPr>
            <w:r>
              <w:rPr>
                <w:sz w:val="20"/>
                <w:szCs w:val="20"/>
              </w:rPr>
              <w:t>Sourcing of Business (Marketing)</w:t>
            </w:r>
          </w:p>
        </w:tc>
      </w:tr>
      <w:tr w:rsidR="009A16F7" w14:paraId="605FC351" w14:textId="77777777" w:rsidTr="009032CD">
        <w:tc>
          <w:tcPr>
            <w:tcW w:w="606" w:type="dxa"/>
            <w:vMerge w:val="restart"/>
            <w:vAlign w:val="center"/>
          </w:tcPr>
          <w:p w14:paraId="60067124" w14:textId="77777777" w:rsidR="00443461" w:rsidRPr="003635E0" w:rsidRDefault="00443461">
            <w:pPr>
              <w:jc w:val="center"/>
              <w:rPr>
                <w:b/>
                <w:bCs/>
                <w:sz w:val="20"/>
                <w:szCs w:val="20"/>
              </w:rPr>
            </w:pPr>
            <w:r w:rsidRPr="003635E0">
              <w:rPr>
                <w:b/>
                <w:bCs/>
                <w:sz w:val="20"/>
                <w:szCs w:val="20"/>
              </w:rPr>
              <w:t>2.</w:t>
            </w:r>
          </w:p>
        </w:tc>
        <w:tc>
          <w:tcPr>
            <w:tcW w:w="2448" w:type="dxa"/>
            <w:vMerge w:val="restart"/>
            <w:vAlign w:val="center"/>
          </w:tcPr>
          <w:p w14:paraId="722F4D7D" w14:textId="4F7B69A9" w:rsidR="00443461" w:rsidRPr="00EB471D" w:rsidRDefault="006D65E6">
            <w:pPr>
              <w:jc w:val="center"/>
              <w:rPr>
                <w:sz w:val="20"/>
                <w:szCs w:val="20"/>
              </w:rPr>
            </w:pPr>
            <w:r>
              <w:rPr>
                <w:sz w:val="20"/>
                <w:szCs w:val="20"/>
              </w:rPr>
              <w:t>Sales</w:t>
            </w:r>
            <w:r w:rsidR="002D4FB4">
              <w:rPr>
                <w:sz w:val="20"/>
                <w:szCs w:val="20"/>
              </w:rPr>
              <w:t xml:space="preserve"> process</w:t>
            </w:r>
          </w:p>
        </w:tc>
        <w:tc>
          <w:tcPr>
            <w:tcW w:w="3208" w:type="dxa"/>
          </w:tcPr>
          <w:p w14:paraId="1BBCA554" w14:textId="50CA9CC3" w:rsidR="00443461" w:rsidRPr="003635E0" w:rsidRDefault="006D65E6">
            <w:pPr>
              <w:rPr>
                <w:sz w:val="20"/>
                <w:szCs w:val="20"/>
              </w:rPr>
            </w:pPr>
            <w:r w:rsidRPr="006D65E6">
              <w:rPr>
                <w:sz w:val="20"/>
                <w:szCs w:val="20"/>
              </w:rPr>
              <w:t>What typically drives strong sales outcomes</w:t>
            </w:r>
            <w:r w:rsidR="00A241BC">
              <w:rPr>
                <w:sz w:val="20"/>
                <w:szCs w:val="20"/>
              </w:rPr>
              <w:t xml:space="preserve">, </w:t>
            </w:r>
            <w:r w:rsidRPr="006D65E6">
              <w:rPr>
                <w:sz w:val="20"/>
                <w:szCs w:val="20"/>
              </w:rPr>
              <w:t xml:space="preserve">for example, pricing, distribution channels, broker relationships, or customer demand?” </w:t>
            </w:r>
          </w:p>
        </w:tc>
        <w:tc>
          <w:tcPr>
            <w:tcW w:w="3514" w:type="dxa"/>
          </w:tcPr>
          <w:p w14:paraId="2F1F572A" w14:textId="288CA969" w:rsidR="00443461" w:rsidRPr="003635E0" w:rsidRDefault="00540F30">
            <w:pPr>
              <w:rPr>
                <w:sz w:val="20"/>
                <w:szCs w:val="20"/>
              </w:rPr>
            </w:pPr>
            <w:r>
              <w:rPr>
                <w:sz w:val="20"/>
                <w:szCs w:val="20"/>
              </w:rPr>
              <w:t>D</w:t>
            </w:r>
            <w:r w:rsidR="00DB1729" w:rsidRPr="006D65E6">
              <w:rPr>
                <w:sz w:val="20"/>
                <w:szCs w:val="20"/>
              </w:rPr>
              <w:t>istribution channels</w:t>
            </w:r>
            <w:r>
              <w:rPr>
                <w:sz w:val="20"/>
                <w:szCs w:val="20"/>
              </w:rPr>
              <w:t xml:space="preserve"> and strong digital presence </w:t>
            </w:r>
          </w:p>
        </w:tc>
      </w:tr>
      <w:tr w:rsidR="009A16F7" w14:paraId="4ABE8318" w14:textId="77777777" w:rsidTr="009032CD">
        <w:tc>
          <w:tcPr>
            <w:tcW w:w="606" w:type="dxa"/>
            <w:vMerge/>
            <w:vAlign w:val="center"/>
          </w:tcPr>
          <w:p w14:paraId="46BA6154" w14:textId="77777777" w:rsidR="00443461" w:rsidRPr="003635E0" w:rsidRDefault="00443461">
            <w:pPr>
              <w:jc w:val="center"/>
              <w:rPr>
                <w:b/>
                <w:bCs/>
                <w:sz w:val="20"/>
                <w:szCs w:val="20"/>
              </w:rPr>
            </w:pPr>
          </w:p>
        </w:tc>
        <w:tc>
          <w:tcPr>
            <w:tcW w:w="2448" w:type="dxa"/>
            <w:vMerge/>
            <w:vAlign w:val="center"/>
          </w:tcPr>
          <w:p w14:paraId="7734B226" w14:textId="77777777" w:rsidR="00443461" w:rsidRPr="00EB471D" w:rsidRDefault="00443461">
            <w:pPr>
              <w:jc w:val="center"/>
              <w:rPr>
                <w:sz w:val="20"/>
                <w:szCs w:val="20"/>
              </w:rPr>
            </w:pPr>
          </w:p>
        </w:tc>
        <w:tc>
          <w:tcPr>
            <w:tcW w:w="3208" w:type="dxa"/>
          </w:tcPr>
          <w:p w14:paraId="3BA34574" w14:textId="1640E31B" w:rsidR="00443461" w:rsidRPr="00EB471D" w:rsidRDefault="00A241BC">
            <w:pPr>
              <w:rPr>
                <w:sz w:val="20"/>
                <w:szCs w:val="20"/>
              </w:rPr>
            </w:pPr>
            <w:r w:rsidRPr="00A241BC">
              <w:rPr>
                <w:sz w:val="20"/>
                <w:szCs w:val="20"/>
              </w:rPr>
              <w:t>Can you describe how selling to retail customers differs from selling to corporate clients, in terms of process, timelines, and decision makers?</w:t>
            </w:r>
          </w:p>
        </w:tc>
        <w:tc>
          <w:tcPr>
            <w:tcW w:w="3514" w:type="dxa"/>
          </w:tcPr>
          <w:p w14:paraId="287599C5" w14:textId="77777777" w:rsidR="0054446D" w:rsidRPr="00F40E7D" w:rsidRDefault="0054446D" w:rsidP="0054446D">
            <w:pPr>
              <w:spacing w:after="160" w:line="278" w:lineRule="auto"/>
              <w:rPr>
                <w:lang w:val="en-NG"/>
              </w:rPr>
            </w:pPr>
            <w:r w:rsidRPr="00F40E7D">
              <w:rPr>
                <w:lang w:val="en-NG"/>
              </w:rPr>
              <w:t xml:space="preserve">Process: Retail sales are straightforward and involve standard products, while corporate sales are more consultative and often require customized solutions. </w:t>
            </w:r>
            <w:r>
              <w:rPr>
                <w:lang w:val="en-NG"/>
              </w:rPr>
              <w:t>Retail sales most depend on strong digital presence and publicity of the organisation.</w:t>
            </w:r>
          </w:p>
          <w:p w14:paraId="4298F0CF" w14:textId="77777777" w:rsidR="0054446D" w:rsidRPr="00F40E7D" w:rsidRDefault="0054446D" w:rsidP="0054446D">
            <w:pPr>
              <w:spacing w:after="160" w:line="278" w:lineRule="auto"/>
              <w:rPr>
                <w:lang w:val="en-NG"/>
              </w:rPr>
            </w:pPr>
            <w:r w:rsidRPr="00F40E7D">
              <w:rPr>
                <w:lang w:val="en-NG"/>
              </w:rPr>
              <w:t xml:space="preserve">Timelines: Retail policies can be sold within hours or days; corporate deals may take weeks or months due to risk assessments and negotiations. </w:t>
            </w:r>
          </w:p>
          <w:p w14:paraId="005B11AA" w14:textId="77777777" w:rsidR="0054446D" w:rsidRPr="00F40E7D" w:rsidRDefault="0054446D" w:rsidP="0054446D">
            <w:pPr>
              <w:spacing w:after="160" w:line="278" w:lineRule="auto"/>
              <w:rPr>
                <w:lang w:val="en-NG"/>
              </w:rPr>
            </w:pPr>
            <w:r w:rsidRPr="00F40E7D">
              <w:rPr>
                <w:lang w:val="en-NG"/>
              </w:rPr>
              <w:t xml:space="preserve">Decision Makers: Retail purchases are usually decided by an individual customer, whereas corporate purchases involve multiple stakeholders such as Risk Managers, Finance Teams, Procurement, and senior executives. </w:t>
            </w:r>
          </w:p>
          <w:p w14:paraId="40C15FC7" w14:textId="77777777" w:rsidR="0054446D" w:rsidRPr="00F40E7D" w:rsidRDefault="0054446D" w:rsidP="0054446D">
            <w:pPr>
              <w:spacing w:after="160" w:line="278" w:lineRule="auto"/>
              <w:rPr>
                <w:lang w:val="en-NG"/>
              </w:rPr>
            </w:pPr>
            <w:r w:rsidRPr="00F40E7D">
              <w:rPr>
                <w:lang w:val="en-NG"/>
              </w:rPr>
              <w:t>In summary: Retail insurance sales are faster and simpler, while corporate insurance sales are more complex, customized, and involve multiple decision makers.</w:t>
            </w:r>
          </w:p>
          <w:p w14:paraId="558437E6" w14:textId="77777777" w:rsidR="0054446D" w:rsidRPr="00F40E7D" w:rsidRDefault="0054446D" w:rsidP="0054446D">
            <w:pPr>
              <w:rPr>
                <w:lang w:val="en-NG"/>
              </w:rPr>
            </w:pPr>
          </w:p>
          <w:p w14:paraId="01AC517B" w14:textId="77777777" w:rsidR="00443461" w:rsidRPr="0054446D" w:rsidRDefault="00443461">
            <w:pPr>
              <w:rPr>
                <w:sz w:val="20"/>
                <w:szCs w:val="20"/>
                <w:lang w:val="en-NG"/>
              </w:rPr>
            </w:pPr>
          </w:p>
        </w:tc>
      </w:tr>
      <w:tr w:rsidR="009A16F7" w14:paraId="24007404" w14:textId="77777777" w:rsidTr="009032CD">
        <w:tc>
          <w:tcPr>
            <w:tcW w:w="606" w:type="dxa"/>
            <w:vMerge w:val="restart"/>
            <w:vAlign w:val="center"/>
          </w:tcPr>
          <w:p w14:paraId="09B81E65" w14:textId="77777777" w:rsidR="00443461" w:rsidRPr="003635E0" w:rsidRDefault="00443461">
            <w:pPr>
              <w:jc w:val="center"/>
              <w:rPr>
                <w:b/>
                <w:bCs/>
                <w:sz w:val="20"/>
                <w:szCs w:val="20"/>
              </w:rPr>
            </w:pPr>
            <w:r w:rsidRPr="003635E0">
              <w:rPr>
                <w:b/>
                <w:bCs/>
                <w:sz w:val="20"/>
                <w:szCs w:val="20"/>
              </w:rPr>
              <w:t>3.</w:t>
            </w:r>
          </w:p>
        </w:tc>
        <w:tc>
          <w:tcPr>
            <w:tcW w:w="2448" w:type="dxa"/>
            <w:vMerge w:val="restart"/>
            <w:vAlign w:val="center"/>
          </w:tcPr>
          <w:p w14:paraId="7772B7AB" w14:textId="1F18A146" w:rsidR="00443461" w:rsidRPr="00E73F70" w:rsidRDefault="00E73F70" w:rsidP="00E73F70">
            <w:pPr>
              <w:jc w:val="center"/>
              <w:rPr>
                <w:sz w:val="20"/>
                <w:szCs w:val="20"/>
              </w:rPr>
            </w:pPr>
            <w:r w:rsidRPr="00E73F70">
              <w:rPr>
                <w:sz w:val="20"/>
                <w:szCs w:val="20"/>
              </w:rPr>
              <w:t>Policyholder Experience</w:t>
            </w:r>
          </w:p>
        </w:tc>
        <w:tc>
          <w:tcPr>
            <w:tcW w:w="3208" w:type="dxa"/>
          </w:tcPr>
          <w:p w14:paraId="06FD170E" w14:textId="3C8E5A39" w:rsidR="00443461" w:rsidRPr="003635E0" w:rsidRDefault="006B086F">
            <w:pPr>
              <w:rPr>
                <w:sz w:val="20"/>
                <w:szCs w:val="20"/>
              </w:rPr>
            </w:pPr>
            <w:r w:rsidRPr="006B086F">
              <w:rPr>
                <w:sz w:val="20"/>
                <w:szCs w:val="20"/>
              </w:rPr>
              <w:t>How and when do customers typically engage with you most?</w:t>
            </w:r>
          </w:p>
        </w:tc>
        <w:tc>
          <w:tcPr>
            <w:tcW w:w="3514" w:type="dxa"/>
          </w:tcPr>
          <w:p w14:paraId="366A3859" w14:textId="27C66159" w:rsidR="00443461" w:rsidRPr="003635E0" w:rsidRDefault="000828B0">
            <w:pPr>
              <w:rPr>
                <w:sz w:val="20"/>
                <w:szCs w:val="20"/>
              </w:rPr>
            </w:pPr>
            <w:r>
              <w:rPr>
                <w:sz w:val="20"/>
                <w:szCs w:val="20"/>
              </w:rPr>
              <w:t xml:space="preserve">During </w:t>
            </w:r>
            <w:r w:rsidR="00951663">
              <w:rPr>
                <w:sz w:val="20"/>
                <w:szCs w:val="20"/>
              </w:rPr>
              <w:t>inception and maturity of policies</w:t>
            </w:r>
          </w:p>
        </w:tc>
      </w:tr>
      <w:tr w:rsidR="009A16F7" w14:paraId="17896723" w14:textId="77777777" w:rsidTr="009032CD">
        <w:tc>
          <w:tcPr>
            <w:tcW w:w="606" w:type="dxa"/>
            <w:vMerge/>
            <w:vAlign w:val="center"/>
          </w:tcPr>
          <w:p w14:paraId="18922AFF" w14:textId="77777777" w:rsidR="00443461" w:rsidRPr="003635E0" w:rsidRDefault="00443461">
            <w:pPr>
              <w:jc w:val="center"/>
              <w:rPr>
                <w:b/>
                <w:bCs/>
                <w:sz w:val="20"/>
                <w:szCs w:val="20"/>
              </w:rPr>
            </w:pPr>
          </w:p>
        </w:tc>
        <w:tc>
          <w:tcPr>
            <w:tcW w:w="2448" w:type="dxa"/>
            <w:vMerge/>
            <w:vAlign w:val="center"/>
          </w:tcPr>
          <w:p w14:paraId="3A884657" w14:textId="77777777" w:rsidR="00443461" w:rsidRPr="00171C84" w:rsidRDefault="00443461">
            <w:pPr>
              <w:jc w:val="center"/>
              <w:rPr>
                <w:sz w:val="20"/>
                <w:szCs w:val="20"/>
              </w:rPr>
            </w:pPr>
          </w:p>
        </w:tc>
        <w:tc>
          <w:tcPr>
            <w:tcW w:w="3208" w:type="dxa"/>
          </w:tcPr>
          <w:p w14:paraId="18FF38F2" w14:textId="5FFFB5AB" w:rsidR="00443461" w:rsidRPr="00171C84" w:rsidRDefault="006E1FDE">
            <w:pPr>
              <w:rPr>
                <w:sz w:val="20"/>
                <w:szCs w:val="20"/>
              </w:rPr>
            </w:pPr>
            <w:r w:rsidRPr="006E1FDE">
              <w:rPr>
                <w:sz w:val="20"/>
                <w:szCs w:val="20"/>
              </w:rPr>
              <w:t>What drives trust or dissatisfaction?</w:t>
            </w:r>
          </w:p>
        </w:tc>
        <w:tc>
          <w:tcPr>
            <w:tcW w:w="3514" w:type="dxa"/>
          </w:tcPr>
          <w:p w14:paraId="12385E61" w14:textId="13C9431D" w:rsidR="00443461" w:rsidRPr="003635E0" w:rsidRDefault="008240BF">
            <w:pPr>
              <w:rPr>
                <w:sz w:val="20"/>
                <w:szCs w:val="20"/>
              </w:rPr>
            </w:pPr>
            <w:r>
              <w:rPr>
                <w:sz w:val="20"/>
                <w:szCs w:val="20"/>
              </w:rPr>
              <w:t>Prompt underwriting and claims settlement</w:t>
            </w:r>
          </w:p>
        </w:tc>
      </w:tr>
      <w:tr w:rsidR="009A16F7" w14:paraId="4AFE27E7" w14:textId="77777777" w:rsidTr="009032CD">
        <w:tc>
          <w:tcPr>
            <w:tcW w:w="606" w:type="dxa"/>
            <w:vMerge w:val="restart"/>
            <w:vAlign w:val="center"/>
          </w:tcPr>
          <w:p w14:paraId="0D467087" w14:textId="18DA4E43" w:rsidR="00443461" w:rsidRPr="003635E0" w:rsidRDefault="00687F88">
            <w:pPr>
              <w:jc w:val="center"/>
              <w:rPr>
                <w:b/>
                <w:bCs/>
                <w:sz w:val="20"/>
                <w:szCs w:val="20"/>
              </w:rPr>
            </w:pPr>
            <w:r>
              <w:rPr>
                <w:b/>
                <w:bCs/>
                <w:sz w:val="20"/>
                <w:szCs w:val="20"/>
              </w:rPr>
              <w:lastRenderedPageBreak/>
              <w:t xml:space="preserve"> </w:t>
            </w:r>
            <w:r w:rsidR="00443461" w:rsidRPr="003635E0">
              <w:rPr>
                <w:b/>
                <w:bCs/>
                <w:sz w:val="20"/>
                <w:szCs w:val="20"/>
              </w:rPr>
              <w:t>4.</w:t>
            </w:r>
          </w:p>
        </w:tc>
        <w:tc>
          <w:tcPr>
            <w:tcW w:w="2448" w:type="dxa"/>
            <w:vMerge w:val="restart"/>
            <w:vAlign w:val="center"/>
          </w:tcPr>
          <w:p w14:paraId="6257911B" w14:textId="349BDA92" w:rsidR="00443461" w:rsidRPr="002D4FB4" w:rsidRDefault="002D4FB4" w:rsidP="002D4FB4">
            <w:pPr>
              <w:jc w:val="center"/>
              <w:rPr>
                <w:sz w:val="20"/>
                <w:szCs w:val="20"/>
              </w:rPr>
            </w:pPr>
            <w:r w:rsidRPr="002D4FB4">
              <w:rPr>
                <w:sz w:val="20"/>
                <w:szCs w:val="20"/>
              </w:rPr>
              <w:t>Policy Closure</w:t>
            </w:r>
          </w:p>
        </w:tc>
        <w:tc>
          <w:tcPr>
            <w:tcW w:w="3208" w:type="dxa"/>
          </w:tcPr>
          <w:p w14:paraId="54669D23" w14:textId="77104FD6" w:rsidR="00443461" w:rsidRPr="003635E0" w:rsidRDefault="001C7AA4">
            <w:pPr>
              <w:rPr>
                <w:sz w:val="20"/>
                <w:szCs w:val="20"/>
              </w:rPr>
            </w:pPr>
            <w:r w:rsidRPr="001C7AA4">
              <w:rPr>
                <w:sz w:val="20"/>
                <w:szCs w:val="20"/>
              </w:rPr>
              <w:t>What happens when a policy expires or is cancelled?</w:t>
            </w:r>
          </w:p>
        </w:tc>
        <w:tc>
          <w:tcPr>
            <w:tcW w:w="3514" w:type="dxa"/>
          </w:tcPr>
          <w:p w14:paraId="7FA729DE" w14:textId="532A4A88" w:rsidR="00443461" w:rsidRPr="003635E0" w:rsidRDefault="00277C1C">
            <w:pPr>
              <w:rPr>
                <w:sz w:val="20"/>
                <w:szCs w:val="20"/>
              </w:rPr>
            </w:pPr>
            <w:r>
              <w:rPr>
                <w:sz w:val="20"/>
                <w:szCs w:val="20"/>
              </w:rPr>
              <w:t xml:space="preserve">Premium refunded </w:t>
            </w:r>
          </w:p>
        </w:tc>
      </w:tr>
      <w:tr w:rsidR="009A16F7" w14:paraId="38B12591" w14:textId="77777777" w:rsidTr="009032CD">
        <w:tc>
          <w:tcPr>
            <w:tcW w:w="606" w:type="dxa"/>
            <w:vMerge/>
            <w:vAlign w:val="center"/>
          </w:tcPr>
          <w:p w14:paraId="3F32FD6D" w14:textId="77777777" w:rsidR="00443461" w:rsidRPr="003635E0" w:rsidRDefault="00443461">
            <w:pPr>
              <w:jc w:val="center"/>
              <w:rPr>
                <w:b/>
                <w:bCs/>
                <w:sz w:val="20"/>
                <w:szCs w:val="20"/>
              </w:rPr>
            </w:pPr>
          </w:p>
        </w:tc>
        <w:tc>
          <w:tcPr>
            <w:tcW w:w="2448" w:type="dxa"/>
            <w:vMerge/>
            <w:vAlign w:val="center"/>
          </w:tcPr>
          <w:p w14:paraId="22311272" w14:textId="77777777" w:rsidR="00443461" w:rsidRPr="00400392" w:rsidRDefault="00443461">
            <w:pPr>
              <w:jc w:val="center"/>
              <w:rPr>
                <w:sz w:val="20"/>
                <w:szCs w:val="20"/>
              </w:rPr>
            </w:pPr>
          </w:p>
        </w:tc>
        <w:tc>
          <w:tcPr>
            <w:tcW w:w="3208" w:type="dxa"/>
          </w:tcPr>
          <w:p w14:paraId="4F9D5CB4" w14:textId="3F007751" w:rsidR="00443461" w:rsidRPr="00400392" w:rsidRDefault="005A2FCE">
            <w:pPr>
              <w:rPr>
                <w:sz w:val="20"/>
                <w:szCs w:val="20"/>
              </w:rPr>
            </w:pPr>
            <w:r w:rsidRPr="005A2FCE">
              <w:rPr>
                <w:sz w:val="20"/>
                <w:szCs w:val="20"/>
              </w:rPr>
              <w:t>Does this stage create any operational or reputational risks?</w:t>
            </w:r>
          </w:p>
        </w:tc>
        <w:tc>
          <w:tcPr>
            <w:tcW w:w="3514" w:type="dxa"/>
          </w:tcPr>
          <w:p w14:paraId="62FA558E" w14:textId="7325E0E3" w:rsidR="00443461" w:rsidRPr="003635E0" w:rsidRDefault="004341A1">
            <w:pPr>
              <w:rPr>
                <w:sz w:val="20"/>
                <w:szCs w:val="20"/>
              </w:rPr>
            </w:pPr>
            <w:r>
              <w:rPr>
                <w:sz w:val="20"/>
                <w:szCs w:val="20"/>
              </w:rPr>
              <w:t>No</w:t>
            </w:r>
          </w:p>
        </w:tc>
      </w:tr>
      <w:tr w:rsidR="009A16F7" w14:paraId="2A0186B0" w14:textId="77777777" w:rsidTr="009032CD">
        <w:tc>
          <w:tcPr>
            <w:tcW w:w="606" w:type="dxa"/>
            <w:vMerge w:val="restart"/>
            <w:vAlign w:val="center"/>
          </w:tcPr>
          <w:p w14:paraId="7EFB049D" w14:textId="77777777" w:rsidR="00443461" w:rsidRPr="003635E0" w:rsidRDefault="00443461">
            <w:pPr>
              <w:jc w:val="center"/>
              <w:rPr>
                <w:b/>
                <w:bCs/>
                <w:sz w:val="20"/>
                <w:szCs w:val="20"/>
              </w:rPr>
            </w:pPr>
            <w:r w:rsidRPr="003635E0">
              <w:rPr>
                <w:b/>
                <w:bCs/>
                <w:sz w:val="20"/>
                <w:szCs w:val="20"/>
              </w:rPr>
              <w:t>5.</w:t>
            </w:r>
          </w:p>
        </w:tc>
        <w:tc>
          <w:tcPr>
            <w:tcW w:w="2448" w:type="dxa"/>
            <w:vMerge w:val="restart"/>
            <w:vAlign w:val="center"/>
          </w:tcPr>
          <w:p w14:paraId="7EECEC2C" w14:textId="36756E8C" w:rsidR="00443461" w:rsidRPr="006F2AFB" w:rsidRDefault="005A2FCE">
            <w:pPr>
              <w:jc w:val="center"/>
              <w:rPr>
                <w:sz w:val="20"/>
                <w:szCs w:val="20"/>
              </w:rPr>
            </w:pPr>
            <w:r>
              <w:rPr>
                <w:sz w:val="20"/>
                <w:szCs w:val="20"/>
              </w:rPr>
              <w:t xml:space="preserve">After-sales </w:t>
            </w:r>
            <w:r w:rsidR="002D4FB4">
              <w:rPr>
                <w:sz w:val="20"/>
                <w:szCs w:val="20"/>
              </w:rPr>
              <w:t>support</w:t>
            </w:r>
          </w:p>
        </w:tc>
        <w:tc>
          <w:tcPr>
            <w:tcW w:w="3208" w:type="dxa"/>
          </w:tcPr>
          <w:p w14:paraId="622D5EF9" w14:textId="43260EF7" w:rsidR="00443461" w:rsidRPr="003635E0" w:rsidRDefault="00B10E04">
            <w:pPr>
              <w:rPr>
                <w:sz w:val="20"/>
                <w:szCs w:val="20"/>
              </w:rPr>
            </w:pPr>
            <w:r w:rsidRPr="00B10E04">
              <w:rPr>
                <w:sz w:val="20"/>
                <w:szCs w:val="20"/>
              </w:rPr>
              <w:t xml:space="preserve">How are claims handled </w:t>
            </w:r>
            <w:r w:rsidR="00EA7E08">
              <w:rPr>
                <w:sz w:val="20"/>
                <w:szCs w:val="20"/>
              </w:rPr>
              <w:t>end-to-end</w:t>
            </w:r>
            <w:r w:rsidRPr="00B10E04">
              <w:rPr>
                <w:sz w:val="20"/>
                <w:szCs w:val="20"/>
              </w:rPr>
              <w:t>?</w:t>
            </w:r>
          </w:p>
        </w:tc>
        <w:tc>
          <w:tcPr>
            <w:tcW w:w="3514" w:type="dxa"/>
          </w:tcPr>
          <w:p w14:paraId="01A17491" w14:textId="77777777" w:rsidR="00443461" w:rsidRPr="003635E0" w:rsidRDefault="00443461">
            <w:pPr>
              <w:rPr>
                <w:sz w:val="20"/>
                <w:szCs w:val="20"/>
              </w:rPr>
            </w:pPr>
          </w:p>
        </w:tc>
      </w:tr>
      <w:tr w:rsidR="009A16F7" w14:paraId="28B93A03" w14:textId="77777777" w:rsidTr="009032CD">
        <w:tc>
          <w:tcPr>
            <w:tcW w:w="606" w:type="dxa"/>
            <w:vMerge/>
            <w:vAlign w:val="center"/>
          </w:tcPr>
          <w:p w14:paraId="302A7E82" w14:textId="77777777" w:rsidR="00443461" w:rsidRPr="003635E0" w:rsidRDefault="00443461">
            <w:pPr>
              <w:jc w:val="center"/>
              <w:rPr>
                <w:b/>
                <w:bCs/>
                <w:sz w:val="20"/>
                <w:szCs w:val="20"/>
              </w:rPr>
            </w:pPr>
          </w:p>
        </w:tc>
        <w:tc>
          <w:tcPr>
            <w:tcW w:w="2448" w:type="dxa"/>
            <w:vMerge/>
            <w:vAlign w:val="center"/>
          </w:tcPr>
          <w:p w14:paraId="6944209C" w14:textId="77777777" w:rsidR="00443461" w:rsidRPr="006F2AFB" w:rsidRDefault="00443461">
            <w:pPr>
              <w:jc w:val="center"/>
              <w:rPr>
                <w:sz w:val="20"/>
                <w:szCs w:val="20"/>
              </w:rPr>
            </w:pPr>
          </w:p>
        </w:tc>
        <w:tc>
          <w:tcPr>
            <w:tcW w:w="3208" w:type="dxa"/>
          </w:tcPr>
          <w:p w14:paraId="75A3E346" w14:textId="1BB46A2B" w:rsidR="00443461" w:rsidRPr="006F2AFB" w:rsidRDefault="00DE2B0F">
            <w:pPr>
              <w:rPr>
                <w:sz w:val="20"/>
                <w:szCs w:val="20"/>
              </w:rPr>
            </w:pPr>
            <w:r w:rsidRPr="00DE2B0F">
              <w:rPr>
                <w:sz w:val="20"/>
                <w:szCs w:val="20"/>
              </w:rPr>
              <w:t>Where do customers most often raise concerns or disagreements during that process?</w:t>
            </w:r>
          </w:p>
        </w:tc>
        <w:tc>
          <w:tcPr>
            <w:tcW w:w="3514" w:type="dxa"/>
          </w:tcPr>
          <w:p w14:paraId="2B52F622" w14:textId="77777777" w:rsidR="00443461" w:rsidRPr="003635E0" w:rsidRDefault="00443461">
            <w:pPr>
              <w:rPr>
                <w:sz w:val="20"/>
                <w:szCs w:val="20"/>
              </w:rPr>
            </w:pPr>
          </w:p>
        </w:tc>
      </w:tr>
    </w:tbl>
    <w:p w14:paraId="17CBF1E0" w14:textId="77777777" w:rsidR="00560148" w:rsidRPr="00673443" w:rsidRDefault="00560148" w:rsidP="009032CD">
      <w:pPr>
        <w:rPr>
          <w:b/>
          <w:bCs/>
        </w:rPr>
      </w:pPr>
    </w:p>
    <w:sectPr w:rsidR="00560148" w:rsidRPr="00673443" w:rsidSect="00CB64AE">
      <w:pgSz w:w="11906" w:h="16838"/>
      <w:pgMar w:top="1276"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8CA5F"/>
    <w:multiLevelType w:val="hybridMultilevel"/>
    <w:tmpl w:val="AFC0F33C"/>
    <w:lvl w:ilvl="0" w:tplc="E55472FA">
      <w:start w:val="1"/>
      <w:numFmt w:val="bullet"/>
      <w:lvlText w:val=""/>
      <w:lvlJc w:val="left"/>
      <w:pPr>
        <w:ind w:left="360" w:hanging="360"/>
      </w:pPr>
      <w:rPr>
        <w:rFonts w:ascii="Symbol" w:hAnsi="Symbol" w:hint="default"/>
      </w:rPr>
    </w:lvl>
    <w:lvl w:ilvl="1" w:tplc="3C6C8718">
      <w:start w:val="1"/>
      <w:numFmt w:val="bullet"/>
      <w:lvlText w:val="o"/>
      <w:lvlJc w:val="left"/>
      <w:pPr>
        <w:ind w:left="1080" w:hanging="360"/>
      </w:pPr>
      <w:rPr>
        <w:rFonts w:ascii="Courier New" w:hAnsi="Courier New" w:hint="default"/>
      </w:rPr>
    </w:lvl>
    <w:lvl w:ilvl="2" w:tplc="0C28BF08">
      <w:start w:val="1"/>
      <w:numFmt w:val="bullet"/>
      <w:lvlText w:val=""/>
      <w:lvlJc w:val="left"/>
      <w:pPr>
        <w:ind w:left="1800" w:hanging="360"/>
      </w:pPr>
      <w:rPr>
        <w:rFonts w:ascii="Wingdings" w:hAnsi="Wingdings" w:hint="default"/>
      </w:rPr>
    </w:lvl>
    <w:lvl w:ilvl="3" w:tplc="3DA418B0">
      <w:start w:val="1"/>
      <w:numFmt w:val="bullet"/>
      <w:lvlText w:val=""/>
      <w:lvlJc w:val="left"/>
      <w:pPr>
        <w:ind w:left="2520" w:hanging="360"/>
      </w:pPr>
      <w:rPr>
        <w:rFonts w:ascii="Symbol" w:hAnsi="Symbol" w:hint="default"/>
      </w:rPr>
    </w:lvl>
    <w:lvl w:ilvl="4" w:tplc="6D2EF2B8">
      <w:start w:val="1"/>
      <w:numFmt w:val="bullet"/>
      <w:lvlText w:val="o"/>
      <w:lvlJc w:val="left"/>
      <w:pPr>
        <w:ind w:left="3240" w:hanging="360"/>
      </w:pPr>
      <w:rPr>
        <w:rFonts w:ascii="Courier New" w:hAnsi="Courier New" w:hint="default"/>
      </w:rPr>
    </w:lvl>
    <w:lvl w:ilvl="5" w:tplc="1CD8CB68">
      <w:start w:val="1"/>
      <w:numFmt w:val="bullet"/>
      <w:lvlText w:val=""/>
      <w:lvlJc w:val="left"/>
      <w:pPr>
        <w:ind w:left="3960" w:hanging="360"/>
      </w:pPr>
      <w:rPr>
        <w:rFonts w:ascii="Wingdings" w:hAnsi="Wingdings" w:hint="default"/>
      </w:rPr>
    </w:lvl>
    <w:lvl w:ilvl="6" w:tplc="EAFC818C">
      <w:start w:val="1"/>
      <w:numFmt w:val="bullet"/>
      <w:lvlText w:val=""/>
      <w:lvlJc w:val="left"/>
      <w:pPr>
        <w:ind w:left="4680" w:hanging="360"/>
      </w:pPr>
      <w:rPr>
        <w:rFonts w:ascii="Symbol" w:hAnsi="Symbol" w:hint="default"/>
      </w:rPr>
    </w:lvl>
    <w:lvl w:ilvl="7" w:tplc="5B3C92C2">
      <w:start w:val="1"/>
      <w:numFmt w:val="bullet"/>
      <w:lvlText w:val="o"/>
      <w:lvlJc w:val="left"/>
      <w:pPr>
        <w:ind w:left="5400" w:hanging="360"/>
      </w:pPr>
      <w:rPr>
        <w:rFonts w:ascii="Courier New" w:hAnsi="Courier New" w:hint="default"/>
      </w:rPr>
    </w:lvl>
    <w:lvl w:ilvl="8" w:tplc="C5641284">
      <w:start w:val="1"/>
      <w:numFmt w:val="bullet"/>
      <w:lvlText w:val=""/>
      <w:lvlJc w:val="left"/>
      <w:pPr>
        <w:ind w:left="6120" w:hanging="360"/>
      </w:pPr>
      <w:rPr>
        <w:rFonts w:ascii="Wingdings" w:hAnsi="Wingdings" w:hint="default"/>
      </w:rPr>
    </w:lvl>
  </w:abstractNum>
  <w:abstractNum w:abstractNumId="1" w15:restartNumberingAfterBreak="0">
    <w:nsid w:val="2972D06D"/>
    <w:multiLevelType w:val="hybridMultilevel"/>
    <w:tmpl w:val="E9C48A82"/>
    <w:lvl w:ilvl="0" w:tplc="0B681A2E">
      <w:start w:val="1"/>
      <w:numFmt w:val="lowerRoman"/>
      <w:lvlText w:val="%1."/>
      <w:lvlJc w:val="left"/>
      <w:pPr>
        <w:ind w:left="720" w:hanging="360"/>
      </w:pPr>
    </w:lvl>
    <w:lvl w:ilvl="1" w:tplc="D0ACE1A4">
      <w:start w:val="1"/>
      <w:numFmt w:val="lowerLetter"/>
      <w:lvlText w:val="%2."/>
      <w:lvlJc w:val="left"/>
      <w:pPr>
        <w:ind w:left="1440" w:hanging="360"/>
      </w:pPr>
    </w:lvl>
    <w:lvl w:ilvl="2" w:tplc="096A7B36">
      <w:start w:val="1"/>
      <w:numFmt w:val="lowerRoman"/>
      <w:lvlText w:val="%3."/>
      <w:lvlJc w:val="right"/>
      <w:pPr>
        <w:ind w:left="2160" w:hanging="180"/>
      </w:pPr>
    </w:lvl>
    <w:lvl w:ilvl="3" w:tplc="411E7A80">
      <w:start w:val="1"/>
      <w:numFmt w:val="decimal"/>
      <w:lvlText w:val="%4."/>
      <w:lvlJc w:val="left"/>
      <w:pPr>
        <w:ind w:left="2880" w:hanging="360"/>
      </w:pPr>
    </w:lvl>
    <w:lvl w:ilvl="4" w:tplc="DC04187E">
      <w:start w:val="1"/>
      <w:numFmt w:val="lowerLetter"/>
      <w:lvlText w:val="%5."/>
      <w:lvlJc w:val="left"/>
      <w:pPr>
        <w:ind w:left="3600" w:hanging="360"/>
      </w:pPr>
    </w:lvl>
    <w:lvl w:ilvl="5" w:tplc="EB26AB58">
      <w:start w:val="1"/>
      <w:numFmt w:val="lowerRoman"/>
      <w:lvlText w:val="%6."/>
      <w:lvlJc w:val="right"/>
      <w:pPr>
        <w:ind w:left="4320" w:hanging="180"/>
      </w:pPr>
    </w:lvl>
    <w:lvl w:ilvl="6" w:tplc="DD940154">
      <w:start w:val="1"/>
      <w:numFmt w:val="decimal"/>
      <w:lvlText w:val="%7."/>
      <w:lvlJc w:val="left"/>
      <w:pPr>
        <w:ind w:left="5040" w:hanging="360"/>
      </w:pPr>
    </w:lvl>
    <w:lvl w:ilvl="7" w:tplc="6F92B170">
      <w:start w:val="1"/>
      <w:numFmt w:val="lowerLetter"/>
      <w:lvlText w:val="%8."/>
      <w:lvlJc w:val="left"/>
      <w:pPr>
        <w:ind w:left="5760" w:hanging="360"/>
      </w:pPr>
    </w:lvl>
    <w:lvl w:ilvl="8" w:tplc="946EACEE">
      <w:start w:val="1"/>
      <w:numFmt w:val="lowerRoman"/>
      <w:lvlText w:val="%9."/>
      <w:lvlJc w:val="right"/>
      <w:pPr>
        <w:ind w:left="6480" w:hanging="180"/>
      </w:pPr>
    </w:lvl>
  </w:abstractNum>
  <w:abstractNum w:abstractNumId="2" w15:restartNumberingAfterBreak="0">
    <w:nsid w:val="3EC5D68E"/>
    <w:multiLevelType w:val="hybridMultilevel"/>
    <w:tmpl w:val="5AD86EC6"/>
    <w:lvl w:ilvl="0" w:tplc="116A4D4A">
      <w:start w:val="1"/>
      <w:numFmt w:val="bullet"/>
      <w:lvlText w:val=""/>
      <w:lvlJc w:val="left"/>
      <w:pPr>
        <w:ind w:left="360" w:hanging="360"/>
      </w:pPr>
      <w:rPr>
        <w:rFonts w:ascii="Symbol" w:hAnsi="Symbol" w:hint="default"/>
      </w:rPr>
    </w:lvl>
    <w:lvl w:ilvl="1" w:tplc="6318038C">
      <w:start w:val="1"/>
      <w:numFmt w:val="bullet"/>
      <w:lvlText w:val="o"/>
      <w:lvlJc w:val="left"/>
      <w:pPr>
        <w:ind w:left="1080" w:hanging="360"/>
      </w:pPr>
      <w:rPr>
        <w:rFonts w:ascii="Courier New" w:hAnsi="Courier New" w:hint="default"/>
      </w:rPr>
    </w:lvl>
    <w:lvl w:ilvl="2" w:tplc="5E42A1AC">
      <w:start w:val="1"/>
      <w:numFmt w:val="bullet"/>
      <w:lvlText w:val=""/>
      <w:lvlJc w:val="left"/>
      <w:pPr>
        <w:ind w:left="1800" w:hanging="360"/>
      </w:pPr>
      <w:rPr>
        <w:rFonts w:ascii="Wingdings" w:hAnsi="Wingdings" w:hint="default"/>
      </w:rPr>
    </w:lvl>
    <w:lvl w:ilvl="3" w:tplc="DD72F9FC">
      <w:start w:val="1"/>
      <w:numFmt w:val="bullet"/>
      <w:lvlText w:val=""/>
      <w:lvlJc w:val="left"/>
      <w:pPr>
        <w:ind w:left="2520" w:hanging="360"/>
      </w:pPr>
      <w:rPr>
        <w:rFonts w:ascii="Symbol" w:hAnsi="Symbol" w:hint="default"/>
      </w:rPr>
    </w:lvl>
    <w:lvl w:ilvl="4" w:tplc="0106C386">
      <w:start w:val="1"/>
      <w:numFmt w:val="bullet"/>
      <w:lvlText w:val="o"/>
      <w:lvlJc w:val="left"/>
      <w:pPr>
        <w:ind w:left="3240" w:hanging="360"/>
      </w:pPr>
      <w:rPr>
        <w:rFonts w:ascii="Courier New" w:hAnsi="Courier New" w:hint="default"/>
      </w:rPr>
    </w:lvl>
    <w:lvl w:ilvl="5" w:tplc="A3CA0366">
      <w:start w:val="1"/>
      <w:numFmt w:val="bullet"/>
      <w:lvlText w:val=""/>
      <w:lvlJc w:val="left"/>
      <w:pPr>
        <w:ind w:left="3960" w:hanging="360"/>
      </w:pPr>
      <w:rPr>
        <w:rFonts w:ascii="Wingdings" w:hAnsi="Wingdings" w:hint="default"/>
      </w:rPr>
    </w:lvl>
    <w:lvl w:ilvl="6" w:tplc="C9E287BA">
      <w:start w:val="1"/>
      <w:numFmt w:val="bullet"/>
      <w:lvlText w:val=""/>
      <w:lvlJc w:val="left"/>
      <w:pPr>
        <w:ind w:left="4680" w:hanging="360"/>
      </w:pPr>
      <w:rPr>
        <w:rFonts w:ascii="Symbol" w:hAnsi="Symbol" w:hint="default"/>
      </w:rPr>
    </w:lvl>
    <w:lvl w:ilvl="7" w:tplc="4BC083F2">
      <w:start w:val="1"/>
      <w:numFmt w:val="bullet"/>
      <w:lvlText w:val="o"/>
      <w:lvlJc w:val="left"/>
      <w:pPr>
        <w:ind w:left="5400" w:hanging="360"/>
      </w:pPr>
      <w:rPr>
        <w:rFonts w:ascii="Courier New" w:hAnsi="Courier New" w:hint="default"/>
      </w:rPr>
    </w:lvl>
    <w:lvl w:ilvl="8" w:tplc="80A8518A">
      <w:start w:val="1"/>
      <w:numFmt w:val="bullet"/>
      <w:lvlText w:val=""/>
      <w:lvlJc w:val="left"/>
      <w:pPr>
        <w:ind w:left="6120" w:hanging="360"/>
      </w:pPr>
      <w:rPr>
        <w:rFonts w:ascii="Wingdings" w:hAnsi="Wingdings" w:hint="default"/>
      </w:rPr>
    </w:lvl>
  </w:abstractNum>
  <w:abstractNum w:abstractNumId="3" w15:restartNumberingAfterBreak="0">
    <w:nsid w:val="40CFE278"/>
    <w:multiLevelType w:val="hybridMultilevel"/>
    <w:tmpl w:val="B9323B46"/>
    <w:lvl w:ilvl="0" w:tplc="35AEA9B4">
      <w:start w:val="1"/>
      <w:numFmt w:val="bullet"/>
      <w:lvlText w:val=""/>
      <w:lvlJc w:val="left"/>
      <w:pPr>
        <w:ind w:left="360" w:hanging="360"/>
      </w:pPr>
      <w:rPr>
        <w:rFonts w:ascii="Symbol" w:hAnsi="Symbol" w:hint="default"/>
      </w:rPr>
    </w:lvl>
    <w:lvl w:ilvl="1" w:tplc="EA30D3DA">
      <w:start w:val="1"/>
      <w:numFmt w:val="bullet"/>
      <w:lvlText w:val="o"/>
      <w:lvlJc w:val="left"/>
      <w:pPr>
        <w:ind w:left="1080" w:hanging="360"/>
      </w:pPr>
      <w:rPr>
        <w:rFonts w:ascii="Courier New" w:hAnsi="Courier New" w:hint="default"/>
      </w:rPr>
    </w:lvl>
    <w:lvl w:ilvl="2" w:tplc="E0CA63E4">
      <w:start w:val="1"/>
      <w:numFmt w:val="bullet"/>
      <w:lvlText w:val=""/>
      <w:lvlJc w:val="left"/>
      <w:pPr>
        <w:ind w:left="1800" w:hanging="360"/>
      </w:pPr>
      <w:rPr>
        <w:rFonts w:ascii="Wingdings" w:hAnsi="Wingdings" w:hint="default"/>
      </w:rPr>
    </w:lvl>
    <w:lvl w:ilvl="3" w:tplc="B3A09AC2">
      <w:start w:val="1"/>
      <w:numFmt w:val="bullet"/>
      <w:lvlText w:val=""/>
      <w:lvlJc w:val="left"/>
      <w:pPr>
        <w:ind w:left="2520" w:hanging="360"/>
      </w:pPr>
      <w:rPr>
        <w:rFonts w:ascii="Symbol" w:hAnsi="Symbol" w:hint="default"/>
      </w:rPr>
    </w:lvl>
    <w:lvl w:ilvl="4" w:tplc="7D12A316">
      <w:start w:val="1"/>
      <w:numFmt w:val="bullet"/>
      <w:lvlText w:val="o"/>
      <w:lvlJc w:val="left"/>
      <w:pPr>
        <w:ind w:left="3240" w:hanging="360"/>
      </w:pPr>
      <w:rPr>
        <w:rFonts w:ascii="Courier New" w:hAnsi="Courier New" w:hint="default"/>
      </w:rPr>
    </w:lvl>
    <w:lvl w:ilvl="5" w:tplc="0C4CFE86">
      <w:start w:val="1"/>
      <w:numFmt w:val="bullet"/>
      <w:lvlText w:val=""/>
      <w:lvlJc w:val="left"/>
      <w:pPr>
        <w:ind w:left="3960" w:hanging="360"/>
      </w:pPr>
      <w:rPr>
        <w:rFonts w:ascii="Wingdings" w:hAnsi="Wingdings" w:hint="default"/>
      </w:rPr>
    </w:lvl>
    <w:lvl w:ilvl="6" w:tplc="08CCDF68">
      <w:start w:val="1"/>
      <w:numFmt w:val="bullet"/>
      <w:lvlText w:val=""/>
      <w:lvlJc w:val="left"/>
      <w:pPr>
        <w:ind w:left="4680" w:hanging="360"/>
      </w:pPr>
      <w:rPr>
        <w:rFonts w:ascii="Symbol" w:hAnsi="Symbol" w:hint="default"/>
      </w:rPr>
    </w:lvl>
    <w:lvl w:ilvl="7" w:tplc="46AA3EE4">
      <w:start w:val="1"/>
      <w:numFmt w:val="bullet"/>
      <w:lvlText w:val="o"/>
      <w:lvlJc w:val="left"/>
      <w:pPr>
        <w:ind w:left="5400" w:hanging="360"/>
      </w:pPr>
      <w:rPr>
        <w:rFonts w:ascii="Courier New" w:hAnsi="Courier New" w:hint="default"/>
      </w:rPr>
    </w:lvl>
    <w:lvl w:ilvl="8" w:tplc="231EA596">
      <w:start w:val="1"/>
      <w:numFmt w:val="bullet"/>
      <w:lvlText w:val=""/>
      <w:lvlJc w:val="left"/>
      <w:pPr>
        <w:ind w:left="6120" w:hanging="360"/>
      </w:pPr>
      <w:rPr>
        <w:rFonts w:ascii="Wingdings" w:hAnsi="Wingdings" w:hint="default"/>
      </w:rPr>
    </w:lvl>
  </w:abstractNum>
  <w:abstractNum w:abstractNumId="4" w15:restartNumberingAfterBreak="0">
    <w:nsid w:val="47071B2D"/>
    <w:multiLevelType w:val="hybridMultilevel"/>
    <w:tmpl w:val="A464FF58"/>
    <w:lvl w:ilvl="0" w:tplc="2000000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73A6545"/>
    <w:multiLevelType w:val="hybridMultilevel"/>
    <w:tmpl w:val="A464FF5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EC8263C"/>
    <w:multiLevelType w:val="hybridMultilevel"/>
    <w:tmpl w:val="4E06A7F8"/>
    <w:lvl w:ilvl="0" w:tplc="49DE45CE">
      <w:start w:val="1"/>
      <w:numFmt w:val="bullet"/>
      <w:lvlText w:val=""/>
      <w:lvlJc w:val="left"/>
      <w:pPr>
        <w:ind w:left="720" w:hanging="360"/>
      </w:pPr>
      <w:rPr>
        <w:rFonts w:ascii="Symbol" w:hAnsi="Symbol" w:hint="default"/>
      </w:rPr>
    </w:lvl>
    <w:lvl w:ilvl="1" w:tplc="4A900F4A">
      <w:start w:val="1"/>
      <w:numFmt w:val="bullet"/>
      <w:lvlText w:val="o"/>
      <w:lvlJc w:val="left"/>
      <w:pPr>
        <w:ind w:left="1440" w:hanging="360"/>
      </w:pPr>
      <w:rPr>
        <w:rFonts w:ascii="Courier New" w:hAnsi="Courier New" w:hint="default"/>
      </w:rPr>
    </w:lvl>
    <w:lvl w:ilvl="2" w:tplc="105877EA">
      <w:start w:val="1"/>
      <w:numFmt w:val="bullet"/>
      <w:lvlText w:val=""/>
      <w:lvlJc w:val="left"/>
      <w:pPr>
        <w:ind w:left="2160" w:hanging="360"/>
      </w:pPr>
      <w:rPr>
        <w:rFonts w:ascii="Wingdings" w:hAnsi="Wingdings" w:hint="default"/>
      </w:rPr>
    </w:lvl>
    <w:lvl w:ilvl="3" w:tplc="EEF2613E">
      <w:start w:val="1"/>
      <w:numFmt w:val="bullet"/>
      <w:lvlText w:val=""/>
      <w:lvlJc w:val="left"/>
      <w:pPr>
        <w:ind w:left="2880" w:hanging="360"/>
      </w:pPr>
      <w:rPr>
        <w:rFonts w:ascii="Symbol" w:hAnsi="Symbol" w:hint="default"/>
      </w:rPr>
    </w:lvl>
    <w:lvl w:ilvl="4" w:tplc="FED49160">
      <w:start w:val="1"/>
      <w:numFmt w:val="bullet"/>
      <w:lvlText w:val="o"/>
      <w:lvlJc w:val="left"/>
      <w:pPr>
        <w:ind w:left="3600" w:hanging="360"/>
      </w:pPr>
      <w:rPr>
        <w:rFonts w:ascii="Courier New" w:hAnsi="Courier New" w:hint="default"/>
      </w:rPr>
    </w:lvl>
    <w:lvl w:ilvl="5" w:tplc="8B0E0A54">
      <w:start w:val="1"/>
      <w:numFmt w:val="bullet"/>
      <w:lvlText w:val=""/>
      <w:lvlJc w:val="left"/>
      <w:pPr>
        <w:ind w:left="4320" w:hanging="360"/>
      </w:pPr>
      <w:rPr>
        <w:rFonts w:ascii="Wingdings" w:hAnsi="Wingdings" w:hint="default"/>
      </w:rPr>
    </w:lvl>
    <w:lvl w:ilvl="6" w:tplc="BC0C8A9C">
      <w:start w:val="1"/>
      <w:numFmt w:val="bullet"/>
      <w:lvlText w:val=""/>
      <w:lvlJc w:val="left"/>
      <w:pPr>
        <w:ind w:left="5040" w:hanging="360"/>
      </w:pPr>
      <w:rPr>
        <w:rFonts w:ascii="Symbol" w:hAnsi="Symbol" w:hint="default"/>
      </w:rPr>
    </w:lvl>
    <w:lvl w:ilvl="7" w:tplc="EC2E41B6">
      <w:start w:val="1"/>
      <w:numFmt w:val="bullet"/>
      <w:lvlText w:val="o"/>
      <w:lvlJc w:val="left"/>
      <w:pPr>
        <w:ind w:left="5760" w:hanging="360"/>
      </w:pPr>
      <w:rPr>
        <w:rFonts w:ascii="Courier New" w:hAnsi="Courier New" w:hint="default"/>
      </w:rPr>
    </w:lvl>
    <w:lvl w:ilvl="8" w:tplc="4BC4123E">
      <w:start w:val="1"/>
      <w:numFmt w:val="bullet"/>
      <w:lvlText w:val=""/>
      <w:lvlJc w:val="left"/>
      <w:pPr>
        <w:ind w:left="6480" w:hanging="360"/>
      </w:pPr>
      <w:rPr>
        <w:rFonts w:ascii="Wingdings" w:hAnsi="Wingdings" w:hint="default"/>
      </w:rPr>
    </w:lvl>
  </w:abstractNum>
  <w:num w:numId="1" w16cid:durableId="1803158344">
    <w:abstractNumId w:val="1"/>
  </w:num>
  <w:num w:numId="2" w16cid:durableId="128668774">
    <w:abstractNumId w:val="6"/>
  </w:num>
  <w:num w:numId="3" w16cid:durableId="1430082517">
    <w:abstractNumId w:val="4"/>
  </w:num>
  <w:num w:numId="4" w16cid:durableId="1272014191">
    <w:abstractNumId w:val="5"/>
  </w:num>
  <w:num w:numId="5" w16cid:durableId="1923097056">
    <w:abstractNumId w:val="2"/>
  </w:num>
  <w:num w:numId="6" w16cid:durableId="989556476">
    <w:abstractNumId w:val="3"/>
  </w:num>
  <w:num w:numId="7" w16cid:durableId="1503738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A59"/>
    <w:rsid w:val="000539DF"/>
    <w:rsid w:val="00066EFA"/>
    <w:rsid w:val="000828B0"/>
    <w:rsid w:val="00095637"/>
    <w:rsid w:val="000C664D"/>
    <w:rsid w:val="000D4EEF"/>
    <w:rsid w:val="000E367D"/>
    <w:rsid w:val="00100C7E"/>
    <w:rsid w:val="001221CE"/>
    <w:rsid w:val="001235ED"/>
    <w:rsid w:val="0012619B"/>
    <w:rsid w:val="00162527"/>
    <w:rsid w:val="00171C84"/>
    <w:rsid w:val="00175F2D"/>
    <w:rsid w:val="001A458D"/>
    <w:rsid w:val="001C7AA4"/>
    <w:rsid w:val="001E006D"/>
    <w:rsid w:val="001E5A59"/>
    <w:rsid w:val="00232345"/>
    <w:rsid w:val="0024668A"/>
    <w:rsid w:val="002470CA"/>
    <w:rsid w:val="002707AE"/>
    <w:rsid w:val="00274ABC"/>
    <w:rsid w:val="00277C1C"/>
    <w:rsid w:val="00281B50"/>
    <w:rsid w:val="002C00A4"/>
    <w:rsid w:val="002D4FB4"/>
    <w:rsid w:val="002E4B4E"/>
    <w:rsid w:val="00301ADF"/>
    <w:rsid w:val="003059EB"/>
    <w:rsid w:val="00321D34"/>
    <w:rsid w:val="003357EE"/>
    <w:rsid w:val="00343666"/>
    <w:rsid w:val="00360CBC"/>
    <w:rsid w:val="003635E0"/>
    <w:rsid w:val="00380116"/>
    <w:rsid w:val="00382DD9"/>
    <w:rsid w:val="00383706"/>
    <w:rsid w:val="00387C63"/>
    <w:rsid w:val="003A1A41"/>
    <w:rsid w:val="003A6538"/>
    <w:rsid w:val="003E1DB2"/>
    <w:rsid w:val="003E46A1"/>
    <w:rsid w:val="003E7F58"/>
    <w:rsid w:val="003F27AC"/>
    <w:rsid w:val="003F441D"/>
    <w:rsid w:val="00400392"/>
    <w:rsid w:val="00420960"/>
    <w:rsid w:val="00421F48"/>
    <w:rsid w:val="0043094F"/>
    <w:rsid w:val="004341A1"/>
    <w:rsid w:val="004344EA"/>
    <w:rsid w:val="00435552"/>
    <w:rsid w:val="00443461"/>
    <w:rsid w:val="0044711B"/>
    <w:rsid w:val="0047021A"/>
    <w:rsid w:val="00491591"/>
    <w:rsid w:val="004A6E37"/>
    <w:rsid w:val="004A718C"/>
    <w:rsid w:val="004B5FCB"/>
    <w:rsid w:val="004C7FC5"/>
    <w:rsid w:val="004E21B6"/>
    <w:rsid w:val="004E71E1"/>
    <w:rsid w:val="005040F8"/>
    <w:rsid w:val="00540F30"/>
    <w:rsid w:val="0054446D"/>
    <w:rsid w:val="005576AE"/>
    <w:rsid w:val="00560148"/>
    <w:rsid w:val="005643DE"/>
    <w:rsid w:val="005A2FCE"/>
    <w:rsid w:val="005B2B9C"/>
    <w:rsid w:val="005C093C"/>
    <w:rsid w:val="005C79AB"/>
    <w:rsid w:val="005F0259"/>
    <w:rsid w:val="005F766F"/>
    <w:rsid w:val="0060624C"/>
    <w:rsid w:val="00644EB6"/>
    <w:rsid w:val="00652900"/>
    <w:rsid w:val="00656F96"/>
    <w:rsid w:val="0066452E"/>
    <w:rsid w:val="00673443"/>
    <w:rsid w:val="00687F88"/>
    <w:rsid w:val="00694C49"/>
    <w:rsid w:val="006B086F"/>
    <w:rsid w:val="006B6585"/>
    <w:rsid w:val="006D0F67"/>
    <w:rsid w:val="006D65E6"/>
    <w:rsid w:val="006E1FDE"/>
    <w:rsid w:val="006F2AFB"/>
    <w:rsid w:val="0073399C"/>
    <w:rsid w:val="00735339"/>
    <w:rsid w:val="00754011"/>
    <w:rsid w:val="007767FF"/>
    <w:rsid w:val="00800EAA"/>
    <w:rsid w:val="0080688E"/>
    <w:rsid w:val="008240BF"/>
    <w:rsid w:val="008269DD"/>
    <w:rsid w:val="00832D23"/>
    <w:rsid w:val="00854303"/>
    <w:rsid w:val="00862017"/>
    <w:rsid w:val="008640DA"/>
    <w:rsid w:val="00877843"/>
    <w:rsid w:val="00880908"/>
    <w:rsid w:val="00887F4E"/>
    <w:rsid w:val="008C0306"/>
    <w:rsid w:val="008E7993"/>
    <w:rsid w:val="009032CD"/>
    <w:rsid w:val="00905438"/>
    <w:rsid w:val="00937360"/>
    <w:rsid w:val="0094305E"/>
    <w:rsid w:val="00945034"/>
    <w:rsid w:val="00951663"/>
    <w:rsid w:val="009538DC"/>
    <w:rsid w:val="00971110"/>
    <w:rsid w:val="009713EB"/>
    <w:rsid w:val="00984A54"/>
    <w:rsid w:val="009A16F7"/>
    <w:rsid w:val="009D5BA6"/>
    <w:rsid w:val="009D7143"/>
    <w:rsid w:val="009F3392"/>
    <w:rsid w:val="00A0224C"/>
    <w:rsid w:val="00A106C9"/>
    <w:rsid w:val="00A14DE3"/>
    <w:rsid w:val="00A15E88"/>
    <w:rsid w:val="00A166CD"/>
    <w:rsid w:val="00A241BC"/>
    <w:rsid w:val="00A63B79"/>
    <w:rsid w:val="00A718A6"/>
    <w:rsid w:val="00AC411B"/>
    <w:rsid w:val="00AF677C"/>
    <w:rsid w:val="00B006FB"/>
    <w:rsid w:val="00B00C8E"/>
    <w:rsid w:val="00B03D1E"/>
    <w:rsid w:val="00B10E04"/>
    <w:rsid w:val="00B60ECE"/>
    <w:rsid w:val="00B60FEF"/>
    <w:rsid w:val="00B90EC5"/>
    <w:rsid w:val="00BA07AD"/>
    <w:rsid w:val="00BA4422"/>
    <w:rsid w:val="00BB05D6"/>
    <w:rsid w:val="00BB079D"/>
    <w:rsid w:val="00BD4823"/>
    <w:rsid w:val="00BF7CF7"/>
    <w:rsid w:val="00C01FE9"/>
    <w:rsid w:val="00C1699A"/>
    <w:rsid w:val="00C3561A"/>
    <w:rsid w:val="00C4531B"/>
    <w:rsid w:val="00C46E8B"/>
    <w:rsid w:val="00CA0B0D"/>
    <w:rsid w:val="00CA0D9D"/>
    <w:rsid w:val="00CB64AE"/>
    <w:rsid w:val="00CE03D8"/>
    <w:rsid w:val="00CE61F0"/>
    <w:rsid w:val="00CF4286"/>
    <w:rsid w:val="00D17D88"/>
    <w:rsid w:val="00D36C96"/>
    <w:rsid w:val="00D37EFB"/>
    <w:rsid w:val="00D43B11"/>
    <w:rsid w:val="00D83929"/>
    <w:rsid w:val="00D86EAD"/>
    <w:rsid w:val="00D87E43"/>
    <w:rsid w:val="00D96E6D"/>
    <w:rsid w:val="00DA5ECE"/>
    <w:rsid w:val="00DB1729"/>
    <w:rsid w:val="00DD0E48"/>
    <w:rsid w:val="00DD12B0"/>
    <w:rsid w:val="00DD3475"/>
    <w:rsid w:val="00DE2B0F"/>
    <w:rsid w:val="00E023CF"/>
    <w:rsid w:val="00E15F8E"/>
    <w:rsid w:val="00E73F70"/>
    <w:rsid w:val="00E770A4"/>
    <w:rsid w:val="00EA7695"/>
    <w:rsid w:val="00EA7E08"/>
    <w:rsid w:val="00EB471D"/>
    <w:rsid w:val="00EF5922"/>
    <w:rsid w:val="00F256F1"/>
    <w:rsid w:val="00F260D4"/>
    <w:rsid w:val="00F36407"/>
    <w:rsid w:val="00F45A4D"/>
    <w:rsid w:val="00F526DB"/>
    <w:rsid w:val="00F71627"/>
    <w:rsid w:val="00F951A3"/>
    <w:rsid w:val="00FA05A9"/>
    <w:rsid w:val="00FA0D81"/>
    <w:rsid w:val="00FB6CE6"/>
    <w:rsid w:val="00FC3032"/>
    <w:rsid w:val="00FF5028"/>
    <w:rsid w:val="0255C7A0"/>
    <w:rsid w:val="02C2C264"/>
    <w:rsid w:val="03EEBEDC"/>
    <w:rsid w:val="0435B819"/>
    <w:rsid w:val="05530260"/>
    <w:rsid w:val="05E048DA"/>
    <w:rsid w:val="06801258"/>
    <w:rsid w:val="077E765E"/>
    <w:rsid w:val="07F8B64C"/>
    <w:rsid w:val="0909B9DE"/>
    <w:rsid w:val="097A0DA8"/>
    <w:rsid w:val="09EC9246"/>
    <w:rsid w:val="0A05E9D9"/>
    <w:rsid w:val="0B1C0901"/>
    <w:rsid w:val="0C31A9C5"/>
    <w:rsid w:val="0C9D640F"/>
    <w:rsid w:val="0CDAEA9F"/>
    <w:rsid w:val="0DF4F037"/>
    <w:rsid w:val="0E00BDA9"/>
    <w:rsid w:val="0E903E16"/>
    <w:rsid w:val="0F8AF6A4"/>
    <w:rsid w:val="0FC722BA"/>
    <w:rsid w:val="1219F8AD"/>
    <w:rsid w:val="123FFD02"/>
    <w:rsid w:val="12A776E6"/>
    <w:rsid w:val="131221B5"/>
    <w:rsid w:val="135FD3A0"/>
    <w:rsid w:val="138412C5"/>
    <w:rsid w:val="14E68F3E"/>
    <w:rsid w:val="159631E2"/>
    <w:rsid w:val="17338DBC"/>
    <w:rsid w:val="17D6E80F"/>
    <w:rsid w:val="186B470D"/>
    <w:rsid w:val="18FE8060"/>
    <w:rsid w:val="193F7AFF"/>
    <w:rsid w:val="198822E8"/>
    <w:rsid w:val="1A5BC339"/>
    <w:rsid w:val="1A88365D"/>
    <w:rsid w:val="1C1413ED"/>
    <w:rsid w:val="1EF88819"/>
    <w:rsid w:val="1EFEAC3C"/>
    <w:rsid w:val="1EFF9209"/>
    <w:rsid w:val="1FEEF3BD"/>
    <w:rsid w:val="20F08D0C"/>
    <w:rsid w:val="217B367B"/>
    <w:rsid w:val="21BB4DD6"/>
    <w:rsid w:val="225BE9A0"/>
    <w:rsid w:val="23A7017B"/>
    <w:rsid w:val="2458B601"/>
    <w:rsid w:val="258EAE01"/>
    <w:rsid w:val="25DA57C2"/>
    <w:rsid w:val="25DD98C6"/>
    <w:rsid w:val="261C46D7"/>
    <w:rsid w:val="26589A74"/>
    <w:rsid w:val="26E51A9B"/>
    <w:rsid w:val="276A99C0"/>
    <w:rsid w:val="27E4D666"/>
    <w:rsid w:val="2952E798"/>
    <w:rsid w:val="2A01D6A3"/>
    <w:rsid w:val="2A0FFB9F"/>
    <w:rsid w:val="2A54CB8B"/>
    <w:rsid w:val="2A824DBB"/>
    <w:rsid w:val="2B4095D4"/>
    <w:rsid w:val="2BC123C1"/>
    <w:rsid w:val="2C3E8769"/>
    <w:rsid w:val="2C60D7DA"/>
    <w:rsid w:val="2D5504C2"/>
    <w:rsid w:val="2DBAA2AA"/>
    <w:rsid w:val="2DDFD709"/>
    <w:rsid w:val="2E0314CE"/>
    <w:rsid w:val="2E4092B9"/>
    <w:rsid w:val="2EC515D8"/>
    <w:rsid w:val="2FBD87BF"/>
    <w:rsid w:val="2FC20B92"/>
    <w:rsid w:val="2FD24ACF"/>
    <w:rsid w:val="31025B93"/>
    <w:rsid w:val="315258FA"/>
    <w:rsid w:val="3199A207"/>
    <w:rsid w:val="3246E43B"/>
    <w:rsid w:val="32FA930A"/>
    <w:rsid w:val="35C4B166"/>
    <w:rsid w:val="35DDA79B"/>
    <w:rsid w:val="3798BCF5"/>
    <w:rsid w:val="38420479"/>
    <w:rsid w:val="385CA000"/>
    <w:rsid w:val="38FCD978"/>
    <w:rsid w:val="3A480690"/>
    <w:rsid w:val="3AB75EC8"/>
    <w:rsid w:val="3B2E6020"/>
    <w:rsid w:val="3B6E8DC4"/>
    <w:rsid w:val="3B7EC831"/>
    <w:rsid w:val="3C00F648"/>
    <w:rsid w:val="3C55E96E"/>
    <w:rsid w:val="3C687754"/>
    <w:rsid w:val="3CC19F3A"/>
    <w:rsid w:val="3D06E435"/>
    <w:rsid w:val="3DB49B69"/>
    <w:rsid w:val="3E2487C6"/>
    <w:rsid w:val="3F1A8AF1"/>
    <w:rsid w:val="4002D0FE"/>
    <w:rsid w:val="401D0A3A"/>
    <w:rsid w:val="40ED81A4"/>
    <w:rsid w:val="42352447"/>
    <w:rsid w:val="42A1A4F1"/>
    <w:rsid w:val="42D76401"/>
    <w:rsid w:val="4363CACD"/>
    <w:rsid w:val="443A0EBC"/>
    <w:rsid w:val="454BCECE"/>
    <w:rsid w:val="462549C6"/>
    <w:rsid w:val="46299E39"/>
    <w:rsid w:val="4631198D"/>
    <w:rsid w:val="46650FDC"/>
    <w:rsid w:val="46CDE13A"/>
    <w:rsid w:val="46FF0623"/>
    <w:rsid w:val="4719A7C9"/>
    <w:rsid w:val="47F7A0F7"/>
    <w:rsid w:val="48B77C5B"/>
    <w:rsid w:val="48F13700"/>
    <w:rsid w:val="4A5EC5C5"/>
    <w:rsid w:val="4A9E04F4"/>
    <w:rsid w:val="4AA58FC3"/>
    <w:rsid w:val="4B22FA73"/>
    <w:rsid w:val="4CEB80A6"/>
    <w:rsid w:val="4ED98260"/>
    <w:rsid w:val="4F03E007"/>
    <w:rsid w:val="530F2162"/>
    <w:rsid w:val="550EC1F9"/>
    <w:rsid w:val="55ED2E48"/>
    <w:rsid w:val="5640C03C"/>
    <w:rsid w:val="5765CE11"/>
    <w:rsid w:val="5782D538"/>
    <w:rsid w:val="57BF0EFF"/>
    <w:rsid w:val="5908C057"/>
    <w:rsid w:val="59F75426"/>
    <w:rsid w:val="5AF90884"/>
    <w:rsid w:val="5AFD75B5"/>
    <w:rsid w:val="5B79772E"/>
    <w:rsid w:val="5CF84695"/>
    <w:rsid w:val="5D844FF6"/>
    <w:rsid w:val="5EAE9102"/>
    <w:rsid w:val="5EECBF01"/>
    <w:rsid w:val="5F36E3F6"/>
    <w:rsid w:val="60A4FCEC"/>
    <w:rsid w:val="613FFA83"/>
    <w:rsid w:val="6342AD75"/>
    <w:rsid w:val="6423452A"/>
    <w:rsid w:val="644B2A94"/>
    <w:rsid w:val="6629209E"/>
    <w:rsid w:val="66640F6D"/>
    <w:rsid w:val="66A46DF0"/>
    <w:rsid w:val="66C792F7"/>
    <w:rsid w:val="68255EC8"/>
    <w:rsid w:val="685A0787"/>
    <w:rsid w:val="6896E655"/>
    <w:rsid w:val="689D2B1F"/>
    <w:rsid w:val="68A53DF8"/>
    <w:rsid w:val="69FEF4FA"/>
    <w:rsid w:val="6A76EAB8"/>
    <w:rsid w:val="6B3A2A34"/>
    <w:rsid w:val="6B8939A8"/>
    <w:rsid w:val="6BC3CF31"/>
    <w:rsid w:val="6D9DEF9C"/>
    <w:rsid w:val="6EA56459"/>
    <w:rsid w:val="6EEBCFE7"/>
    <w:rsid w:val="6EF4AE74"/>
    <w:rsid w:val="705EDEAB"/>
    <w:rsid w:val="71E60677"/>
    <w:rsid w:val="734ECFD0"/>
    <w:rsid w:val="73554A85"/>
    <w:rsid w:val="735CF807"/>
    <w:rsid w:val="73C01D91"/>
    <w:rsid w:val="758A2D1A"/>
    <w:rsid w:val="75C274E7"/>
    <w:rsid w:val="7605645E"/>
    <w:rsid w:val="76099FB3"/>
    <w:rsid w:val="7724A1DD"/>
    <w:rsid w:val="775BC134"/>
    <w:rsid w:val="779C2F40"/>
    <w:rsid w:val="7809A811"/>
    <w:rsid w:val="78EB1AA6"/>
    <w:rsid w:val="79369EF2"/>
    <w:rsid w:val="79428252"/>
    <w:rsid w:val="7A41218C"/>
    <w:rsid w:val="7A457DC9"/>
    <w:rsid w:val="7BC755DE"/>
    <w:rsid w:val="7C6A006C"/>
    <w:rsid w:val="7C9C3830"/>
    <w:rsid w:val="7CDBD28A"/>
    <w:rsid w:val="7D382963"/>
    <w:rsid w:val="7D962D9E"/>
    <w:rsid w:val="7DA126A5"/>
    <w:rsid w:val="7DE3C391"/>
    <w:rsid w:val="7E9CE9F6"/>
    <w:rsid w:val="7F3211A4"/>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3BD7B"/>
  <w15:chartTrackingRefBased/>
  <w15:docId w15:val="{7A90946D-8156-4B13-A140-75DC4017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461"/>
  </w:style>
  <w:style w:type="paragraph" w:styleId="Heading1">
    <w:name w:val="heading 1"/>
    <w:basedOn w:val="Normal"/>
    <w:next w:val="Normal"/>
    <w:link w:val="Heading1Char"/>
    <w:uiPriority w:val="9"/>
    <w:qFormat/>
    <w:rsid w:val="001E5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A59"/>
    <w:rPr>
      <w:rFonts w:eastAsiaTheme="majorEastAsia" w:cstheme="majorBidi"/>
      <w:color w:val="272727" w:themeColor="text1" w:themeTint="D8"/>
    </w:rPr>
  </w:style>
  <w:style w:type="paragraph" w:styleId="Title">
    <w:name w:val="Title"/>
    <w:basedOn w:val="Normal"/>
    <w:next w:val="Normal"/>
    <w:link w:val="TitleChar"/>
    <w:uiPriority w:val="10"/>
    <w:qFormat/>
    <w:rsid w:val="001E5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A59"/>
    <w:pPr>
      <w:spacing w:before="160"/>
      <w:jc w:val="center"/>
    </w:pPr>
    <w:rPr>
      <w:i/>
      <w:iCs/>
      <w:color w:val="404040" w:themeColor="text1" w:themeTint="BF"/>
    </w:rPr>
  </w:style>
  <w:style w:type="character" w:customStyle="1" w:styleId="QuoteChar">
    <w:name w:val="Quote Char"/>
    <w:basedOn w:val="DefaultParagraphFont"/>
    <w:link w:val="Quote"/>
    <w:uiPriority w:val="29"/>
    <w:rsid w:val="001E5A59"/>
    <w:rPr>
      <w:i/>
      <w:iCs/>
      <w:color w:val="404040" w:themeColor="text1" w:themeTint="BF"/>
    </w:rPr>
  </w:style>
  <w:style w:type="paragraph" w:styleId="ListParagraph">
    <w:name w:val="List Paragraph"/>
    <w:basedOn w:val="Normal"/>
    <w:uiPriority w:val="34"/>
    <w:qFormat/>
    <w:rsid w:val="001E5A59"/>
    <w:pPr>
      <w:ind w:left="720"/>
      <w:contextualSpacing/>
    </w:pPr>
  </w:style>
  <w:style w:type="character" w:styleId="IntenseEmphasis">
    <w:name w:val="Intense Emphasis"/>
    <w:basedOn w:val="DefaultParagraphFont"/>
    <w:uiPriority w:val="21"/>
    <w:qFormat/>
    <w:rsid w:val="001E5A59"/>
    <w:rPr>
      <w:i/>
      <w:iCs/>
      <w:color w:val="0F4761" w:themeColor="accent1" w:themeShade="BF"/>
    </w:rPr>
  </w:style>
  <w:style w:type="paragraph" w:styleId="IntenseQuote">
    <w:name w:val="Intense Quote"/>
    <w:basedOn w:val="Normal"/>
    <w:next w:val="Normal"/>
    <w:link w:val="IntenseQuoteChar"/>
    <w:uiPriority w:val="30"/>
    <w:qFormat/>
    <w:rsid w:val="001E5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A59"/>
    <w:rPr>
      <w:i/>
      <w:iCs/>
      <w:color w:val="0F4761" w:themeColor="accent1" w:themeShade="BF"/>
    </w:rPr>
  </w:style>
  <w:style w:type="character" w:styleId="IntenseReference">
    <w:name w:val="Intense Reference"/>
    <w:basedOn w:val="DefaultParagraphFont"/>
    <w:uiPriority w:val="32"/>
    <w:qFormat/>
    <w:rsid w:val="001E5A59"/>
    <w:rPr>
      <w:b/>
      <w:bCs/>
      <w:smallCaps/>
      <w:color w:val="0F4761" w:themeColor="accent1" w:themeShade="BF"/>
      <w:spacing w:val="5"/>
    </w:rPr>
  </w:style>
  <w:style w:type="table" w:styleId="TableGrid">
    <w:name w:val="Table Grid"/>
    <w:basedOn w:val="TableNormal"/>
    <w:uiPriority w:val="39"/>
    <w:rsid w:val="00673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2bba850-fe67-4689-b0be-6f5917c73b65}" enabled="1" method="Privileged" siteId="{df7531f6-aa62-4031-bf35-e67d299b0e91}" removed="0"/>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1036</TotalTime>
  <Pages>7</Pages>
  <Words>1728</Words>
  <Characters>10908</Characters>
  <Application>Microsoft Office Word</Application>
  <DocSecurity>0</DocSecurity>
  <Lines>167</Lines>
  <Paragraphs>85</Paragraphs>
  <ScaleCrop>false</ScaleCrop>
  <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Obaze, Precious</dc:creator>
  <cp:keywords/>
  <dc:description/>
  <cp:lastModifiedBy>Babatunde Fabunmi</cp:lastModifiedBy>
  <cp:revision>40</cp:revision>
  <dcterms:created xsi:type="dcterms:W3CDTF">2026-06-04T10:07:00Z</dcterms:created>
  <dcterms:modified xsi:type="dcterms:W3CDTF">2026-06-10T12:27:00Z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6031a50e-f263-4e16-9b66-290bccee0709</vt:lpwstr>
  </property>
</Properties>
</file>