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09" w:right="0" w:hanging="0"/>
        <w:jc w:val="center"/>
        <w:rPr/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>(отредачить)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Спутниковая навигация – одна из самых динамично развивающихся областей прикладной космонавтики. Задача нахождения своего местоположения всегда волновала человечество,  прежде всего потому, что передвижение по земному шару становилось все проще и быстрее и немало способствовало укреплению межгосударственных и торговых связей. Эра радио открыла перед человеком большие возможности в этом направлении. В настоящее время аппаратура спутниковых радионавигационных систем (СРНС) становится все более распространенной, находит своего пользователя не только в военном секторе и в стратегических государственных объектах, например, системах воздушного и морского сообщения, но и среди простых потребителей, которые решают бытовые задачи, требующие возможности ориентирования в пространстве. Существующая аппаратура позволяет  решать и более сложные задачи. К настоящему времени для  их решения и с  учетом соответствующих  требований  разработано множество различных типов навигационной аппаратуры потребителей  (НАП).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Основными требованиями,  предъявляемыми к НАП, являются: точностные характеристики,  надежность  и  оперативность  получаемых  навигационных  данных.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Точностные характеристики в первую очередь определяют точность определения координат и составляющих вектора скорости потребителя. Требуемая точность позиционирования варьируется в зависимости от области применения. Так, например, заход на посадку  воздушных судов требует точности нескольких метров к определяемым плоскостным координатам и высоте. Чуть большие погрешности допускаются при маневрировании в портах для морских судов.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iCs/>
          <w:sz w:val="28"/>
          <w:szCs w:val="28"/>
        </w:rPr>
        <w:t>надежностью</w:t>
      </w:r>
      <w:r>
        <w:rPr>
          <w:rFonts w:ascii="Times New Roman" w:hAnsi="Times New Roman"/>
          <w:sz w:val="28"/>
          <w:szCs w:val="28"/>
        </w:rPr>
        <w:t xml:space="preserve"> здесь подразумевается доступность (готовность)  навигационных  данных.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 оперативностью  понимается  время  получения  первого  определения  местоположения и время  восстановления  синхронизации  после  потери  слежения  за  сигналом  навигационного космического аппарата (НКА).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Возрастающие требования к вышеуказанным параметрам приводят  к увеличению  сложности  НАП  и  ее  функциональных  возможностей,  в  частности,  для улучшения характеристик функционирования НАП используется вариант  одновременной  работы  по  сигналам  всех видимых  НКА  различных  СРНС  (ГЛОНАСС, 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 и  др.)  в  их  различных  частотных  диапазонах.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 первого  определения, как важная характеристика оперативности НАП,  складывается  из  длительности  следующих  этапов  функционирования  НАП: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поиска, обнаружения сигнала и первичной  оценки  его  радионавигационных   параметров (РНП),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вхождения  в слежение по измеряемым РНП, 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приема  символьной информации,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аналогичных этапов для обработки сигналов еще как минимум 3 НКА,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обработки полученной информации и вычисления местоположения по сигналам 4 НКА, если это возможно (при условии, что получен приемлемый геометрический фактор - величина,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Настоящая работа посвящена исследованию способов сокращения длительности первого этапа обработки  сигнала  каждого НКА -  непосредственного поиска и обнаружения сигнала. Сокращение длительности этого этапа приводит к сокращению  времени  первого определения. Последняя характеристика становится все более важной с увеличением числа сигналов НКА, которые нужно обнаружить для использования при решении навигационной задачи. В настоящее время работа по двум СРНС одновременно становится все более распространенной. В этом случае приемник должен находить сигналы как минимум от 5 НКА, а для достижения лучшего геометрического фактора - и больше. Также имеется тенденция к приему сигналов всех НКА, находящихся в поле видимости потребителя. В случае, когда потребителю не известны никакие априорные сведения о  видимых  НКА и  собственном местоположении, поиск сигнала нужно проводить в достаточно большой области неопределенности по задержке и частоте.  Можно  также отметить,  что  длительность других этапов функционирования НАП плохо поддается сокращению. Например, длительность этапа приема символьной информации состоит из  двух стадий:  строчной  синхронизации - ожидании момента  прихода  метки времени,  и  собственно приема  соответствующего объема информации в  течение  фиксированного  интервала  времени ее  передачи.  Момент прихода метки времени является случайной величиной, и с равной вероятностью может принимать любое значение в пределах ее периода, составляющего  2 секунды  (для СРНС ГЛОНАСС) и  6 секунд (для СРНС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сокращения времени первого определения обусловлена следующими причинами. Во-первых, это возросшая мобильность пользователей СРНС, а следовательно, и возросшие требования к оперативности. Возможность быстрого определения своего местоположения в любое время особенно важна для представителей тех профессий, которые решают жизненно важные задачи, например, сотрудники МЧС. Во-вторых, уменьшение времени первого определения необходимо при внештатных ситуациях различных видов, например, при запуске резервной НАП при отказе основной. В-третьих,  малое время определения может быть немаловажным фактором для решения различных задач в военном секторе.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Учитывая все вышеперечисленное, можно сказать, что проблема сокращения времени первого определения является достаточно актуальной.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Особенности функционирования МНП КН</w:t>
      </w:r>
    </w:p>
    <w:p>
      <w:pPr>
        <w:pStyle w:val="Normal"/>
        <w:spacing w:lineRule="auto" w:line="360"/>
        <w:ind w:left="709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1.1 Общие сведения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сигнала, по сравнению с условиями приема сигнала наземным потребителем.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Одним из таких отличий, например, может служить разница в динамике наземного потребителя и бортовой аппаратуры спутниковой навигации </w:t>
      </w:r>
      <w:r>
        <w:rPr>
          <w:rFonts w:ascii="Times New Roman" w:hAnsi="Times New Roman"/>
          <w:b w:val="false"/>
          <w:bCs w:val="false"/>
          <w:sz w:val="28"/>
          <w:szCs w:val="28"/>
        </w:rPr>
        <w:t>(БАСН)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В случае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оценки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взаимной динамики,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которая определяет диапазон изменения доплеровского смещения частоты,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наземного потребителя и навигационного космического аппарата,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вклад последнего будет на порядок больше, по сравнению с вкладом, вносимым наземным потребителем. Однако, если рассматривать приемный модуль, который непосредственно находится в космическом пространстве, то значительный вклад во взаимную динамику вносит движение самого потребителя., что влечет к увеличению его скорости и, соответственно, доплеровского смещения частоты.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Помимо этого важную роль играет расположение потребителя относительно орбиты навигационного космического аппарата. В зависимости от местоположения БАСН существенно меняются условия геометрической видимости спутников радионавигационных систем, длительность радиовидимости, а также уровень мощности на входе приемной антенны потребителя.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1.2. Классификация орбит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Орбиты искусственных спутников Земли по геометрического характеру движения делят на представленные основный типы: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круговые или близкие к круговым;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слабо эллиптические;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высокоэллиптические.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Спутники, летающие на круговых или близких к круговым орбитам, по критерию высоты полета, можно разделить на 3 типа: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никзоорбитальные спутники (НОС);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среднеорбитальные спутники;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высокоорбитальные спутники (ВОС).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5">
    <w:name w:val="Обычный 5"/>
    <w:basedOn w:val="Normal"/>
    <w:qFormat/>
    <w:pPr>
      <w:widowControl w:val="false"/>
      <w:spacing w:lineRule="auto" w:line="312"/>
      <w:ind w:firstLine="567"/>
      <w:jc w:val="both"/>
    </w:pPr>
    <w:rPr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Application>LibreOffice/5.0.3.2$Linux_X86_64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2021-03-10T15:26:00Z</dcterms:created>
  <dc:language>ru-RU</dc:language>
  <dcterms:modified xsi:type="dcterms:W3CDTF">2021-04-01T18:25:58Z</dcterms:modified>
  <cp:revision>9</cp:revision>
</cp:coreProperties>
</file>