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left="709" w:right="0" w:hanging="0"/>
        <w:jc w:val="center"/>
        <w:rPr/>
      </w:pPr>
      <w:r>
        <w:rPr>
          <w:b/>
          <w:bCs/>
          <w:sz w:val="28"/>
          <w:szCs w:val="28"/>
        </w:rPr>
        <w:t>Введение</w:t>
      </w:r>
      <w:r>
        <w:rPr>
          <w:b/>
          <w:bCs/>
          <w:sz w:val="28"/>
          <w:szCs w:val="28"/>
          <w:highlight w:val="yellow"/>
        </w:rPr>
        <w:t xml:space="preserve"> (отредачить)</w:t>
      </w:r>
    </w:p>
    <w:p>
      <w:pPr>
        <w:pStyle w:val="Normal"/>
        <w:spacing w:lineRule="auto" w:line="360"/>
        <w:ind w:left="709" w:right="0" w:hanging="0"/>
        <w:jc w:val="both"/>
        <w:rPr/>
      </w:pPr>
      <w:r>
        <w:rPr>
          <w:b w:val="false"/>
          <w:bCs w:val="false"/>
          <w:sz w:val="28"/>
          <w:szCs w:val="28"/>
        </w:rPr>
        <w:tab/>
      </w:r>
      <w:r>
        <w:rPr>
          <w:rFonts w:ascii="Times New Roman" w:hAnsi="Times New Roman"/>
          <w:b w:val="false"/>
          <w:bCs w:val="false"/>
          <w:sz w:val="28"/>
          <w:szCs w:val="28"/>
        </w:rPr>
        <w:t>Спутниковая навигация – одна из самых динамично развивающихся областей прикладной космонавтики. Задача нахождения своего местоположения всегда волновала человечество,  прежде всего потому, что передвижение по земному шару становилось все проще и быстрее и немало способствовало укреплению межгосударственных и торговых связей. Эра радио открыла перед человеком большие возможности в этом направлении. В настоящее время аппаратура спутниковых радионавигационных систем (СРНС) становится все более распространенной, находит своего пользователя не только в военном секторе и в стратегических государственных объектах, например, системах воздушного и морского сообщения, но и среди простых потребителей, которые решают бытовые задачи, требующие возможности ориентирования в пространстве. Существующая аппаратура позволяет  решать и более сложные задачи. К настоящему времени для  их решения и с  учетом соответствующих  требований  разработано множество различных типов навигационной аппаратуры потребителей  (НАП).</w:t>
      </w:r>
    </w:p>
    <w:p>
      <w:pPr>
        <w:pStyle w:val="5"/>
        <w:spacing w:lineRule="auto" w:line="360"/>
        <w:ind w:left="709" w:right="0" w:hanging="0"/>
        <w:rPr/>
      </w:pPr>
      <w:r>
        <w:rPr>
          <w:rFonts w:ascii="Times New Roman" w:hAnsi="Times New Roman"/>
          <w:sz w:val="28"/>
          <w:szCs w:val="28"/>
        </w:rPr>
        <w:tab/>
        <w:t xml:space="preserve">Основными требованиями,  предъявляемыми к НАП, являются: точностные характеристики,  надежность  и  оперативность  получаемых  навигационных  данных. </w:t>
      </w:r>
    </w:p>
    <w:p>
      <w:pPr>
        <w:pStyle w:val="5"/>
        <w:spacing w:lineRule="auto" w:line="360"/>
        <w:ind w:left="709" w:right="0" w:hanging="0"/>
        <w:rPr/>
      </w:pPr>
      <w:r>
        <w:rPr>
          <w:rFonts w:ascii="Times New Roman" w:hAnsi="Times New Roman"/>
          <w:sz w:val="28"/>
          <w:szCs w:val="28"/>
        </w:rPr>
        <w:tab/>
        <w:t>Точностные характеристики в первую очередь определяют точность определения координат и составляющих вектора скорости потребителя. Требуемая точность позиционирования варьируется в зависимости от области применения. Так, например, заход на посадку  воздушных судов требует точности нескольких метров к определяемым плоскостным координатам и высоте. Чуть большие погрешности допускаются при маневрировании в портах для морских судов.</w:t>
      </w:r>
    </w:p>
    <w:p>
      <w:pPr>
        <w:pStyle w:val="5"/>
        <w:spacing w:lineRule="auto" w:line="360"/>
        <w:ind w:left="709" w:right="0" w:hanging="0"/>
        <w:rPr/>
      </w:pPr>
      <w:r>
        <w:rPr>
          <w:rFonts w:ascii="Times New Roman" w:hAnsi="Times New Roman"/>
          <w:sz w:val="28"/>
          <w:szCs w:val="28"/>
        </w:rPr>
        <w:t xml:space="preserve">Под </w:t>
      </w:r>
      <w:r>
        <w:rPr>
          <w:rFonts w:ascii="Times New Roman" w:hAnsi="Times New Roman"/>
          <w:iCs/>
          <w:sz w:val="28"/>
          <w:szCs w:val="28"/>
        </w:rPr>
        <w:t>надежностью</w:t>
      </w:r>
      <w:r>
        <w:rPr>
          <w:rFonts w:ascii="Times New Roman" w:hAnsi="Times New Roman"/>
          <w:sz w:val="28"/>
          <w:szCs w:val="28"/>
        </w:rPr>
        <w:t xml:space="preserve"> здесь подразумевается доступность (готовность)  навигационных  данных.</w:t>
      </w:r>
    </w:p>
    <w:p>
      <w:pPr>
        <w:pStyle w:val="5"/>
        <w:spacing w:lineRule="auto" w:line="360"/>
        <w:ind w:left="709" w:right="0" w:hanging="0"/>
        <w:rPr/>
      </w:pPr>
      <w:r>
        <w:rPr>
          <w:rFonts w:ascii="Times New Roman" w:hAnsi="Times New Roman"/>
          <w:sz w:val="28"/>
          <w:szCs w:val="28"/>
        </w:rPr>
        <w:tab/>
        <w:t>Под  оперативностью  понимается  время  получения  первого  определения  местоположения и время  восстановления  синхронизации  после  потери  слежения  за  сигналом  навигационного космического аппарата (НКА).</w:t>
      </w:r>
    </w:p>
    <w:p>
      <w:pPr>
        <w:pStyle w:val="5"/>
        <w:spacing w:lineRule="auto" w:line="360"/>
        <w:ind w:left="709" w:right="0" w:hanging="0"/>
        <w:rPr/>
      </w:pPr>
      <w:r>
        <w:rPr>
          <w:rFonts w:ascii="Times New Roman" w:hAnsi="Times New Roman"/>
          <w:sz w:val="28"/>
          <w:szCs w:val="28"/>
        </w:rPr>
        <w:tab/>
        <w:t xml:space="preserve">Возрастающие требования к вышеуказанным параметрам приводят  к увеличению  сложности  НАП  и  ее  функциональных  возможностей,  в  частности,  для улучшения характеристик функционирования НАП используется вариант  одновременной  работы  по  сигналам  всех видимых  НКА  различных  СРНС  (ГЛОНАСС,  </w:t>
      </w:r>
      <w:r>
        <w:rPr>
          <w:rFonts w:ascii="Times New Roman" w:hAnsi="Times New Roman"/>
          <w:sz w:val="28"/>
          <w:szCs w:val="28"/>
          <w:lang w:val="en-US"/>
        </w:rPr>
        <w:t>GPS</w:t>
      </w:r>
      <w:r>
        <w:rPr>
          <w:rFonts w:ascii="Times New Roman" w:hAnsi="Times New Roman"/>
          <w:sz w:val="28"/>
          <w:szCs w:val="28"/>
        </w:rPr>
        <w:t xml:space="preserve">  и  др.)  в  их  различных  частотных  диапазонах.</w:t>
      </w:r>
    </w:p>
    <w:p>
      <w:pPr>
        <w:pStyle w:val="5"/>
        <w:spacing w:lineRule="auto" w:line="360"/>
        <w:ind w:left="709" w:right="0" w:hanging="0"/>
        <w:rPr/>
      </w:pPr>
      <w:r>
        <w:rPr>
          <w:rFonts w:ascii="Times New Roman" w:hAnsi="Times New Roman"/>
          <w:sz w:val="28"/>
          <w:szCs w:val="28"/>
        </w:rPr>
        <w:t>Время  первого  определения, как важная характеристика оперативности НАП,  складывается  из  длительности  следующих  этапов  функционирования  НАП:</w:t>
      </w:r>
    </w:p>
    <w:p>
      <w:pPr>
        <w:pStyle w:val="5"/>
        <w:spacing w:lineRule="auto" w:line="360"/>
        <w:ind w:left="709" w:right="0" w:hanging="0"/>
        <w:rPr/>
      </w:pPr>
      <w:r>
        <w:rPr>
          <w:rFonts w:ascii="Times New Roman" w:hAnsi="Times New Roman"/>
          <w:sz w:val="28"/>
          <w:szCs w:val="28"/>
        </w:rPr>
        <w:t>- поиска, обнаружения сигнала и первичной  оценки  его  радионавигационных   параметров (РНП),</w:t>
      </w:r>
    </w:p>
    <w:p>
      <w:pPr>
        <w:pStyle w:val="5"/>
        <w:spacing w:lineRule="auto" w:line="360"/>
        <w:ind w:left="709" w:right="0" w:hanging="0"/>
        <w:rPr/>
      </w:pPr>
      <w:r>
        <w:rPr>
          <w:rFonts w:ascii="Times New Roman" w:hAnsi="Times New Roman"/>
          <w:sz w:val="28"/>
          <w:szCs w:val="28"/>
        </w:rPr>
        <w:t xml:space="preserve">- вхождения  в слежение по измеряемым РНП, </w:t>
      </w:r>
    </w:p>
    <w:p>
      <w:pPr>
        <w:pStyle w:val="5"/>
        <w:spacing w:lineRule="auto" w:line="360"/>
        <w:ind w:left="709" w:right="0" w:hanging="0"/>
        <w:rPr/>
      </w:pPr>
      <w:r>
        <w:rPr>
          <w:rFonts w:ascii="Times New Roman" w:hAnsi="Times New Roman"/>
          <w:sz w:val="28"/>
          <w:szCs w:val="28"/>
        </w:rPr>
        <w:t>- приема  символьной информации,</w:t>
      </w:r>
    </w:p>
    <w:p>
      <w:pPr>
        <w:pStyle w:val="5"/>
        <w:spacing w:lineRule="auto" w:line="360"/>
        <w:ind w:left="709" w:right="0" w:hanging="0"/>
        <w:rPr/>
      </w:pPr>
      <w:r>
        <w:rPr>
          <w:rFonts w:ascii="Times New Roman" w:hAnsi="Times New Roman"/>
          <w:sz w:val="28"/>
          <w:szCs w:val="28"/>
        </w:rPr>
        <w:t>- аналогичных этапов для обработки сигналов еще как минимум 3 НКА,</w:t>
      </w:r>
    </w:p>
    <w:p>
      <w:pPr>
        <w:pStyle w:val="5"/>
        <w:spacing w:lineRule="auto" w:line="360"/>
        <w:ind w:left="709" w:right="0" w:hanging="0"/>
        <w:rPr/>
      </w:pPr>
      <w:r>
        <w:rPr>
          <w:rFonts w:ascii="Times New Roman" w:hAnsi="Times New Roman"/>
          <w:sz w:val="28"/>
          <w:szCs w:val="28"/>
        </w:rPr>
        <w:t>- обработки полученной информации и вычисления местоположения по сигналам 4 НКА, если это возможно (при условии, что получен приемлемый геометрический фактор - величина, определяемая взаимным геометрическим положением НКА из рабочего созвездия и характеризующая влияние погрешности измерения РНП на погрешность определения местоположения).</w:t>
      </w:r>
    </w:p>
    <w:p>
      <w:pPr>
        <w:pStyle w:val="5"/>
        <w:spacing w:lineRule="auto" w:line="360"/>
        <w:ind w:left="709" w:right="0" w:hanging="0"/>
        <w:rPr/>
      </w:pPr>
      <w:r>
        <w:rPr>
          <w:rFonts w:ascii="Times New Roman" w:hAnsi="Times New Roman"/>
          <w:sz w:val="28"/>
          <w:szCs w:val="28"/>
        </w:rPr>
        <w:tab/>
        <w:t xml:space="preserve">Настоящая работа посвящена исследованию способов сокращения длительности первого этапа обработки  сигнала  каждого НКА -  непосредственного поиска и обнаружения сигнала. Сокращение длительности этого этапа приводит к сокращению  времени  первого определения. Последняя характеристика становится все более важной с увеличением числа сигналов НКА, которые нужно обнаружить для использования при решении навигационной задачи. В настоящее время работа по двум СРНС одновременно становится все более распространенной. В этом случае приемник должен находить сигналы как минимум от 5 НКА, а для достижения лучшего геометрического фактора - и больше. Также имеется тенденция к приему сигналов всех НКА, находящихся в поле видимости потребителя. В случае, когда потребителю не известны никакие априорные сведения о  видимых  НКА и  собственном местоположении, поиск сигнала нужно проводить в достаточно большой области неопределенности по задержке и частоте.  Можно  также отметить,  что  длительность других этапов функционирования НАП плохо поддается сокращению. Например, длительность этапа приема символьной информации состоит из  двух стадий:  строчной  синхронизации - ожидании момента  прихода  метки времени,  и  собственно приема  соответствующего объема информации в  течение  фиксированного  интервала  времени ее  передачи.  Момент прихода метки времени является случайной величиной, и с равной вероятностью может принимать любое значение в пределах ее периода, составляющего  2 секунды  (для СРНС ГЛОНАСС) и  6 секунд (для СРНС </w:t>
      </w:r>
      <w:r>
        <w:rPr>
          <w:rFonts w:ascii="Times New Roman" w:hAnsi="Times New Roman"/>
          <w:sz w:val="28"/>
          <w:szCs w:val="28"/>
          <w:lang w:val="en-US"/>
        </w:rPr>
        <w:t>GPS</w:t>
      </w:r>
      <w:r>
        <w:rPr>
          <w:rFonts w:ascii="Times New Roman" w:hAnsi="Times New Roman"/>
          <w:sz w:val="28"/>
          <w:szCs w:val="28"/>
        </w:rPr>
        <w:t>).</w:t>
      </w:r>
    </w:p>
    <w:p>
      <w:pPr>
        <w:pStyle w:val="5"/>
        <w:spacing w:lineRule="auto" w:line="360"/>
        <w:ind w:left="709" w:right="0" w:hanging="0"/>
        <w:rPr/>
      </w:pPr>
      <w:r>
        <w:rPr>
          <w:rFonts w:ascii="Times New Roman" w:hAnsi="Times New Roman"/>
          <w:sz w:val="28"/>
          <w:szCs w:val="28"/>
        </w:rPr>
        <w:tab/>
        <w:t>Необходимость сокращения времени первого определения обусловлена следующими причинами. Во-первых, это возросшая мобильность пользователей СРНС, а следовательно, и возросшие требования к оперативности. Возможность быстрого определения своего местоположения в любое время особенно важна для представителей тех профессий, которые решают жизненно важные задачи, например, сотрудники МЧС. Во-вторых, уменьшение времени первого определения необходимо при внештатных ситуациях различных видов, например, при запуске резервной НАП при отказе основной. В-третьих,  малое время определения может быть немаловажным фактором для решения различных задач в военном секторе.</w:t>
      </w:r>
    </w:p>
    <w:p>
      <w:pPr>
        <w:pStyle w:val="Normal"/>
        <w:spacing w:lineRule="auto" w:line="360"/>
        <w:ind w:left="709" w:right="0" w:hanging="0"/>
        <w:jc w:val="both"/>
        <w:rPr/>
      </w:pPr>
      <w:r>
        <w:rPr>
          <w:rFonts w:ascii="Times New Roman" w:hAnsi="Times New Roman"/>
          <w:b w:val="false"/>
          <w:bCs w:val="false"/>
          <w:sz w:val="28"/>
          <w:szCs w:val="28"/>
        </w:rPr>
        <w:tab/>
        <w:t>Учитывая все вышеперечисленное, можно сказать, что проблема сокращения времени первого определения является достаточно актуальной.</w:t>
      </w:r>
    </w:p>
    <w:p>
      <w:pPr>
        <w:pStyle w:val="Normal"/>
        <w:spacing w:lineRule="auto" w:line="360"/>
        <w:ind w:left="709" w:right="0" w:hanging="0"/>
        <w:jc w:val="both"/>
        <w:rPr>
          <w:rFonts w:ascii="Times New Roman" w:hAnsi="Times New Roman"/>
          <w:b w:val="false"/>
          <w:b w:val="false"/>
          <w:bCs w:val="false"/>
          <w:sz w:val="28"/>
          <w:szCs w:val="28"/>
        </w:rPr>
      </w:pPr>
      <w:r>
        <w:rPr>
          <w:rFonts w:ascii="Times New Roman" w:hAnsi="Times New Roman"/>
          <w:b w:val="false"/>
          <w:bCs w:val="false"/>
          <w:sz w:val="28"/>
          <w:szCs w:val="28"/>
        </w:rPr>
      </w:r>
      <w:r>
        <w:br w:type="page"/>
      </w:r>
    </w:p>
    <w:p>
      <w:pPr>
        <w:pStyle w:val="Normal"/>
        <w:spacing w:lineRule="auto" w:line="360"/>
        <w:ind w:left="709" w:right="0" w:hanging="0"/>
        <w:jc w:val="center"/>
        <w:rPr/>
      </w:pPr>
      <w:r>
        <w:rPr>
          <w:rFonts w:ascii="Times New Roman" w:hAnsi="Times New Roman"/>
          <w:b/>
          <w:bCs/>
          <w:sz w:val="28"/>
          <w:szCs w:val="28"/>
        </w:rPr>
        <w:t>1 Особенности функционирования МНП КН</w:t>
      </w:r>
    </w:p>
    <w:p>
      <w:pPr>
        <w:pStyle w:val="Normal"/>
        <w:spacing w:lineRule="auto" w:line="360"/>
        <w:ind w:left="709" w:right="0" w:hanging="0"/>
        <w:jc w:val="left"/>
        <w:rPr/>
      </w:pPr>
      <w:r>
        <w:rPr>
          <w:rFonts w:ascii="Times New Roman" w:hAnsi="Times New Roman"/>
          <w:b/>
          <w:bCs/>
          <w:sz w:val="28"/>
          <w:szCs w:val="28"/>
        </w:rPr>
        <w:tab/>
        <w:t>1.1 Общие сведения</w:t>
      </w:r>
    </w:p>
    <w:p>
      <w:pPr>
        <w:pStyle w:val="Normal"/>
        <w:spacing w:lineRule="auto" w:line="360"/>
        <w:ind w:left="709" w:right="0" w:hanging="0"/>
        <w:jc w:val="both"/>
        <w:rPr/>
      </w:pPr>
      <w:r>
        <w:rPr>
          <w:rFonts w:ascii="Times New Roman" w:hAnsi="Times New Roman"/>
          <w:b w:val="false"/>
          <w:bCs w:val="false"/>
          <w:sz w:val="28"/>
          <w:szCs w:val="28"/>
        </w:rPr>
        <w:tab/>
        <w:t>При проектировании алгоритмов обработки сигналов в модуле навигационного приемника космического назначения должны учитываться ряд существенных отличий в условиях приема сигнала, по сравнению с условиями приема сигнала наземным потребителем.</w:t>
      </w:r>
    </w:p>
    <w:p>
      <w:pPr>
        <w:pStyle w:val="Normal"/>
        <w:spacing w:lineRule="auto" w:line="360"/>
        <w:ind w:left="709" w:right="0" w:hanging="0"/>
        <w:jc w:val="both"/>
        <w:rPr/>
      </w:pPr>
      <w:r>
        <w:rPr>
          <w:rFonts w:ascii="Times New Roman" w:hAnsi="Times New Roman"/>
          <w:b w:val="false"/>
          <w:bCs w:val="false"/>
          <w:sz w:val="28"/>
          <w:szCs w:val="28"/>
        </w:rPr>
        <w:tab/>
        <w:t>Одним из таких отличий, например, может служить разница в динамике наземного потребителя и бортовой аппаратуры спутниковой навигации (БАСН). В случае оценки взаимной динамики, которая определяет диапазон изменения доплеровского смещения частоты, наземного потребителя и навигационного космического аппарата, вклад последнего будет на порядок больше, по сравнению с вкладом, вносимым наземным потребителем. Однако, если рассматривать приемный модуль, который непосредственно находится в космическом пространстве, то значительный вклад во взаимную динамику вносит движение самого потребителя., что влечет к увеличению его скорости и, соответственно, доплеровского смещения частоты.</w:t>
      </w:r>
    </w:p>
    <w:p>
      <w:pPr>
        <w:pStyle w:val="Normal"/>
        <w:spacing w:lineRule="auto" w:line="360"/>
        <w:ind w:left="709" w:right="0" w:hanging="0"/>
        <w:jc w:val="both"/>
        <w:rPr/>
      </w:pPr>
      <w:r>
        <w:rPr>
          <w:rFonts w:ascii="Times New Roman" w:hAnsi="Times New Roman"/>
          <w:b w:val="false"/>
          <w:bCs w:val="false"/>
          <w:sz w:val="28"/>
          <w:szCs w:val="28"/>
        </w:rPr>
        <w:tab/>
        <w:t>Помимо этого важную роль играет расположение потребителя относительно орбиты навигационного космического аппарата. В зависимости от местоположения БАСН существенно меняются условия геометрической видимости спутников радионавигационных систем, длительность радиовидимости, а также уровень мощности на входе приемной антенны потребителя.</w:t>
      </w:r>
    </w:p>
    <w:p>
      <w:pPr>
        <w:pStyle w:val="Normal"/>
        <w:spacing w:lineRule="auto" w:line="360"/>
        <w:ind w:left="709" w:right="0" w:hanging="0"/>
        <w:jc w:val="both"/>
        <w:rPr>
          <w:rFonts w:ascii="Times New Roman" w:hAnsi="Times New Roman"/>
          <w:sz w:val="28"/>
          <w:szCs w:val="28"/>
        </w:rPr>
      </w:pPr>
      <w:r>
        <w:rPr>
          <w:rFonts w:ascii="Times New Roman" w:hAnsi="Times New Roman"/>
          <w:sz w:val="28"/>
          <w:szCs w:val="28"/>
        </w:rPr>
      </w:r>
    </w:p>
    <w:p>
      <w:pPr>
        <w:pStyle w:val="Normal"/>
        <w:spacing w:lineRule="auto" w:line="360"/>
        <w:ind w:left="709" w:right="0" w:hanging="0"/>
        <w:jc w:val="both"/>
        <w:rPr/>
      </w:pPr>
      <w:r>
        <w:rPr>
          <w:rFonts w:ascii="Times New Roman" w:hAnsi="Times New Roman"/>
          <w:b/>
          <w:bCs/>
          <w:sz w:val="28"/>
          <w:szCs w:val="28"/>
        </w:rPr>
        <w:tab/>
        <w:t>1.2. Классификация орбит</w:t>
      </w:r>
    </w:p>
    <w:p>
      <w:pPr>
        <w:pStyle w:val="Normal"/>
        <w:spacing w:lineRule="auto" w:line="360"/>
        <w:ind w:left="709" w:right="0" w:hanging="0"/>
        <w:jc w:val="both"/>
        <w:rPr/>
      </w:pPr>
      <w:r>
        <w:rPr>
          <w:rFonts w:ascii="Times New Roman" w:hAnsi="Times New Roman"/>
          <w:b/>
          <w:bCs/>
          <w:sz w:val="28"/>
          <w:szCs w:val="28"/>
        </w:rPr>
        <w:tab/>
      </w:r>
      <w:r>
        <w:rPr>
          <w:rFonts w:ascii="Times New Roman" w:hAnsi="Times New Roman"/>
          <w:b w:val="false"/>
          <w:bCs w:val="false"/>
          <w:sz w:val="28"/>
          <w:szCs w:val="28"/>
        </w:rPr>
        <w:t>Орбиты искусственных спутников Земли по геометрического характеру движения делят на представленные основный типы:</w:t>
      </w:r>
    </w:p>
    <w:p>
      <w:pPr>
        <w:pStyle w:val="Normal"/>
        <w:spacing w:lineRule="auto" w:line="360"/>
        <w:ind w:left="709" w:right="0" w:hanging="0"/>
        <w:jc w:val="both"/>
        <w:rPr/>
      </w:pPr>
      <w:r>
        <w:rPr>
          <w:rFonts w:ascii="Times New Roman" w:hAnsi="Times New Roman"/>
          <w:b w:val="false"/>
          <w:bCs w:val="false"/>
          <w:sz w:val="28"/>
          <w:szCs w:val="28"/>
        </w:rPr>
        <w:t>1) круговые или близкие к круговым;</w:t>
      </w:r>
    </w:p>
    <w:p>
      <w:pPr>
        <w:pStyle w:val="Normal"/>
        <w:spacing w:lineRule="auto" w:line="360"/>
        <w:ind w:left="709" w:right="0" w:hanging="0"/>
        <w:jc w:val="both"/>
        <w:rPr/>
      </w:pPr>
      <w:r>
        <w:rPr>
          <w:rFonts w:ascii="Times New Roman" w:hAnsi="Times New Roman"/>
          <w:b w:val="false"/>
          <w:bCs w:val="false"/>
          <w:sz w:val="28"/>
          <w:szCs w:val="28"/>
        </w:rPr>
        <w:t>2) слабо эллиптические;</w:t>
      </w:r>
    </w:p>
    <w:p>
      <w:pPr>
        <w:pStyle w:val="Normal"/>
        <w:spacing w:lineRule="auto" w:line="360"/>
        <w:ind w:left="709" w:right="0" w:hanging="0"/>
        <w:jc w:val="both"/>
        <w:rPr/>
      </w:pPr>
      <w:r>
        <w:rPr>
          <w:rFonts w:ascii="Times New Roman" w:hAnsi="Times New Roman"/>
          <w:b w:val="false"/>
          <w:bCs w:val="false"/>
          <w:sz w:val="28"/>
          <w:szCs w:val="28"/>
        </w:rPr>
        <w:t>3) высокоэллиптические.</w:t>
      </w:r>
    </w:p>
    <w:p>
      <w:pPr>
        <w:pStyle w:val="Normal"/>
        <w:spacing w:lineRule="auto" w:line="360"/>
        <w:ind w:left="709" w:right="0" w:hanging="0"/>
        <w:jc w:val="both"/>
        <w:rPr/>
      </w:pPr>
      <w:r>
        <w:rPr>
          <w:rFonts w:ascii="Times New Roman" w:hAnsi="Times New Roman"/>
          <w:b w:val="false"/>
          <w:bCs w:val="false"/>
          <w:sz w:val="28"/>
          <w:szCs w:val="28"/>
        </w:rPr>
        <w:tab/>
        <w:t>Спутники, летающие на круговых или близких к круговым орбитам, по критерию высоты полета, можно разделить на 3 типа:</w:t>
      </w:r>
    </w:p>
    <w:p>
      <w:pPr>
        <w:pStyle w:val="Normal"/>
        <w:spacing w:lineRule="auto" w:line="360"/>
        <w:ind w:left="709" w:right="0" w:hanging="0"/>
        <w:jc w:val="both"/>
        <w:rPr/>
      </w:pPr>
      <w:r>
        <w:rPr>
          <w:rFonts w:ascii="Times New Roman" w:hAnsi="Times New Roman"/>
          <w:b w:val="false"/>
          <w:bCs w:val="false"/>
          <w:sz w:val="28"/>
          <w:szCs w:val="28"/>
        </w:rPr>
        <w:t>1) низкоорбитальные спутники (НОС);</w:t>
      </w:r>
    </w:p>
    <w:p>
      <w:pPr>
        <w:pStyle w:val="Normal"/>
        <w:spacing w:lineRule="auto" w:line="360"/>
        <w:ind w:left="709" w:right="0" w:hanging="0"/>
        <w:jc w:val="both"/>
        <w:rPr/>
      </w:pPr>
      <w:r>
        <w:rPr>
          <w:rFonts w:ascii="Times New Roman" w:hAnsi="Times New Roman"/>
          <w:b w:val="false"/>
          <w:bCs w:val="false"/>
          <w:sz w:val="28"/>
          <w:szCs w:val="28"/>
        </w:rPr>
        <w:t>2) среднеорбитальные спутники;</w:t>
      </w:r>
    </w:p>
    <w:p>
      <w:pPr>
        <w:pStyle w:val="Normal"/>
        <w:spacing w:lineRule="auto" w:line="360"/>
        <w:ind w:left="709" w:right="0" w:hanging="0"/>
        <w:jc w:val="both"/>
        <w:rPr/>
      </w:pPr>
      <w:r>
        <w:rPr>
          <w:rFonts w:ascii="Times New Roman" w:hAnsi="Times New Roman"/>
          <w:b w:val="false"/>
          <w:bCs w:val="false"/>
          <w:sz w:val="28"/>
          <w:szCs w:val="28"/>
        </w:rPr>
        <w:t>3) высокоорбитальные спутники (ВОС).</w:t>
      </w:r>
    </w:p>
    <w:p>
      <w:pPr>
        <w:pStyle w:val="Normal"/>
        <w:spacing w:lineRule="auto" w:line="360"/>
        <w:ind w:left="709" w:right="0" w:hanging="0"/>
        <w:jc w:val="both"/>
        <w:rPr/>
      </w:pPr>
      <w:r>
        <w:rPr>
          <w:rFonts w:ascii="Times New Roman" w:hAnsi="Times New Roman"/>
          <w:b w:val="false"/>
          <w:bCs w:val="false"/>
          <w:sz w:val="28"/>
          <w:szCs w:val="28"/>
        </w:rPr>
        <w:tab/>
        <w:t>Высота орбит, на которых летают низкоорбитальные спутники, лежит в пределах от 200 до 1500 км. Вращаются спутники вокруг Земли с периодом около 2-х часов. Скорость движения — до десяти километров в секунду. Примерами низкоорбитальных спутников являются пилотируемые космические корабли, спутниковые связные системы и искусственные спутники для дистанционного зондирования Земли.</w:t>
      </w:r>
    </w:p>
    <w:p>
      <w:pPr>
        <w:pStyle w:val="Normal"/>
        <w:spacing w:lineRule="auto" w:line="360"/>
        <w:ind w:left="709" w:right="0" w:hanging="0"/>
        <w:jc w:val="both"/>
        <w:rPr/>
      </w:pPr>
      <w:r>
        <w:rPr>
          <w:rFonts w:ascii="Times New Roman" w:hAnsi="Times New Roman"/>
          <w:b w:val="false"/>
          <w:bCs w:val="false"/>
          <w:sz w:val="28"/>
          <w:szCs w:val="28"/>
        </w:rPr>
        <w:tab/>
        <w:t>Среднеорбитальные же спутники характеризуются высотой в диапазоне от 1500 до 36 000 км, период обращения же составляет порядка 4-20 часов, а скорости изменяются вплоть до нескольких единиц километров в секунду. Хорошими примерами среднеорбитальных космических аппаратов могу служить спутники систем ГЛОНАСС, GPS, GALILEO и BEIDOU.</w:t>
      </w:r>
    </w:p>
    <w:p>
      <w:pPr>
        <w:pStyle w:val="Normal"/>
        <w:spacing w:lineRule="auto" w:line="360"/>
        <w:ind w:left="709" w:right="0" w:hanging="0"/>
        <w:jc w:val="both"/>
        <w:rPr/>
      </w:pPr>
      <w:r>
        <w:rPr>
          <w:rFonts w:ascii="Times New Roman" w:hAnsi="Times New Roman"/>
          <w:b w:val="false"/>
          <w:bCs w:val="false"/>
          <w:sz w:val="28"/>
          <w:szCs w:val="28"/>
        </w:rPr>
        <w:tab/>
        <w:t>Движение высокоорбитальных спутников осуществляется на высоте  выше 36 000 км, период вращения составляет более 20 часов, а скорости достигают единиц километров в секунду.</w:t>
      </w:r>
    </w:p>
    <w:p>
      <w:pPr>
        <w:pStyle w:val="Normal"/>
        <w:spacing w:lineRule="auto" w:line="360"/>
        <w:ind w:left="709" w:right="0" w:hanging="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lineRule="auto" w:line="360"/>
        <w:ind w:left="709" w:right="0" w:hanging="0"/>
        <w:jc w:val="both"/>
        <w:rPr/>
      </w:pPr>
      <w:r>
        <w:rPr>
          <w:rFonts w:ascii="Times New Roman" w:hAnsi="Times New Roman"/>
          <w:b/>
          <w:bCs/>
          <w:sz w:val="28"/>
          <w:szCs w:val="28"/>
        </w:rPr>
        <w:tab/>
        <w:t>1.3 Взаимная динамика потребителя и навигационного КА</w:t>
      </w:r>
    </w:p>
    <w:p>
      <w:pPr>
        <w:pStyle w:val="Normal"/>
        <w:spacing w:lineRule="auto" w:line="360"/>
        <w:ind w:left="709" w:right="0" w:hanging="0"/>
        <w:jc w:val="both"/>
        <w:rPr/>
      </w:pPr>
      <w:r>
        <w:rPr>
          <w:rFonts w:ascii="Times New Roman" w:hAnsi="Times New Roman"/>
          <w:b w:val="false"/>
          <w:bCs w:val="false"/>
          <w:sz w:val="28"/>
          <w:szCs w:val="28"/>
        </w:rPr>
        <w:tab/>
        <w:t xml:space="preserve">Диапазон поиска сигнала по частоте и параметры следящих петель определяются величиной доплеровского смещения частоты, которое возникает в связи с взаимным движением аппаратуры потребителя и навигационного космического аппарата. В случае, если потребитель находится на Земле, доплеровский сдвиг частоты в основном определяется динамикой движения НКА и лежит в пределах от </w:t>
      </w:r>
      <w:r>
        <w:rPr>
          <w:rFonts w:ascii="Times New Roman" w:hAnsi="Times New Roman"/>
          <w:b w:val="false"/>
          <w:bCs w:val="false"/>
          <w:sz w:val="28"/>
          <w:szCs w:val="28"/>
          <w:highlight w:val="yellow"/>
        </w:rPr>
        <w:t>-5 кГц до +5 кГц</w:t>
      </w:r>
      <w:r>
        <w:rPr>
          <w:rFonts w:ascii="Times New Roman" w:hAnsi="Times New Roman"/>
          <w:b w:val="false"/>
          <w:bCs w:val="false"/>
          <w:sz w:val="28"/>
          <w:szCs w:val="28"/>
        </w:rPr>
        <w:t>. В случае же для потребителя, находящегося на орбите, максимально допустимые значения доплеровского смещения частоты зависит от типа и высоты орбиты.</w:t>
      </w:r>
    </w:p>
    <w:p>
      <w:pPr>
        <w:pStyle w:val="Normal"/>
        <w:spacing w:lineRule="auto" w:line="360"/>
        <w:ind w:left="709" w:right="0" w:hanging="0"/>
        <w:jc w:val="both"/>
        <w:rPr/>
      </w:pPr>
      <w:r>
        <w:rPr>
          <w:rFonts w:ascii="Times New Roman" w:hAnsi="Times New Roman"/>
          <w:b w:val="false"/>
          <w:bCs w:val="false"/>
          <w:sz w:val="28"/>
          <w:szCs w:val="28"/>
        </w:rPr>
        <w:tab/>
        <w:t>Доплеровская частота прямо пропорциональна несущей частоте сигнала и радиальной скорости сближения потребителя и НКА:</w:t>
      </w:r>
    </w:p>
    <w:p>
      <w:pPr>
        <w:pStyle w:val="Normal"/>
        <w:spacing w:lineRule="auto" w:line="360"/>
        <w:ind w:left="709" w:right="0" w:hanging="0"/>
        <w:jc w:val="center"/>
        <w:rPr/>
      </w:pPr>
      <w:r>
        <w:rPr>
          <w:rFonts w:ascii="Times New Roman" w:hAnsi="Times New Roman"/>
          <w:b/>
          <w:bCs/>
          <w:sz w:val="28"/>
          <w:szCs w:val="28"/>
          <w:highlight w:val="yellow"/>
        </w:rPr>
        <w:t>ВСТАВИТЬ ФОРМУЛУ</w:t>
      </w:r>
    </w:p>
    <w:p>
      <w:pPr>
        <w:pStyle w:val="Normal"/>
        <w:spacing w:lineRule="auto" w:line="360"/>
        <w:ind w:left="709" w:right="0" w:hanging="0"/>
        <w:jc w:val="left"/>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lineRule="auto" w:line="360"/>
        <w:ind w:left="709" w:right="0" w:hanging="0"/>
        <w:jc w:val="both"/>
        <w:rPr>
          <w:rFonts w:ascii="Times New Roman" w:hAnsi="Times New Roman"/>
          <w:b w:val="false"/>
          <w:b w:val="false"/>
          <w:bCs w:val="false"/>
          <w:sz w:val="28"/>
          <w:szCs w:val="28"/>
        </w:rPr>
      </w:pPr>
      <w:r>
        <w:rPr>
          <w:rFonts w:ascii="Times New Roman" w:hAnsi="Times New Roman"/>
          <w:b/>
          <w:bCs/>
          <w:sz w:val="28"/>
          <w:szCs w:val="28"/>
        </w:rPr>
        <w:tab/>
        <w:t>1.5 Что-то на всякий случай про радстойкость</w:t>
      </w:r>
    </w:p>
    <w:p>
      <w:pPr>
        <w:pStyle w:val="Normal"/>
        <w:spacing w:lineRule="auto" w:line="360"/>
        <w:ind w:left="709" w:right="0" w:hanging="0"/>
        <w:jc w:val="left"/>
        <w:rPr>
          <w:rFonts w:ascii="Times New Roman" w:hAnsi="Times New Roman"/>
          <w:b w:val="false"/>
          <w:b w:val="false"/>
          <w:bCs w:val="false"/>
          <w:sz w:val="28"/>
          <w:szCs w:val="28"/>
        </w:rPr>
      </w:pPr>
      <w:r>
        <w:rPr>
          <w:rFonts w:ascii="Times New Roman" w:hAnsi="Times New Roman"/>
          <w:b/>
          <w:bCs/>
          <w:sz w:val="28"/>
          <w:szCs w:val="28"/>
        </w:rPr>
        <w:tab/>
      </w:r>
      <w:r>
        <w:br w:type="page"/>
      </w:r>
    </w:p>
    <w:p>
      <w:pPr>
        <w:pStyle w:val="Normal"/>
        <w:spacing w:lineRule="auto" w:line="360"/>
        <w:ind w:left="709" w:right="0" w:hanging="0"/>
        <w:jc w:val="center"/>
        <w:rPr/>
      </w:pPr>
      <w:r>
        <w:rPr>
          <w:rFonts w:ascii="Times New Roman" w:hAnsi="Times New Roman"/>
          <w:b/>
          <w:bCs/>
          <w:sz w:val="28"/>
          <w:szCs w:val="28"/>
        </w:rPr>
        <w:t>2 Основные характеристики сигналов ГНСС</w:t>
      </w:r>
    </w:p>
    <w:p>
      <w:pPr>
        <w:pStyle w:val="Normal"/>
        <w:spacing w:lineRule="auto" w:line="360"/>
        <w:ind w:left="709" w:right="0" w:hanging="0"/>
        <w:jc w:val="both"/>
        <w:rPr>
          <w:b/>
          <w:b/>
          <w:bCs/>
        </w:rPr>
      </w:pPr>
      <w:r>
        <w:rPr>
          <w:rFonts w:ascii="Times New Roman" w:hAnsi="Times New Roman"/>
          <w:b/>
          <w:bCs/>
          <w:sz w:val="28"/>
          <w:szCs w:val="28"/>
        </w:rPr>
        <w:tab/>
        <w:t>2.1 Сигналы ГНСС ГЛОНАСС</w:t>
      </w:r>
    </w:p>
    <w:p>
      <w:pPr>
        <w:pStyle w:val="Normal"/>
        <w:spacing w:lineRule="auto" w:line="360"/>
        <w:ind w:left="709" w:right="0" w:hanging="0"/>
        <w:jc w:val="both"/>
        <w:rPr>
          <w:b w:val="false"/>
          <w:b w:val="false"/>
          <w:bCs w:val="false"/>
        </w:rPr>
      </w:pPr>
      <w:r>
        <w:rPr>
          <w:rFonts w:ascii="Times New Roman" w:hAnsi="Times New Roman"/>
          <w:b w:val="false"/>
          <w:bCs w:val="false"/>
          <w:sz w:val="28"/>
          <w:szCs w:val="28"/>
        </w:rPr>
        <w:tab/>
        <w:t>Российская глобальная навигационная спутниковая система (ГЛОНАСС) обеспечивает высокоточное и непрерывное определение времени, координат местоположения потребителя, а также вектора скорости движения объектов в любой точке земного шара и околоземного  пространства. На данный момент система ГЛОНАСС состоит из обширного количества комплексов:</w:t>
      </w:r>
    </w:p>
    <w:p>
      <w:pPr>
        <w:pStyle w:val="Normal"/>
        <w:spacing w:lineRule="auto" w:line="360"/>
        <w:ind w:left="709" w:right="0" w:hanging="0"/>
        <w:jc w:val="both"/>
        <w:rPr>
          <w:b w:val="false"/>
          <w:b w:val="false"/>
          <w:bCs w:val="false"/>
        </w:rPr>
      </w:pPr>
      <w:r>
        <w:rPr>
          <w:rFonts w:ascii="Times New Roman" w:hAnsi="Times New Roman"/>
          <w:b w:val="false"/>
          <w:bCs w:val="false"/>
          <w:sz w:val="28"/>
          <w:szCs w:val="28"/>
        </w:rPr>
        <w:tab/>
        <w:t>1) Космический комплекс системы ГЛОНАСС, в состав которой входят: орбитальная группировка, средства выведения и наземный комплекс управления;</w:t>
      </w:r>
    </w:p>
    <w:p>
      <w:pPr>
        <w:pStyle w:val="Normal"/>
        <w:spacing w:lineRule="auto" w:line="360"/>
        <w:ind w:left="709" w:right="0" w:hanging="0"/>
        <w:jc w:val="both"/>
        <w:rPr>
          <w:b w:val="false"/>
          <w:b w:val="false"/>
          <w:bCs w:val="false"/>
        </w:rPr>
      </w:pPr>
      <w:r>
        <w:rPr>
          <w:rFonts w:ascii="Times New Roman" w:hAnsi="Times New Roman"/>
          <w:b w:val="false"/>
          <w:bCs w:val="false"/>
          <w:sz w:val="28"/>
          <w:szCs w:val="28"/>
        </w:rPr>
        <w:tab/>
        <w:t>2) Функциональные дополнения, включая широкозонную систему функционирования дополнения ГНСС — систему дифференциальных коррекций и мониторинга, а также региональные и локальные системы мониторинга и дифференциальной навигации;</w:t>
      </w:r>
    </w:p>
    <w:p>
      <w:pPr>
        <w:pStyle w:val="Normal"/>
        <w:spacing w:lineRule="auto" w:line="360"/>
        <w:ind w:left="709" w:right="0" w:hanging="0"/>
        <w:jc w:val="both"/>
        <w:rPr>
          <w:b w:val="false"/>
          <w:b w:val="false"/>
          <w:bCs w:val="false"/>
        </w:rPr>
      </w:pPr>
      <w:r>
        <w:rPr>
          <w:rFonts w:ascii="Times New Roman" w:hAnsi="Times New Roman"/>
          <w:b w:val="false"/>
          <w:bCs w:val="false"/>
          <w:sz w:val="28"/>
          <w:szCs w:val="28"/>
        </w:rPr>
        <w:tab/>
        <w:t>3) Система высокоточной апостериорной эфемеридно-временной информации;</w:t>
      </w:r>
    </w:p>
    <w:p>
      <w:pPr>
        <w:pStyle w:val="Normal"/>
        <w:spacing w:lineRule="auto" w:line="360"/>
        <w:ind w:left="709" w:right="0" w:hanging="0"/>
        <w:jc w:val="both"/>
        <w:rPr>
          <w:b w:val="false"/>
          <w:b w:val="false"/>
          <w:bCs w:val="false"/>
        </w:rPr>
      </w:pPr>
      <w:r>
        <w:rPr>
          <w:rFonts w:ascii="Times New Roman" w:hAnsi="Times New Roman"/>
          <w:b w:val="false"/>
          <w:bCs w:val="false"/>
          <w:sz w:val="28"/>
          <w:szCs w:val="28"/>
        </w:rPr>
        <w:tab/>
        <w:t>4) Средства основного обеспечения ГЛОНАСС — системы оперативного определения параметров ориентации и вращения Земли, системы формирования государственной шкалы всемирного скоординированного времени, геодезической основы Российской Федерации;</w:t>
      </w:r>
    </w:p>
    <w:p>
      <w:pPr>
        <w:pStyle w:val="Normal"/>
        <w:spacing w:lineRule="auto" w:line="360"/>
        <w:ind w:left="709" w:right="0" w:hanging="0"/>
        <w:jc w:val="both"/>
        <w:rPr>
          <w:b w:val="false"/>
          <w:b w:val="false"/>
          <w:bCs w:val="false"/>
        </w:rPr>
      </w:pPr>
      <w:r>
        <w:rPr>
          <w:rFonts w:ascii="Times New Roman" w:hAnsi="Times New Roman"/>
          <w:b w:val="false"/>
          <w:bCs w:val="false"/>
          <w:sz w:val="28"/>
          <w:szCs w:val="28"/>
        </w:rPr>
        <w:tab/>
        <w:t>5) Навигационная аппаратура потребителей.</w:t>
      </w:r>
    </w:p>
    <w:p>
      <w:pPr>
        <w:pStyle w:val="Normal"/>
        <w:spacing w:lineRule="auto" w:line="360"/>
        <w:ind w:left="709" w:right="0" w:hanging="0"/>
        <w:jc w:val="both"/>
        <w:rPr>
          <w:b w:val="false"/>
          <w:b w:val="false"/>
          <w:bCs w:val="false"/>
        </w:rPr>
      </w:pPr>
      <w:r>
        <w:rPr>
          <w:rFonts w:ascii="Times New Roman" w:hAnsi="Times New Roman"/>
          <w:b w:val="false"/>
          <w:bCs w:val="false"/>
          <w:sz w:val="28"/>
          <w:szCs w:val="28"/>
        </w:rPr>
        <w:tab/>
        <w:t>Сигналы, излучаемые спутниками системы ГЛОНАСС, по номиналу несущей частоты можно разделить на 2 типа: L1 (1.6 ГГц) и L2 (1.25 ГГц). Помимо частотного разделения, сигналы можно классифицировать по точностным характеристикам: сигналы стандартной и высокой точности. Сигналы стандартной точности доступны для всех потребителей, у которых имеется соответствующая аппаратура, и которые находятся в зоне видимости спутников системы ГЛОНАСС.</w:t>
      </w:r>
    </w:p>
    <w:p>
      <w:pPr>
        <w:pStyle w:val="Normal"/>
        <w:spacing w:lineRule="auto" w:line="360"/>
        <w:ind w:left="709" w:right="0" w:hanging="0"/>
        <w:jc w:val="center"/>
        <w:rPr>
          <w:b w:val="false"/>
          <w:b w:val="false"/>
          <w:bCs w:val="false"/>
        </w:rPr>
      </w:pPr>
      <w:r>
        <w:drawing>
          <wp:anchor behindDoc="0" distT="0" distB="0" distL="0" distR="0" simplePos="0" locked="0" layoutInCell="1" allowOverlap="1" relativeHeight="2">
            <wp:simplePos x="0" y="0"/>
            <wp:positionH relativeFrom="column">
              <wp:posOffset>463550</wp:posOffset>
            </wp:positionH>
            <wp:positionV relativeFrom="paragraph">
              <wp:posOffset>0</wp:posOffset>
            </wp:positionV>
            <wp:extent cx="5669915" cy="1710055"/>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669915" cy="1710055"/>
                    </a:xfrm>
                    <a:prstGeom prst="rect">
                      <a:avLst/>
                    </a:prstGeom>
                  </pic:spPr>
                </pic:pic>
              </a:graphicData>
            </a:graphic>
          </wp:anchor>
        </w:drawing>
      </w:r>
      <w:r>
        <w:rPr>
          <w:rFonts w:ascii="Times New Roman" w:hAnsi="Times New Roman"/>
          <w:b w:val="false"/>
          <w:bCs w:val="false"/>
          <w:sz w:val="28"/>
          <w:szCs w:val="28"/>
        </w:rPr>
        <w:t>Р</w:t>
      </w:r>
      <w:r>
        <w:rPr>
          <w:rFonts w:ascii="Times New Roman" w:hAnsi="Times New Roman"/>
          <w:b w:val="false"/>
          <w:bCs w:val="false"/>
          <w:sz w:val="28"/>
          <w:szCs w:val="28"/>
        </w:rPr>
        <w:t>исунок 2.Х — Космические аппараты системы ГЛОНАСС</w:t>
      </w:r>
    </w:p>
    <w:p>
      <w:pPr>
        <w:pStyle w:val="Normal"/>
        <w:spacing w:lineRule="auto" w:line="360"/>
        <w:ind w:left="709" w:right="0" w:hanging="0"/>
        <w:jc w:val="center"/>
        <w:rPr>
          <w:rFonts w:ascii="Times New Roman" w:hAnsi="Times New Roman"/>
          <w:sz w:val="28"/>
          <w:szCs w:val="28"/>
        </w:rPr>
      </w:pPr>
      <w:r>
        <w:rPr>
          <w:rFonts w:ascii="Times New Roman" w:hAnsi="Times New Roman"/>
          <w:sz w:val="28"/>
          <w:szCs w:val="28"/>
        </w:rPr>
      </w:r>
    </w:p>
    <w:p>
      <w:pPr>
        <w:pStyle w:val="Normal"/>
        <w:spacing w:lineRule="auto" w:line="360"/>
        <w:ind w:left="709" w:right="0" w:hanging="0"/>
        <w:jc w:val="both"/>
        <w:rPr>
          <w:b w:val="false"/>
          <w:b w:val="false"/>
          <w:bCs w:val="false"/>
        </w:rPr>
      </w:pPr>
      <w:r>
        <w:rPr>
          <w:rFonts w:ascii="Times New Roman" w:hAnsi="Times New Roman"/>
          <w:b w:val="false"/>
          <w:bCs w:val="false"/>
          <w:sz w:val="28"/>
          <w:szCs w:val="28"/>
        </w:rPr>
        <w:tab/>
        <w:t>В виду постоянно растущих требований потребителей, данная система постоянно совершенствуется. На ранних этапах в системе присутствовали лишь сигналы с частотным разделением (FDMA), однако позднее добавили и сигналы с кодовым разделением (CDMA). В таблице 2.1 представлены характеристики космический аппаратов системы ГЛОНАСС. На рисунке 2.Х представлены эти же космические аппараты в том же порядке.</w:t>
      </w:r>
    </w:p>
    <w:p>
      <w:pPr>
        <w:pStyle w:val="Normal"/>
        <w:spacing w:lineRule="auto" w:line="360"/>
        <w:ind w:left="709" w:right="0" w:hanging="0"/>
        <w:jc w:val="left"/>
        <w:rPr/>
      </w:pPr>
      <w:r>
        <w:rPr>
          <w:rFonts w:ascii="Times New Roman" w:hAnsi="Times New Roman"/>
          <w:b w:val="false"/>
          <w:bCs w:val="false"/>
          <w:sz w:val="28"/>
          <w:szCs w:val="28"/>
        </w:rPr>
        <w:t>Таблица 2.1. Характеристики КА системы ГЛОНАСС</w:t>
      </w:r>
    </w:p>
    <w:tbl>
      <w:tblPr>
        <w:tblW w:w="8955" w:type="dxa"/>
        <w:jc w:val="left"/>
        <w:tblInd w:w="747"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159"/>
        <w:gridCol w:w="1531"/>
        <w:gridCol w:w="1635"/>
        <w:gridCol w:w="1755"/>
        <w:gridCol w:w="1875"/>
      </w:tblGrid>
      <w:tr>
        <w:trPr/>
        <w:tc>
          <w:tcPr>
            <w:tcW w:w="21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rPr>
                <w:rFonts w:ascii="Times New Roman" w:hAnsi="Times New Roman"/>
                <w:sz w:val="28"/>
                <w:szCs w:val="28"/>
              </w:rPr>
            </w:pPr>
            <w:r>
              <w:rPr>
                <w:rFonts w:ascii="Times New Roman" w:hAnsi="Times New Roman"/>
                <w:sz w:val="28"/>
                <w:szCs w:val="28"/>
              </w:rPr>
              <w:t>Характеристики</w:t>
            </w:r>
          </w:p>
        </w:tc>
        <w:tc>
          <w:tcPr>
            <w:tcW w:w="153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b/>
                <w:b/>
                <w:bCs/>
                <w:sz w:val="24"/>
                <w:szCs w:val="24"/>
              </w:rPr>
            </w:pPr>
            <w:r>
              <w:rPr>
                <w:rFonts w:ascii="Times New Roman" w:hAnsi="Times New Roman"/>
                <w:b/>
                <w:bCs/>
                <w:sz w:val="24"/>
                <w:szCs w:val="24"/>
              </w:rPr>
              <w:t>«ГЛОНАСС»</w:t>
            </w:r>
          </w:p>
        </w:tc>
        <w:tc>
          <w:tcPr>
            <w:tcW w:w="16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b/>
                <w:b/>
                <w:bCs/>
                <w:sz w:val="24"/>
                <w:szCs w:val="24"/>
              </w:rPr>
            </w:pPr>
            <w:r>
              <w:rPr>
                <w:rFonts w:ascii="Times New Roman" w:hAnsi="Times New Roman"/>
                <w:b/>
                <w:bCs/>
                <w:sz w:val="24"/>
                <w:szCs w:val="24"/>
              </w:rPr>
              <w:t>«ГЛОНАСС-М»</w:t>
            </w:r>
          </w:p>
        </w:tc>
        <w:tc>
          <w:tcPr>
            <w:tcW w:w="175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b/>
                <w:b/>
                <w:bCs/>
                <w:sz w:val="24"/>
                <w:szCs w:val="24"/>
              </w:rPr>
            </w:pPr>
            <w:r>
              <w:rPr>
                <w:rFonts w:ascii="Times New Roman" w:hAnsi="Times New Roman"/>
                <w:b/>
                <w:bCs/>
                <w:sz w:val="24"/>
                <w:szCs w:val="24"/>
              </w:rPr>
              <w:t>«ГЛОНАСС-К»</w:t>
            </w:r>
          </w:p>
        </w:tc>
        <w:tc>
          <w:tcPr>
            <w:tcW w:w="1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0"/>
              <w:jc w:val="center"/>
              <w:rPr>
                <w:rFonts w:ascii="Times New Roman" w:hAnsi="Times New Roman"/>
                <w:b/>
                <w:b/>
                <w:bCs/>
                <w:sz w:val="24"/>
                <w:szCs w:val="24"/>
              </w:rPr>
            </w:pPr>
            <w:r>
              <w:rPr>
                <w:rFonts w:ascii="Times New Roman" w:hAnsi="Times New Roman"/>
                <w:b/>
                <w:bCs/>
                <w:sz w:val="24"/>
                <w:szCs w:val="24"/>
              </w:rPr>
              <w:t>«ГЛОНАСС-К2»</w:t>
            </w:r>
          </w:p>
        </w:tc>
      </w:tr>
      <w:tr>
        <w:trPr/>
        <w:tc>
          <w:tcPr>
            <w:tcW w:w="21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rPr>
                <w:rFonts w:ascii="Times New Roman" w:hAnsi="Times New Roman"/>
                <w:sz w:val="28"/>
                <w:szCs w:val="28"/>
              </w:rPr>
            </w:pPr>
            <w:r>
              <w:rPr>
                <w:rFonts w:ascii="Times New Roman" w:hAnsi="Times New Roman"/>
                <w:sz w:val="28"/>
                <w:szCs w:val="28"/>
              </w:rPr>
              <w:t>Количество КА</w:t>
            </w:r>
          </w:p>
        </w:tc>
        <w:tc>
          <w:tcPr>
            <w:tcW w:w="6796"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8</w:t>
            </w:r>
          </w:p>
        </w:tc>
      </w:tr>
      <w:tr>
        <w:trPr/>
        <w:tc>
          <w:tcPr>
            <w:tcW w:w="21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rPr>
                <w:rFonts w:ascii="Times New Roman" w:hAnsi="Times New Roman"/>
                <w:sz w:val="28"/>
                <w:szCs w:val="28"/>
              </w:rPr>
            </w:pPr>
            <w:r>
              <w:rPr>
                <w:rFonts w:ascii="Times New Roman" w:hAnsi="Times New Roman"/>
                <w:sz w:val="28"/>
                <w:szCs w:val="28"/>
              </w:rPr>
              <w:t>Количество КА в каждой плоскости</w:t>
            </w:r>
          </w:p>
        </w:tc>
        <w:tc>
          <w:tcPr>
            <w:tcW w:w="6796"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r>
          </w:p>
          <w:p>
            <w:pPr>
              <w:pStyle w:val="Style20"/>
              <w:jc w:val="center"/>
              <w:rPr>
                <w:rFonts w:ascii="Times New Roman" w:hAnsi="Times New Roman"/>
                <w:sz w:val="28"/>
                <w:szCs w:val="28"/>
              </w:rPr>
            </w:pPr>
            <w:r>
              <w:rPr>
                <w:rFonts w:ascii="Times New Roman" w:hAnsi="Times New Roman"/>
                <w:sz w:val="28"/>
                <w:szCs w:val="28"/>
              </w:rPr>
              <w:t>8</w:t>
            </w:r>
          </w:p>
        </w:tc>
      </w:tr>
      <w:tr>
        <w:trPr/>
        <w:tc>
          <w:tcPr>
            <w:tcW w:w="21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rPr>
                <w:rFonts w:ascii="Times New Roman" w:hAnsi="Times New Roman"/>
                <w:sz w:val="28"/>
                <w:szCs w:val="28"/>
              </w:rPr>
            </w:pPr>
            <w:r>
              <w:rPr>
                <w:rFonts w:ascii="Times New Roman" w:hAnsi="Times New Roman"/>
                <w:sz w:val="28"/>
                <w:szCs w:val="28"/>
              </w:rPr>
              <w:t>Суточная нестабильность БСУ</w:t>
            </w:r>
          </w:p>
        </w:tc>
        <w:tc>
          <w:tcPr>
            <w:tcW w:w="153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b w:val="false"/>
                <w:b w:val="false"/>
                <w:i w:val="false"/>
                <w:i w:val="false"/>
                <w:caps w:val="false"/>
                <w:smallCaps w:val="false"/>
                <w:spacing w:val="0"/>
              </w:rPr>
            </w:pPr>
            <w:r>
              <w:rPr>
                <w:b w:val="false"/>
                <w:i w:val="false"/>
                <w:caps w:val="false"/>
                <w:smallCaps w:val="false"/>
                <w:spacing w:val="0"/>
              </w:rPr>
            </w:r>
          </w:p>
          <w:p>
            <w:pPr>
              <w:pStyle w:val="Style20"/>
              <w:jc w:val="center"/>
              <w:rPr>
                <w:rFonts w:ascii="Times New Roman" w:hAnsi="Times New Roman"/>
                <w:color w:val="000000"/>
                <w:sz w:val="28"/>
                <w:szCs w:val="28"/>
              </w:rPr>
            </w:pPr>
            <w:r>
              <w:rPr>
                <w:rFonts w:ascii="Times New Roman" w:hAnsi="Times New Roman"/>
                <w:b w:val="false"/>
                <w:i w:val="false"/>
                <w:caps w:val="false"/>
                <w:smallCaps w:val="false"/>
                <w:color w:val="000000"/>
                <w:spacing w:val="0"/>
                <w:sz w:val="28"/>
                <w:szCs w:val="28"/>
              </w:rPr>
              <w:t>5</w:t>
            </w:r>
            <w:r>
              <w:rPr>
                <w:rFonts w:eastAsia="Times New Roman" w:cs="Times New Roman" w:ascii="Times New Roman" w:hAnsi="Times New Roman"/>
                <w:b w:val="false"/>
                <w:i w:val="false"/>
                <w:caps w:val="false"/>
                <w:smallCaps w:val="false"/>
                <w:color w:val="000000"/>
                <w:spacing w:val="0"/>
                <w:sz w:val="28"/>
                <w:szCs w:val="28"/>
              </w:rPr>
              <w:t>∙</w:t>
            </w:r>
            <w:r>
              <w:rPr>
                <w:rFonts w:eastAsia="Droid Sans Fallback" w:cs="unifont" w:ascii="Times New Roman" w:hAnsi="Times New Roman"/>
                <w:b w:val="false"/>
                <w:i w:val="false"/>
                <w:caps w:val="false"/>
                <w:smallCaps w:val="false"/>
                <w:color w:val="000000"/>
                <w:spacing w:val="0"/>
                <w:sz w:val="28"/>
                <w:szCs w:val="28"/>
              </w:rPr>
              <w:t>10</w:t>
            </w:r>
            <w:r>
              <w:rPr>
                <w:rFonts w:eastAsia="Droid Sans Fallback" w:cs="unifont" w:ascii="Times New Roman" w:hAnsi="Times New Roman"/>
                <w:b w:val="false"/>
                <w:i w:val="false"/>
                <w:caps w:val="false"/>
                <w:smallCaps w:val="false"/>
                <w:color w:val="000000"/>
                <w:spacing w:val="0"/>
                <w:sz w:val="28"/>
                <w:szCs w:val="28"/>
                <w:vertAlign w:val="superscript"/>
              </w:rPr>
              <w:t>-13</w:t>
            </w:r>
          </w:p>
        </w:tc>
        <w:tc>
          <w:tcPr>
            <w:tcW w:w="16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r>
          </w:p>
          <w:p>
            <w:pPr>
              <w:pStyle w:val="Style20"/>
              <w:jc w:val="center"/>
              <w:rPr>
                <w:rFonts w:ascii="Times New Roman" w:hAnsi="Times New Roman"/>
                <w:color w:val="000000"/>
                <w:sz w:val="28"/>
                <w:szCs w:val="28"/>
              </w:rPr>
            </w:pPr>
            <w:r>
              <w:rPr>
                <w:rFonts w:eastAsia="Times New Roman" w:cs="Times New Roman" w:ascii="Times New Roman" w:hAnsi="Times New Roman"/>
                <w:b w:val="false"/>
                <w:i w:val="false"/>
                <w:caps w:val="false"/>
                <w:smallCaps w:val="false"/>
                <w:color w:val="000000"/>
                <w:spacing w:val="0"/>
                <w:sz w:val="28"/>
                <w:szCs w:val="28"/>
              </w:rPr>
              <w:t>1∙</w:t>
            </w:r>
            <w:r>
              <w:rPr>
                <w:rFonts w:eastAsia="Droid Sans Fallback" w:cs="unifont" w:ascii="Times New Roman" w:hAnsi="Times New Roman"/>
                <w:b w:val="false"/>
                <w:i w:val="false"/>
                <w:caps w:val="false"/>
                <w:smallCaps w:val="false"/>
                <w:color w:val="000000"/>
                <w:spacing w:val="0"/>
                <w:sz w:val="28"/>
                <w:szCs w:val="28"/>
              </w:rPr>
              <w:t>10</w:t>
            </w:r>
            <w:r>
              <w:rPr>
                <w:rFonts w:eastAsia="Droid Sans Fallback" w:cs="unifont" w:ascii="Times New Roman" w:hAnsi="Times New Roman"/>
                <w:b w:val="false"/>
                <w:i w:val="false"/>
                <w:caps w:val="false"/>
                <w:smallCaps w:val="false"/>
                <w:color w:val="000000"/>
                <w:spacing w:val="0"/>
                <w:sz w:val="28"/>
                <w:szCs w:val="28"/>
                <w:vertAlign w:val="superscript"/>
              </w:rPr>
              <w:t>-13</w:t>
            </w:r>
          </w:p>
        </w:tc>
        <w:tc>
          <w:tcPr>
            <w:tcW w:w="175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r>
          </w:p>
          <w:p>
            <w:pPr>
              <w:pStyle w:val="Style20"/>
              <w:jc w:val="center"/>
              <w:rPr>
                <w:rFonts w:ascii="Times New Roman" w:hAnsi="Times New Roman"/>
                <w:color w:val="000000"/>
                <w:sz w:val="28"/>
                <w:szCs w:val="28"/>
              </w:rPr>
            </w:pPr>
            <w:r>
              <w:rPr>
                <w:rFonts w:eastAsia="Times New Roman" w:cs="Times New Roman" w:ascii="Times New Roman" w:hAnsi="Times New Roman"/>
                <w:b w:val="false"/>
                <w:i w:val="false"/>
                <w:caps w:val="false"/>
                <w:smallCaps w:val="false"/>
                <w:color w:val="000000"/>
                <w:spacing w:val="0"/>
                <w:sz w:val="28"/>
                <w:szCs w:val="28"/>
              </w:rPr>
              <w:t>1∙</w:t>
            </w:r>
            <w:r>
              <w:rPr>
                <w:rFonts w:eastAsia="Droid Sans Fallback" w:cs="unifont" w:ascii="Times New Roman" w:hAnsi="Times New Roman"/>
                <w:b w:val="false"/>
                <w:i w:val="false"/>
                <w:caps w:val="false"/>
                <w:smallCaps w:val="false"/>
                <w:color w:val="000000"/>
                <w:spacing w:val="0"/>
                <w:sz w:val="28"/>
                <w:szCs w:val="28"/>
              </w:rPr>
              <w:t>10</w:t>
            </w:r>
            <w:r>
              <w:rPr>
                <w:rFonts w:eastAsia="Droid Sans Fallback" w:cs="unifont" w:ascii="Times New Roman" w:hAnsi="Times New Roman"/>
                <w:b w:val="false"/>
                <w:i w:val="false"/>
                <w:caps w:val="false"/>
                <w:smallCaps w:val="false"/>
                <w:color w:val="000000"/>
                <w:spacing w:val="0"/>
                <w:sz w:val="28"/>
                <w:szCs w:val="28"/>
                <w:vertAlign w:val="superscript"/>
              </w:rPr>
              <w:t>-13</w:t>
            </w:r>
          </w:p>
        </w:tc>
        <w:tc>
          <w:tcPr>
            <w:tcW w:w="1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r>
          </w:p>
          <w:p>
            <w:pPr>
              <w:pStyle w:val="Style20"/>
              <w:jc w:val="center"/>
              <w:rPr>
                <w:rFonts w:ascii="Times New Roman" w:hAnsi="Times New Roman"/>
                <w:color w:val="000000"/>
                <w:sz w:val="28"/>
                <w:szCs w:val="28"/>
              </w:rPr>
            </w:pPr>
            <w:r>
              <w:rPr>
                <w:rFonts w:eastAsia="Times New Roman" w:cs="Times New Roman" w:ascii="Times New Roman" w:hAnsi="Times New Roman"/>
                <w:b w:val="false"/>
                <w:i w:val="false"/>
                <w:caps w:val="false"/>
                <w:smallCaps w:val="false"/>
                <w:color w:val="000000"/>
                <w:spacing w:val="0"/>
                <w:sz w:val="28"/>
                <w:szCs w:val="28"/>
              </w:rPr>
              <w:t>1∙</w:t>
            </w:r>
            <w:r>
              <w:rPr>
                <w:rFonts w:eastAsia="Droid Sans Fallback" w:cs="unifont" w:ascii="Times New Roman" w:hAnsi="Times New Roman"/>
                <w:b w:val="false"/>
                <w:i w:val="false"/>
                <w:caps w:val="false"/>
                <w:smallCaps w:val="false"/>
                <w:color w:val="000000"/>
                <w:spacing w:val="0"/>
                <w:sz w:val="28"/>
                <w:szCs w:val="28"/>
              </w:rPr>
              <w:t>10</w:t>
            </w:r>
            <w:r>
              <w:rPr>
                <w:rFonts w:eastAsia="Droid Sans Fallback" w:cs="unifont" w:ascii="Times New Roman" w:hAnsi="Times New Roman"/>
                <w:b w:val="false"/>
                <w:i w:val="false"/>
                <w:caps w:val="false"/>
                <w:smallCaps w:val="false"/>
                <w:color w:val="000000"/>
                <w:spacing w:val="0"/>
                <w:sz w:val="28"/>
                <w:szCs w:val="28"/>
                <w:vertAlign w:val="superscript"/>
              </w:rPr>
              <w:t>-14</w:t>
            </w:r>
          </w:p>
        </w:tc>
      </w:tr>
      <w:tr>
        <w:trPr/>
        <w:tc>
          <w:tcPr>
            <w:tcW w:w="21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rPr>
                <w:rFonts w:ascii="Times New Roman" w:hAnsi="Times New Roman"/>
                <w:sz w:val="28"/>
                <w:szCs w:val="28"/>
              </w:rPr>
            </w:pPr>
            <w:r>
              <w:rPr>
                <w:rFonts w:ascii="Times New Roman" w:hAnsi="Times New Roman"/>
                <w:sz w:val="28"/>
                <w:szCs w:val="28"/>
              </w:rPr>
            </w:r>
          </w:p>
          <w:p>
            <w:pPr>
              <w:pStyle w:val="Style20"/>
              <w:rPr>
                <w:rFonts w:ascii="Times New Roman" w:hAnsi="Times New Roman"/>
                <w:sz w:val="28"/>
                <w:szCs w:val="28"/>
              </w:rPr>
            </w:pPr>
            <w:r>
              <w:rPr>
                <w:rFonts w:ascii="Times New Roman" w:hAnsi="Times New Roman"/>
                <w:sz w:val="28"/>
                <w:szCs w:val="28"/>
              </w:rPr>
              <w:t>Тип сигналов</w:t>
            </w:r>
          </w:p>
        </w:tc>
        <w:tc>
          <w:tcPr>
            <w:tcW w:w="153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r>
          </w:p>
          <w:p>
            <w:pPr>
              <w:pStyle w:val="Style20"/>
              <w:jc w:val="center"/>
              <w:rPr>
                <w:rFonts w:ascii="Times New Roman" w:hAnsi="Times New Roman"/>
                <w:sz w:val="28"/>
                <w:szCs w:val="28"/>
              </w:rPr>
            </w:pPr>
            <w:r>
              <w:rPr>
                <w:rFonts w:ascii="Times New Roman" w:hAnsi="Times New Roman"/>
                <w:sz w:val="28"/>
                <w:szCs w:val="28"/>
              </w:rPr>
              <w:t>FDMA</w:t>
            </w:r>
          </w:p>
        </w:tc>
        <w:tc>
          <w:tcPr>
            <w:tcW w:w="16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FDMA и CDMA</w:t>
            </w:r>
          </w:p>
        </w:tc>
        <w:tc>
          <w:tcPr>
            <w:tcW w:w="175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FDMA и CDMA</w:t>
            </w:r>
          </w:p>
        </w:tc>
        <w:tc>
          <w:tcPr>
            <w:tcW w:w="1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FDMA и CDMA</w:t>
            </w:r>
          </w:p>
        </w:tc>
      </w:tr>
      <w:tr>
        <w:trPr/>
        <w:tc>
          <w:tcPr>
            <w:tcW w:w="21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rPr>
                <w:rFonts w:ascii="Times New Roman" w:hAnsi="Times New Roman"/>
                <w:sz w:val="28"/>
                <w:szCs w:val="28"/>
              </w:rPr>
            </w:pPr>
            <w:r>
              <w:rPr>
                <w:rFonts w:ascii="Times New Roman" w:hAnsi="Times New Roman"/>
                <w:sz w:val="28"/>
                <w:szCs w:val="28"/>
              </w:rPr>
              <w:t>Сигналы стандартной точности</w:t>
            </w:r>
          </w:p>
        </w:tc>
        <w:tc>
          <w:tcPr>
            <w:tcW w:w="153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r>
          </w:p>
          <w:p>
            <w:pPr>
              <w:pStyle w:val="Style20"/>
              <w:jc w:val="center"/>
              <w:rPr>
                <w:rFonts w:ascii="Times New Roman" w:hAnsi="Times New Roman"/>
                <w:sz w:val="28"/>
                <w:szCs w:val="28"/>
              </w:rPr>
            </w:pPr>
            <w:r>
              <w:rPr>
                <w:rFonts w:ascii="Times New Roman" w:hAnsi="Times New Roman"/>
                <w:sz w:val="28"/>
                <w:szCs w:val="28"/>
              </w:rPr>
              <w:t>L1OF</w:t>
            </w:r>
          </w:p>
        </w:tc>
        <w:tc>
          <w:tcPr>
            <w:tcW w:w="16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r>
          </w:p>
          <w:p>
            <w:pPr>
              <w:pStyle w:val="Style20"/>
              <w:jc w:val="center"/>
              <w:rPr>
                <w:rFonts w:ascii="Times New Roman" w:hAnsi="Times New Roman"/>
                <w:sz w:val="28"/>
                <w:szCs w:val="28"/>
              </w:rPr>
            </w:pPr>
            <w:r>
              <w:rPr>
                <w:rFonts w:ascii="Times New Roman" w:hAnsi="Times New Roman"/>
                <w:sz w:val="28"/>
                <w:szCs w:val="28"/>
              </w:rPr>
              <w:t>L1OF, L2OF, L3OC</w:t>
            </w:r>
          </w:p>
        </w:tc>
        <w:tc>
          <w:tcPr>
            <w:tcW w:w="175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r>
          </w:p>
          <w:p>
            <w:pPr>
              <w:pStyle w:val="Style20"/>
              <w:jc w:val="center"/>
              <w:rPr>
                <w:rFonts w:ascii="Times New Roman" w:hAnsi="Times New Roman"/>
                <w:sz w:val="28"/>
                <w:szCs w:val="28"/>
              </w:rPr>
            </w:pPr>
            <w:r>
              <w:rPr>
                <w:rFonts w:ascii="Times New Roman" w:hAnsi="Times New Roman"/>
                <w:sz w:val="28"/>
                <w:szCs w:val="28"/>
              </w:rPr>
              <w:t>L1OF, L2OF, L3OC, L2OC</w:t>
            </w:r>
          </w:p>
        </w:tc>
        <w:tc>
          <w:tcPr>
            <w:tcW w:w="1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L1OF, L2OF, L1OC, L2OC, L3OC</w:t>
            </w:r>
          </w:p>
        </w:tc>
      </w:tr>
      <w:tr>
        <w:trPr/>
        <w:tc>
          <w:tcPr>
            <w:tcW w:w="215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rPr>
                <w:rFonts w:ascii="Times New Roman" w:hAnsi="Times New Roman"/>
                <w:sz w:val="28"/>
                <w:szCs w:val="28"/>
              </w:rPr>
            </w:pPr>
            <w:r>
              <w:rPr>
                <w:rFonts w:ascii="Times New Roman" w:hAnsi="Times New Roman"/>
                <w:sz w:val="28"/>
                <w:szCs w:val="28"/>
              </w:rPr>
              <w:t>Сигналы высокой точности</w:t>
            </w:r>
          </w:p>
        </w:tc>
        <w:tc>
          <w:tcPr>
            <w:tcW w:w="153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r>
          </w:p>
          <w:p>
            <w:pPr>
              <w:pStyle w:val="Style20"/>
              <w:jc w:val="center"/>
              <w:rPr>
                <w:rFonts w:ascii="Times New Roman" w:hAnsi="Times New Roman"/>
                <w:sz w:val="28"/>
                <w:szCs w:val="28"/>
              </w:rPr>
            </w:pPr>
            <w:r>
              <w:rPr>
                <w:rFonts w:ascii="Times New Roman" w:hAnsi="Times New Roman"/>
                <w:sz w:val="28"/>
                <w:szCs w:val="28"/>
              </w:rPr>
              <w:t>L1SF, L2SF</w:t>
            </w:r>
          </w:p>
        </w:tc>
        <w:tc>
          <w:tcPr>
            <w:tcW w:w="163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r>
          </w:p>
          <w:p>
            <w:pPr>
              <w:pStyle w:val="Style20"/>
              <w:jc w:val="center"/>
              <w:rPr>
                <w:rFonts w:ascii="Times New Roman" w:hAnsi="Times New Roman"/>
                <w:sz w:val="28"/>
                <w:szCs w:val="28"/>
              </w:rPr>
            </w:pPr>
            <w:r>
              <w:rPr>
                <w:rFonts w:ascii="Times New Roman" w:hAnsi="Times New Roman"/>
                <w:sz w:val="28"/>
                <w:szCs w:val="28"/>
              </w:rPr>
              <w:t>L1SF, L2SF</w:t>
            </w:r>
          </w:p>
        </w:tc>
        <w:tc>
          <w:tcPr>
            <w:tcW w:w="175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r>
          </w:p>
          <w:p>
            <w:pPr>
              <w:pStyle w:val="Style20"/>
              <w:jc w:val="center"/>
              <w:rPr>
                <w:rFonts w:ascii="Times New Roman" w:hAnsi="Times New Roman"/>
                <w:sz w:val="28"/>
                <w:szCs w:val="28"/>
              </w:rPr>
            </w:pPr>
            <w:r>
              <w:rPr>
                <w:rFonts w:ascii="Times New Roman" w:hAnsi="Times New Roman"/>
                <w:sz w:val="28"/>
                <w:szCs w:val="28"/>
              </w:rPr>
              <w:t>L1SF, L2SF, L2SC</w:t>
            </w:r>
          </w:p>
        </w:tc>
        <w:tc>
          <w:tcPr>
            <w:tcW w:w="18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r>
          </w:p>
          <w:p>
            <w:pPr>
              <w:pStyle w:val="Style20"/>
              <w:jc w:val="center"/>
              <w:rPr>
                <w:rFonts w:ascii="Times New Roman" w:hAnsi="Times New Roman"/>
                <w:sz w:val="28"/>
                <w:szCs w:val="28"/>
              </w:rPr>
            </w:pPr>
            <w:r>
              <w:rPr>
                <w:rFonts w:ascii="Times New Roman" w:hAnsi="Times New Roman"/>
                <w:sz w:val="28"/>
                <w:szCs w:val="28"/>
              </w:rPr>
              <w:t>L1SF, L2SF, L1SC, L2SC</w:t>
            </w:r>
          </w:p>
        </w:tc>
      </w:tr>
    </w:tbl>
    <w:p>
      <w:pPr>
        <w:pStyle w:val="Normal"/>
        <w:spacing w:lineRule="auto" w:line="360"/>
        <w:ind w:left="709" w:right="0" w:hanging="0"/>
        <w:jc w:val="both"/>
        <w:rPr>
          <w:rFonts w:ascii="Times New Roman" w:hAnsi="Times New Roman"/>
          <w:sz w:val="28"/>
          <w:szCs w:val="28"/>
        </w:rPr>
      </w:pPr>
      <w:r>
        <w:rPr>
          <w:rFonts w:ascii="Times New Roman" w:hAnsi="Times New Roman"/>
          <w:sz w:val="28"/>
          <w:szCs w:val="28"/>
        </w:rPr>
      </w:r>
    </w:p>
    <w:p>
      <w:pPr>
        <w:pStyle w:val="Normal"/>
        <w:spacing w:lineRule="auto" w:line="360"/>
        <w:ind w:left="709" w:right="0" w:hanging="0"/>
        <w:jc w:val="both"/>
        <w:rPr/>
      </w:pPr>
      <w:r>
        <w:rPr>
          <w:rFonts w:ascii="Times New Roman" w:hAnsi="Times New Roman"/>
          <w:b/>
          <w:bCs/>
          <w:sz w:val="28"/>
          <w:szCs w:val="28"/>
        </w:rPr>
        <w:tab/>
        <w:t>2.1.1 Сигналы с частотным разделением L1OF, L2OF</w:t>
      </w:r>
    </w:p>
    <w:p>
      <w:pPr>
        <w:pStyle w:val="Normal"/>
        <w:spacing w:lineRule="auto" w:line="360"/>
        <w:ind w:left="709" w:right="0" w:hanging="0"/>
        <w:jc w:val="both"/>
        <w:rPr>
          <w:b w:val="false"/>
          <w:b w:val="false"/>
          <w:bCs w:val="false"/>
        </w:rPr>
      </w:pPr>
      <w:r>
        <w:rPr>
          <w:rFonts w:ascii="Times New Roman" w:hAnsi="Times New Roman"/>
          <w:b w:val="false"/>
          <w:bCs w:val="false"/>
          <w:sz w:val="28"/>
          <w:szCs w:val="28"/>
        </w:rPr>
        <w:tab/>
        <w:t>Навигационный сигнал, излучаемый каждым штатным спутником, представляет из себя многокомпонентный фазоманипулированный шумоподобный сигнал. Данный сигнал различается несущими частотами L1 и L2. Помимо этого, за счет использования технологии FDMA, сигналы образуют частотную сетку, которая рассчитывается по следующим формулам[ИКД ГЛОНАСС]:</w:t>
      </w:r>
    </w:p>
    <w:p>
      <w:pPr>
        <w:pStyle w:val="Normal"/>
        <w:spacing w:lineRule="auto" w:line="360"/>
        <w:ind w:left="709" w:right="0" w:hanging="0"/>
        <w:jc w:val="center"/>
        <w:rPr>
          <w:b w:val="false"/>
          <w:b w:val="false"/>
          <w:bCs w:val="false"/>
          <w:highlight w:val="yellow"/>
        </w:rPr>
      </w:pPr>
      <w:r>
        <w:rPr>
          <w:rFonts w:ascii="Times New Roman" w:hAnsi="Times New Roman"/>
          <w:b w:val="false"/>
          <w:bCs w:val="false"/>
          <w:sz w:val="28"/>
          <w:szCs w:val="28"/>
          <w:highlight w:val="yellow"/>
        </w:rPr>
        <w:t>ФОРМУЛЫ ДЛЯ ЛИТЕР Л1 Л2,</w:t>
      </w:r>
    </w:p>
    <w:p>
      <w:pPr>
        <w:pStyle w:val="Normal"/>
        <w:spacing w:lineRule="auto" w:line="360"/>
        <w:ind w:left="709" w:right="0" w:hanging="0"/>
        <w:jc w:val="both"/>
        <w:rPr>
          <w:b w:val="false"/>
          <w:b w:val="false"/>
          <w:bCs w:val="false"/>
        </w:rPr>
      </w:pPr>
      <w:r>
        <w:rPr>
          <w:rFonts w:ascii="Times New Roman" w:hAnsi="Times New Roman"/>
          <w:b w:val="false"/>
          <w:bCs w:val="false"/>
          <w:sz w:val="28"/>
          <w:szCs w:val="28"/>
        </w:rPr>
        <w:t xml:space="preserve">где </w:t>
      </w:r>
      <w:r>
        <w:rPr>
          <w:rFonts w:ascii="Times New Roman" w:hAnsi="Times New Roman"/>
          <w:b w:val="false"/>
          <w:bCs w:val="false"/>
          <w:i/>
          <w:iCs/>
          <w:sz w:val="28"/>
          <w:szCs w:val="28"/>
        </w:rPr>
        <w:t>К</w:t>
      </w:r>
      <w:r>
        <w:rPr>
          <w:rFonts w:ascii="Times New Roman" w:hAnsi="Times New Roman"/>
          <w:b w:val="false"/>
          <w:bCs w:val="false"/>
          <w:sz w:val="28"/>
          <w:szCs w:val="28"/>
        </w:rPr>
        <w:t xml:space="preserve"> — номера несущих частот, излучаемые в соответствующих частотных диапазонах L1 и L2; </w:t>
      </w:r>
      <w:r>
        <w:rPr>
          <w:rFonts w:ascii="Times New Roman" w:hAnsi="Times New Roman"/>
          <w:b w:val="false"/>
          <w:bCs w:val="false"/>
          <w:i/>
          <w:iCs/>
          <w:sz w:val="28"/>
          <w:szCs w:val="28"/>
        </w:rPr>
        <w:t>f</w:t>
      </w:r>
      <w:r>
        <w:rPr>
          <w:rFonts w:ascii="Times New Roman" w:hAnsi="Times New Roman"/>
          <w:b w:val="false"/>
          <w:bCs w:val="false"/>
          <w:i/>
          <w:iCs/>
          <w:sz w:val="28"/>
          <w:szCs w:val="28"/>
          <w:vertAlign w:val="subscript"/>
        </w:rPr>
        <w:t>L1</w:t>
      </w:r>
      <w:r>
        <w:rPr>
          <w:rFonts w:ascii="Times New Roman" w:hAnsi="Times New Roman"/>
          <w:b w:val="false"/>
          <w:bCs w:val="false"/>
          <w:i/>
          <w:iCs/>
          <w:position w:val="0"/>
          <w:sz w:val="28"/>
          <w:sz w:val="28"/>
          <w:szCs w:val="28"/>
          <w:vertAlign w:val="baseline"/>
        </w:rPr>
        <w:t xml:space="preserve"> </w:t>
      </w:r>
      <w:r>
        <w:rPr>
          <w:rFonts w:ascii="Times New Roman" w:hAnsi="Times New Roman"/>
          <w:b w:val="false"/>
          <w:bCs w:val="false"/>
          <w:i w:val="false"/>
          <w:iCs w:val="false"/>
          <w:position w:val="0"/>
          <w:sz w:val="28"/>
          <w:sz w:val="28"/>
          <w:szCs w:val="28"/>
          <w:vertAlign w:val="baseline"/>
        </w:rPr>
        <w:t xml:space="preserve">= 1602 МГц, </w:t>
      </w:r>
      <w:r>
        <w:rPr>
          <w:rFonts w:ascii="Times New Roman" w:hAnsi="Times New Roman"/>
          <w:b w:val="false"/>
          <w:bCs w:val="false"/>
          <w:i/>
          <w:iCs/>
          <w:position w:val="0"/>
          <w:sz w:val="28"/>
          <w:sz w:val="28"/>
          <w:szCs w:val="28"/>
          <w:vertAlign w:val="baseline"/>
        </w:rPr>
        <w:t>df</w:t>
      </w:r>
      <w:r>
        <w:rPr>
          <w:rFonts w:ascii="Times New Roman" w:hAnsi="Times New Roman"/>
          <w:b w:val="false"/>
          <w:bCs w:val="false"/>
          <w:i/>
          <w:iCs/>
          <w:sz w:val="28"/>
          <w:szCs w:val="28"/>
          <w:vertAlign w:val="subscript"/>
        </w:rPr>
        <w:t>L1</w:t>
      </w:r>
      <w:r>
        <w:rPr>
          <w:rFonts w:ascii="Times New Roman" w:hAnsi="Times New Roman"/>
          <w:b w:val="false"/>
          <w:bCs w:val="false"/>
          <w:i w:val="false"/>
          <w:iCs w:val="false"/>
          <w:position w:val="0"/>
          <w:sz w:val="28"/>
          <w:sz w:val="28"/>
          <w:szCs w:val="28"/>
          <w:vertAlign w:val="baseline"/>
        </w:rPr>
        <w:t xml:space="preserve"> = 562.5 кГц — для диапазона L1;  </w:t>
      </w:r>
      <w:r>
        <w:rPr>
          <w:rFonts w:ascii="Times New Roman" w:hAnsi="Times New Roman"/>
          <w:b w:val="false"/>
          <w:bCs w:val="false"/>
          <w:i/>
          <w:iCs/>
          <w:position w:val="0"/>
          <w:sz w:val="28"/>
          <w:sz w:val="28"/>
          <w:szCs w:val="28"/>
          <w:vertAlign w:val="baseline"/>
        </w:rPr>
        <w:t>f</w:t>
      </w:r>
      <w:r>
        <w:rPr>
          <w:rFonts w:ascii="Times New Roman" w:hAnsi="Times New Roman"/>
          <w:b w:val="false"/>
          <w:bCs w:val="false"/>
          <w:i/>
          <w:iCs/>
          <w:sz w:val="28"/>
          <w:szCs w:val="28"/>
          <w:vertAlign w:val="subscript"/>
        </w:rPr>
        <w:t>L2</w:t>
      </w:r>
      <w:r>
        <w:rPr>
          <w:rFonts w:ascii="Times New Roman" w:hAnsi="Times New Roman"/>
          <w:b w:val="false"/>
          <w:bCs w:val="false"/>
          <w:i/>
          <w:iCs/>
          <w:position w:val="0"/>
          <w:sz w:val="28"/>
          <w:sz w:val="28"/>
          <w:szCs w:val="28"/>
          <w:vertAlign w:val="baseline"/>
        </w:rPr>
        <w:t xml:space="preserve"> </w:t>
      </w:r>
      <w:r>
        <w:rPr>
          <w:rFonts w:ascii="Times New Roman" w:hAnsi="Times New Roman"/>
          <w:b w:val="false"/>
          <w:bCs w:val="false"/>
          <w:i w:val="false"/>
          <w:iCs w:val="false"/>
          <w:position w:val="0"/>
          <w:sz w:val="28"/>
          <w:sz w:val="28"/>
          <w:szCs w:val="28"/>
          <w:vertAlign w:val="baseline"/>
        </w:rPr>
        <w:t xml:space="preserve">= 1246 МГц, </w:t>
      </w:r>
      <w:r>
        <w:rPr>
          <w:rFonts w:ascii="Times New Roman" w:hAnsi="Times New Roman"/>
          <w:b w:val="false"/>
          <w:bCs w:val="false"/>
          <w:i/>
          <w:iCs/>
          <w:position w:val="0"/>
          <w:sz w:val="28"/>
          <w:sz w:val="28"/>
          <w:szCs w:val="28"/>
          <w:vertAlign w:val="baseline"/>
        </w:rPr>
        <w:t>df</w:t>
      </w:r>
      <w:r>
        <w:rPr>
          <w:rFonts w:ascii="Times New Roman" w:hAnsi="Times New Roman"/>
          <w:b w:val="false"/>
          <w:bCs w:val="false"/>
          <w:i/>
          <w:iCs/>
          <w:sz w:val="28"/>
          <w:szCs w:val="28"/>
          <w:vertAlign w:val="subscript"/>
        </w:rPr>
        <w:t>L2</w:t>
      </w:r>
      <w:r>
        <w:rPr>
          <w:rFonts w:ascii="Times New Roman" w:hAnsi="Times New Roman"/>
          <w:b w:val="false"/>
          <w:bCs w:val="false"/>
          <w:i w:val="false"/>
          <w:iCs w:val="false"/>
          <w:position w:val="0"/>
          <w:sz w:val="28"/>
          <w:sz w:val="28"/>
          <w:szCs w:val="28"/>
          <w:vertAlign w:val="baseline"/>
        </w:rPr>
        <w:t xml:space="preserve"> = 437.5 кГц — для диапазона L2. Номер </w:t>
      </w:r>
      <w:r>
        <w:rPr>
          <w:rFonts w:ascii="Times New Roman" w:hAnsi="Times New Roman"/>
          <w:b w:val="false"/>
          <w:bCs w:val="false"/>
          <w:i/>
          <w:iCs/>
          <w:position w:val="0"/>
          <w:sz w:val="28"/>
          <w:sz w:val="28"/>
          <w:szCs w:val="28"/>
          <w:vertAlign w:val="baseline"/>
        </w:rPr>
        <w:t>К</w:t>
      </w:r>
      <w:r>
        <w:rPr>
          <w:rFonts w:ascii="Times New Roman" w:hAnsi="Times New Roman"/>
          <w:b w:val="false"/>
          <w:bCs w:val="false"/>
          <w:i w:val="false"/>
          <w:iCs w:val="false"/>
          <w:position w:val="0"/>
          <w:sz w:val="28"/>
          <w:sz w:val="28"/>
          <w:szCs w:val="28"/>
          <w:vertAlign w:val="baseline"/>
        </w:rPr>
        <w:t xml:space="preserve"> отвечает за номер сигнала (литеру) и может принимать значения от -7 до 6.</w:t>
      </w:r>
    </w:p>
    <w:p>
      <w:pPr>
        <w:pStyle w:val="Normal"/>
        <w:spacing w:lineRule="auto" w:line="360"/>
        <w:ind w:left="709" w:right="0" w:hanging="0"/>
        <w:jc w:val="both"/>
        <w:rPr>
          <w:b w:val="false"/>
          <w:b w:val="false"/>
          <w:bCs w:val="false"/>
        </w:rPr>
      </w:pPr>
      <w:r>
        <w:rPr>
          <w:rFonts w:ascii="Times New Roman" w:hAnsi="Times New Roman"/>
          <w:b w:val="false"/>
          <w:bCs w:val="false"/>
          <w:i w:val="false"/>
          <w:iCs w:val="false"/>
          <w:position w:val="0"/>
          <w:sz w:val="28"/>
          <w:sz w:val="28"/>
          <w:szCs w:val="28"/>
          <w:vertAlign w:val="baseline"/>
        </w:rPr>
        <w:tab/>
        <w:t xml:space="preserve">Частотная сетка по номерам </w:t>
      </w:r>
      <w:r>
        <w:rPr>
          <w:rFonts w:ascii="Times New Roman" w:hAnsi="Times New Roman"/>
          <w:b w:val="false"/>
          <w:bCs w:val="false"/>
          <w:i/>
          <w:iCs/>
          <w:position w:val="0"/>
          <w:sz w:val="28"/>
          <w:sz w:val="28"/>
          <w:szCs w:val="28"/>
          <w:vertAlign w:val="baseline"/>
        </w:rPr>
        <w:t>К</w:t>
      </w:r>
      <w:r>
        <w:rPr>
          <w:rFonts w:ascii="Times New Roman" w:hAnsi="Times New Roman"/>
          <w:b w:val="false"/>
          <w:bCs w:val="false"/>
          <w:i w:val="false"/>
          <w:iCs w:val="false"/>
          <w:position w:val="0"/>
          <w:sz w:val="28"/>
          <w:sz w:val="28"/>
          <w:szCs w:val="28"/>
          <w:vertAlign w:val="baseline"/>
        </w:rPr>
        <w:t xml:space="preserve">, соответствующая формулам </w:t>
      </w:r>
      <w:r>
        <w:rPr>
          <w:rFonts w:ascii="Times New Roman" w:hAnsi="Times New Roman"/>
          <w:b w:val="false"/>
          <w:bCs w:val="false"/>
          <w:i w:val="false"/>
          <w:iCs w:val="false"/>
          <w:position w:val="0"/>
          <w:sz w:val="28"/>
          <w:sz w:val="28"/>
          <w:szCs w:val="28"/>
          <w:highlight w:val="yellow"/>
          <w:vertAlign w:val="baseline"/>
        </w:rPr>
        <w:t>выше</w:t>
      </w:r>
      <w:r>
        <w:rPr>
          <w:rFonts w:ascii="Times New Roman" w:hAnsi="Times New Roman"/>
          <w:b w:val="false"/>
          <w:bCs w:val="false"/>
          <w:i w:val="false"/>
          <w:iCs w:val="false"/>
          <w:position w:val="0"/>
          <w:sz w:val="28"/>
          <w:sz w:val="28"/>
          <w:szCs w:val="28"/>
          <w:vertAlign w:val="baseline"/>
        </w:rPr>
        <w:t>, приведена в таблице 2.2.</w:t>
      </w:r>
    </w:p>
    <w:p>
      <w:pPr>
        <w:pStyle w:val="Normal"/>
        <w:spacing w:lineRule="auto" w:line="360"/>
        <w:ind w:left="709" w:right="0" w:hanging="0"/>
        <w:jc w:val="left"/>
        <w:rPr/>
      </w:pPr>
      <w:r>
        <w:rPr>
          <w:rFonts w:ascii="Times New Roman" w:hAnsi="Times New Roman"/>
          <w:b w:val="false"/>
          <w:bCs w:val="false"/>
          <w:i w:val="false"/>
          <w:iCs w:val="false"/>
          <w:position w:val="0"/>
          <w:sz w:val="28"/>
          <w:sz w:val="28"/>
          <w:szCs w:val="28"/>
          <w:vertAlign w:val="baseline"/>
        </w:rPr>
        <w:t>Таблица 2.2. Частотная сетка сигналов ГЛОНАСС L1OF и L2OF</w:t>
      </w:r>
    </w:p>
    <w:tbl>
      <w:tblPr>
        <w:tblW w:w="8895" w:type="dxa"/>
        <w:jc w:val="left"/>
        <w:tblInd w:w="807"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933"/>
        <w:gridCol w:w="2371"/>
        <w:gridCol w:w="2175"/>
        <w:gridCol w:w="2415"/>
      </w:tblGrid>
      <w:tr>
        <w:trPr/>
        <w:tc>
          <w:tcPr>
            <w:tcW w:w="193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Номер частоты</w:t>
            </w:r>
          </w:p>
        </w:tc>
        <w:tc>
          <w:tcPr>
            <w:tcW w:w="237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Номинал частоты L1, МГц</w:t>
            </w:r>
          </w:p>
        </w:tc>
        <w:tc>
          <w:tcPr>
            <w:tcW w:w="21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 xml:space="preserve">Номер частоты </w:t>
            </w:r>
          </w:p>
        </w:tc>
        <w:tc>
          <w:tcPr>
            <w:tcW w:w="2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Номинал частоты L2, МГц</w:t>
            </w:r>
          </w:p>
        </w:tc>
      </w:tr>
      <w:tr>
        <w:trPr/>
        <w:tc>
          <w:tcPr>
            <w:tcW w:w="193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06</w:t>
            </w:r>
          </w:p>
        </w:tc>
        <w:tc>
          <w:tcPr>
            <w:tcW w:w="237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1605.3750</w:t>
            </w:r>
          </w:p>
        </w:tc>
        <w:tc>
          <w:tcPr>
            <w:tcW w:w="21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06</w:t>
            </w:r>
          </w:p>
        </w:tc>
        <w:tc>
          <w:tcPr>
            <w:tcW w:w="2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1248.6250</w:t>
            </w:r>
          </w:p>
        </w:tc>
      </w:tr>
      <w:tr>
        <w:trPr/>
        <w:tc>
          <w:tcPr>
            <w:tcW w:w="193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05</w:t>
            </w:r>
          </w:p>
        </w:tc>
        <w:tc>
          <w:tcPr>
            <w:tcW w:w="237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1604.8125</w:t>
            </w:r>
          </w:p>
        </w:tc>
        <w:tc>
          <w:tcPr>
            <w:tcW w:w="21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05</w:t>
            </w:r>
          </w:p>
        </w:tc>
        <w:tc>
          <w:tcPr>
            <w:tcW w:w="2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1248.1875</w:t>
            </w:r>
          </w:p>
        </w:tc>
      </w:tr>
      <w:tr>
        <w:trPr/>
        <w:tc>
          <w:tcPr>
            <w:tcW w:w="193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04</w:t>
            </w:r>
          </w:p>
        </w:tc>
        <w:tc>
          <w:tcPr>
            <w:tcW w:w="237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1604.2500</w:t>
            </w:r>
          </w:p>
        </w:tc>
        <w:tc>
          <w:tcPr>
            <w:tcW w:w="21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04</w:t>
            </w:r>
          </w:p>
        </w:tc>
        <w:tc>
          <w:tcPr>
            <w:tcW w:w="2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1247.7500</w:t>
            </w:r>
          </w:p>
        </w:tc>
      </w:tr>
      <w:tr>
        <w:trPr/>
        <w:tc>
          <w:tcPr>
            <w:tcW w:w="193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03</w:t>
            </w:r>
          </w:p>
        </w:tc>
        <w:tc>
          <w:tcPr>
            <w:tcW w:w="237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1603.6875</w:t>
            </w:r>
          </w:p>
        </w:tc>
        <w:tc>
          <w:tcPr>
            <w:tcW w:w="21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03</w:t>
            </w:r>
          </w:p>
        </w:tc>
        <w:tc>
          <w:tcPr>
            <w:tcW w:w="2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1247.3125</w:t>
            </w:r>
          </w:p>
        </w:tc>
      </w:tr>
      <w:tr>
        <w:trPr/>
        <w:tc>
          <w:tcPr>
            <w:tcW w:w="193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02</w:t>
            </w:r>
          </w:p>
        </w:tc>
        <w:tc>
          <w:tcPr>
            <w:tcW w:w="237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1603.1250</w:t>
            </w:r>
          </w:p>
        </w:tc>
        <w:tc>
          <w:tcPr>
            <w:tcW w:w="21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02</w:t>
            </w:r>
          </w:p>
        </w:tc>
        <w:tc>
          <w:tcPr>
            <w:tcW w:w="2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1246.8750</w:t>
            </w:r>
          </w:p>
        </w:tc>
      </w:tr>
      <w:tr>
        <w:trPr/>
        <w:tc>
          <w:tcPr>
            <w:tcW w:w="193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01</w:t>
            </w:r>
          </w:p>
        </w:tc>
        <w:tc>
          <w:tcPr>
            <w:tcW w:w="237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1602.5625</w:t>
            </w:r>
          </w:p>
        </w:tc>
        <w:tc>
          <w:tcPr>
            <w:tcW w:w="21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01</w:t>
            </w:r>
          </w:p>
        </w:tc>
        <w:tc>
          <w:tcPr>
            <w:tcW w:w="2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1246.4375</w:t>
            </w:r>
          </w:p>
        </w:tc>
      </w:tr>
      <w:tr>
        <w:trPr/>
        <w:tc>
          <w:tcPr>
            <w:tcW w:w="193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00</w:t>
            </w:r>
          </w:p>
        </w:tc>
        <w:tc>
          <w:tcPr>
            <w:tcW w:w="237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1602.0000</w:t>
            </w:r>
          </w:p>
        </w:tc>
        <w:tc>
          <w:tcPr>
            <w:tcW w:w="21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00</w:t>
            </w:r>
          </w:p>
        </w:tc>
        <w:tc>
          <w:tcPr>
            <w:tcW w:w="2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1246.0000</w:t>
            </w:r>
          </w:p>
        </w:tc>
      </w:tr>
      <w:tr>
        <w:trPr/>
        <w:tc>
          <w:tcPr>
            <w:tcW w:w="193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-01</w:t>
            </w:r>
          </w:p>
        </w:tc>
        <w:tc>
          <w:tcPr>
            <w:tcW w:w="237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1601.4375</w:t>
            </w:r>
          </w:p>
        </w:tc>
        <w:tc>
          <w:tcPr>
            <w:tcW w:w="21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-01</w:t>
            </w:r>
          </w:p>
        </w:tc>
        <w:tc>
          <w:tcPr>
            <w:tcW w:w="2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1245.5625</w:t>
            </w:r>
          </w:p>
        </w:tc>
      </w:tr>
      <w:tr>
        <w:trPr/>
        <w:tc>
          <w:tcPr>
            <w:tcW w:w="193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-02</w:t>
            </w:r>
          </w:p>
        </w:tc>
        <w:tc>
          <w:tcPr>
            <w:tcW w:w="237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1600.8750</w:t>
            </w:r>
          </w:p>
        </w:tc>
        <w:tc>
          <w:tcPr>
            <w:tcW w:w="21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-02</w:t>
            </w:r>
          </w:p>
        </w:tc>
        <w:tc>
          <w:tcPr>
            <w:tcW w:w="2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1245.1250</w:t>
            </w:r>
          </w:p>
        </w:tc>
      </w:tr>
      <w:tr>
        <w:trPr/>
        <w:tc>
          <w:tcPr>
            <w:tcW w:w="193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-03</w:t>
            </w:r>
          </w:p>
        </w:tc>
        <w:tc>
          <w:tcPr>
            <w:tcW w:w="237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1600.3125</w:t>
            </w:r>
          </w:p>
        </w:tc>
        <w:tc>
          <w:tcPr>
            <w:tcW w:w="21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-03</w:t>
            </w:r>
          </w:p>
        </w:tc>
        <w:tc>
          <w:tcPr>
            <w:tcW w:w="2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1244.6875</w:t>
            </w:r>
          </w:p>
        </w:tc>
      </w:tr>
      <w:tr>
        <w:trPr/>
        <w:tc>
          <w:tcPr>
            <w:tcW w:w="193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-04</w:t>
            </w:r>
          </w:p>
        </w:tc>
        <w:tc>
          <w:tcPr>
            <w:tcW w:w="237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1599.7500</w:t>
            </w:r>
          </w:p>
        </w:tc>
        <w:tc>
          <w:tcPr>
            <w:tcW w:w="21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-04</w:t>
            </w:r>
          </w:p>
        </w:tc>
        <w:tc>
          <w:tcPr>
            <w:tcW w:w="2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1244.2500</w:t>
            </w:r>
          </w:p>
        </w:tc>
      </w:tr>
      <w:tr>
        <w:trPr/>
        <w:tc>
          <w:tcPr>
            <w:tcW w:w="193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-05</w:t>
            </w:r>
          </w:p>
        </w:tc>
        <w:tc>
          <w:tcPr>
            <w:tcW w:w="237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1599.1875</w:t>
            </w:r>
          </w:p>
        </w:tc>
        <w:tc>
          <w:tcPr>
            <w:tcW w:w="21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-05</w:t>
            </w:r>
          </w:p>
        </w:tc>
        <w:tc>
          <w:tcPr>
            <w:tcW w:w="2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1243.8125</w:t>
            </w:r>
          </w:p>
        </w:tc>
      </w:tr>
      <w:tr>
        <w:trPr/>
        <w:tc>
          <w:tcPr>
            <w:tcW w:w="193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-06</w:t>
            </w:r>
          </w:p>
        </w:tc>
        <w:tc>
          <w:tcPr>
            <w:tcW w:w="237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1598.6250</w:t>
            </w:r>
          </w:p>
        </w:tc>
        <w:tc>
          <w:tcPr>
            <w:tcW w:w="21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-06</w:t>
            </w:r>
          </w:p>
        </w:tc>
        <w:tc>
          <w:tcPr>
            <w:tcW w:w="2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1243.3750</w:t>
            </w:r>
          </w:p>
        </w:tc>
      </w:tr>
      <w:tr>
        <w:trPr/>
        <w:tc>
          <w:tcPr>
            <w:tcW w:w="193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-07</w:t>
            </w:r>
          </w:p>
        </w:tc>
        <w:tc>
          <w:tcPr>
            <w:tcW w:w="237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1598.0625</w:t>
            </w:r>
          </w:p>
        </w:tc>
        <w:tc>
          <w:tcPr>
            <w:tcW w:w="217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-07</w:t>
            </w:r>
          </w:p>
        </w:tc>
        <w:tc>
          <w:tcPr>
            <w:tcW w:w="24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0"/>
              <w:jc w:val="center"/>
              <w:rPr>
                <w:rFonts w:ascii="Times New Roman" w:hAnsi="Times New Roman"/>
                <w:sz w:val="28"/>
                <w:szCs w:val="28"/>
              </w:rPr>
            </w:pPr>
            <w:r>
              <w:rPr>
                <w:rFonts w:ascii="Times New Roman" w:hAnsi="Times New Roman"/>
                <w:sz w:val="28"/>
                <w:szCs w:val="28"/>
              </w:rPr>
              <w:t>1242.9375</w:t>
            </w:r>
          </w:p>
        </w:tc>
      </w:tr>
    </w:tbl>
    <w:p>
      <w:pPr>
        <w:pStyle w:val="Normal"/>
        <w:spacing w:lineRule="auto" w:line="360"/>
        <w:ind w:left="709" w:right="0" w:hanging="0"/>
        <w:jc w:val="both"/>
        <w:rPr>
          <w:b/>
          <w:b/>
          <w:bCs/>
        </w:rPr>
      </w:pPr>
      <w:r>
        <w:rPr>
          <w:rFonts w:ascii="Times New Roman" w:hAnsi="Times New Roman"/>
          <w:b/>
          <w:bCs/>
          <w:i w:val="false"/>
          <w:iCs w:val="false"/>
          <w:position w:val="0"/>
          <w:sz w:val="28"/>
          <w:sz w:val="28"/>
          <w:szCs w:val="28"/>
          <w:vertAlign w:val="baseline"/>
        </w:rPr>
        <w:tab/>
      </w:r>
      <w:r>
        <w:rPr>
          <w:rFonts w:ascii="Times New Roman" w:hAnsi="Times New Roman"/>
          <w:b w:val="false"/>
          <w:bCs w:val="false"/>
          <w:i w:val="false"/>
          <w:iCs w:val="false"/>
          <w:position w:val="0"/>
          <w:sz w:val="28"/>
          <w:sz w:val="28"/>
          <w:szCs w:val="28"/>
          <w:vertAlign w:val="baseline"/>
        </w:rPr>
        <w:t>В сигналах L1OF и L2OF используется фазовая модуляция на 180 градусов и модулируется двоичной последовательностью, которая образована суммированием по модулю два тремя двоичными компонентами:</w:t>
      </w:r>
    </w:p>
    <w:p>
      <w:pPr>
        <w:pStyle w:val="Normal"/>
        <w:spacing w:lineRule="auto" w:line="360"/>
        <w:ind w:left="709" w:right="0" w:hanging="0"/>
        <w:jc w:val="both"/>
        <w:rPr>
          <w:b/>
          <w:b/>
          <w:bCs/>
        </w:rPr>
      </w:pPr>
      <w:r>
        <w:rPr>
          <w:rFonts w:ascii="Times New Roman" w:hAnsi="Times New Roman"/>
          <w:b w:val="false"/>
          <w:bCs w:val="false"/>
          <w:i w:val="false"/>
          <w:iCs w:val="false"/>
          <w:position w:val="0"/>
          <w:sz w:val="28"/>
          <w:sz w:val="28"/>
          <w:szCs w:val="28"/>
          <w:vertAlign w:val="baseline"/>
        </w:rPr>
        <w:tab/>
        <w:t>1) Псевдослучайный дальномерный код, скорость которого 511 кбит/с;</w:t>
      </w:r>
    </w:p>
    <w:p>
      <w:pPr>
        <w:pStyle w:val="Normal"/>
        <w:spacing w:lineRule="auto" w:line="360"/>
        <w:ind w:left="709" w:right="0" w:hanging="0"/>
        <w:jc w:val="both"/>
        <w:rPr>
          <w:b/>
          <w:b/>
          <w:bCs/>
        </w:rPr>
      </w:pPr>
      <w:r>
        <w:rPr>
          <w:rFonts w:ascii="Times New Roman" w:hAnsi="Times New Roman"/>
          <w:b w:val="false"/>
          <w:bCs w:val="false"/>
          <w:i w:val="false"/>
          <w:iCs w:val="false"/>
          <w:position w:val="0"/>
          <w:sz w:val="28"/>
          <w:sz w:val="28"/>
          <w:szCs w:val="28"/>
          <w:vertAlign w:val="baseline"/>
        </w:rPr>
        <w:tab/>
        <w:t>2) Навигационное сообщение со скоростью передачи данных 50 бит/с;</w:t>
      </w:r>
    </w:p>
    <w:p>
      <w:pPr>
        <w:pStyle w:val="Normal"/>
        <w:spacing w:lineRule="auto" w:line="360"/>
        <w:ind w:left="709" w:right="0" w:hanging="0"/>
        <w:jc w:val="both"/>
        <w:rPr>
          <w:b/>
          <w:b/>
          <w:bCs/>
        </w:rPr>
      </w:pPr>
      <w:r>
        <w:rPr>
          <w:rFonts w:ascii="Times New Roman" w:hAnsi="Times New Roman"/>
          <w:b w:val="false"/>
          <w:bCs w:val="false"/>
          <w:i w:val="false"/>
          <w:iCs w:val="false"/>
          <w:position w:val="0"/>
          <w:sz w:val="28"/>
          <w:sz w:val="28"/>
          <w:szCs w:val="28"/>
          <w:vertAlign w:val="baseline"/>
        </w:rPr>
        <w:tab/>
        <w:t>3) Вспомогательное меандровое колебание, передаваемого со скоростью 100 бит/с.</w:t>
      </w:r>
    </w:p>
    <w:p>
      <w:pPr>
        <w:pStyle w:val="Normal"/>
        <w:spacing w:lineRule="auto" w:line="360"/>
        <w:ind w:left="709" w:right="0" w:hanging="0"/>
        <w:jc w:val="both"/>
        <w:rPr>
          <w:b/>
          <w:b/>
          <w:bCs/>
        </w:rPr>
      </w:pPr>
      <w:r>
        <w:rPr>
          <w:rFonts w:ascii="Times New Roman" w:hAnsi="Times New Roman"/>
          <w:b w:val="false"/>
          <w:bCs w:val="false"/>
          <w:i w:val="false"/>
          <w:iCs w:val="false"/>
          <w:position w:val="0"/>
          <w:sz w:val="28"/>
          <w:sz w:val="28"/>
          <w:szCs w:val="28"/>
          <w:vertAlign w:val="baseline"/>
        </w:rPr>
        <w:tab/>
        <w:t xml:space="preserve">Псевдослучайный дальномерный код представляет из себя псевдослучайную последовательность (ПСП) максимальной длины регистра сдвига (М-последовательность) с периодом </w:t>
      </w:r>
      <w:r>
        <w:rPr>
          <w:rFonts w:ascii="Times New Roman" w:hAnsi="Times New Roman"/>
          <w:b w:val="false"/>
          <w:bCs w:val="false"/>
          <w:i/>
          <w:iCs/>
          <w:position w:val="0"/>
          <w:sz w:val="28"/>
          <w:sz w:val="28"/>
          <w:szCs w:val="28"/>
          <w:vertAlign w:val="baseline"/>
        </w:rPr>
        <w:t>T = 1 мс</w:t>
      </w:r>
      <w:r>
        <w:rPr>
          <w:rFonts w:ascii="Times New Roman" w:hAnsi="Times New Roman"/>
          <w:b w:val="false"/>
          <w:bCs w:val="false"/>
          <w:i w:val="false"/>
          <w:iCs w:val="false"/>
          <w:position w:val="0"/>
          <w:sz w:val="28"/>
          <w:sz w:val="28"/>
          <w:szCs w:val="28"/>
          <w:vertAlign w:val="baseline"/>
        </w:rPr>
        <w:t xml:space="preserve">, которая образована порождающим полиномом </w:t>
      </w:r>
      <w:r>
        <w:rPr>
          <w:rFonts w:ascii="Times New Roman" w:hAnsi="Times New Roman"/>
          <w:b w:val="false"/>
          <w:bCs w:val="false"/>
          <w:i/>
          <w:iCs/>
          <w:position w:val="0"/>
          <w:sz w:val="28"/>
          <w:sz w:val="28"/>
          <w:szCs w:val="28"/>
          <w:vertAlign w:val="baseline"/>
        </w:rPr>
        <w:t>1 + x</w:t>
      </w:r>
      <w:r>
        <w:rPr>
          <w:rFonts w:ascii="Times New Roman" w:hAnsi="Times New Roman"/>
          <w:b w:val="false"/>
          <w:bCs w:val="false"/>
          <w:i/>
          <w:iCs/>
          <w:sz w:val="28"/>
          <w:szCs w:val="28"/>
          <w:vertAlign w:val="superscript"/>
        </w:rPr>
        <w:t xml:space="preserve">5 </w:t>
      </w:r>
      <w:r>
        <w:rPr>
          <w:rFonts w:ascii="Times New Roman" w:hAnsi="Times New Roman"/>
          <w:b w:val="false"/>
          <w:bCs w:val="false"/>
          <w:i/>
          <w:iCs/>
          <w:position w:val="0"/>
          <w:sz w:val="28"/>
          <w:sz w:val="28"/>
          <w:szCs w:val="28"/>
          <w:vertAlign w:val="baseline"/>
        </w:rPr>
        <w:t>+ x</w:t>
      </w:r>
      <w:r>
        <w:rPr>
          <w:rFonts w:ascii="Times New Roman" w:hAnsi="Times New Roman"/>
          <w:b w:val="false"/>
          <w:bCs w:val="false"/>
          <w:i/>
          <w:iCs/>
          <w:sz w:val="28"/>
          <w:szCs w:val="28"/>
          <w:vertAlign w:val="superscript"/>
        </w:rPr>
        <w:t>9</w:t>
      </w:r>
      <w:r>
        <w:rPr>
          <w:rFonts w:ascii="Times New Roman" w:hAnsi="Times New Roman"/>
          <w:b w:val="false"/>
          <w:bCs w:val="false"/>
          <w:i w:val="false"/>
          <w:iCs w:val="false"/>
          <w:position w:val="0"/>
          <w:sz w:val="28"/>
          <w:sz w:val="28"/>
          <w:szCs w:val="28"/>
          <w:vertAlign w:val="baseline"/>
        </w:rPr>
        <w:t>, снимаемую с 7-го разряда 9-разрядного регистра сдвига.</w:t>
      </w:r>
    </w:p>
    <w:p>
      <w:pPr>
        <w:pStyle w:val="Normal"/>
        <w:spacing w:lineRule="auto" w:line="360"/>
        <w:ind w:left="709" w:right="0" w:hanging="0"/>
        <w:jc w:val="both"/>
        <w:rPr>
          <w:b/>
          <w:b/>
          <w:bCs/>
        </w:rPr>
      </w:pPr>
      <w:r>
        <w:rPr>
          <w:rFonts w:ascii="Times New Roman" w:hAnsi="Times New Roman"/>
          <w:b w:val="false"/>
          <w:bCs w:val="false"/>
          <w:i w:val="false"/>
          <w:iCs w:val="false"/>
          <w:position w:val="0"/>
          <w:sz w:val="28"/>
          <w:sz w:val="28"/>
          <w:szCs w:val="28"/>
          <w:vertAlign w:val="baseline"/>
        </w:rPr>
        <w:tab/>
        <w:t>Навигационное сообщение представляет собой поток цифровой информации, которая дополнительно закодирована кодом Хэмминга и преобразована в относительный код. Передаваемое навигационное сообщение служит для проведения потребителями навигационных определений, привязки к точному времени и для планирования сеансов навигации. Структура потока цифровой информации представляется в виде непрерывно повторяющихся суперкадров. Каждый суперкадр содержит 5 кадров длительностью 2.5 минуты, каждый их которых в свою очередь состоит из 15 строк длительность 30 секунд. Каждый суперкадр передает полный объем неоперативной информации (альманах) для всех 24 НКА системы ГЛОНАСС. Структура суперкадра представлена на рисунке 2.Х.</w:t>
      </w:r>
    </w:p>
    <w:p>
      <w:pPr>
        <w:pStyle w:val="Normal"/>
        <w:spacing w:lineRule="auto" w:line="360"/>
        <w:ind w:left="709" w:right="0" w:hanging="0"/>
        <w:jc w:val="both"/>
        <w:rPr/>
      </w:pPr>
      <w:r>
        <w:rPr>
          <w:rFonts w:ascii="Times New Roman" w:hAnsi="Times New Roman"/>
          <w:b w:val="false"/>
          <w:bCs w:val="false"/>
          <w:i w:val="false"/>
          <w:iCs w:val="false"/>
          <w:position w:val="0"/>
          <w:sz w:val="28"/>
          <w:sz w:val="28"/>
          <w:szCs w:val="28"/>
          <w:vertAlign w:val="baseline"/>
        </w:rPr>
        <w:tab/>
        <w:t>Строка цифровой информации, длительность которой 2 с, в своем составе содержит 85 двоичных символов длительностью по 20 мс, которые передаются в относительном коде.</w:t>
      </w:r>
    </w:p>
    <w:p>
      <w:pPr>
        <w:pStyle w:val="Normal"/>
        <w:spacing w:lineRule="auto" w:line="360"/>
        <w:ind w:left="709" w:right="0" w:hanging="0"/>
        <w:jc w:val="center"/>
        <w:rPr/>
      </w:pPr>
      <w:r>
        <w:drawing>
          <wp:anchor behindDoc="0" distT="0" distB="0" distL="0" distR="0" simplePos="0" locked="0" layoutInCell="1" allowOverlap="1" relativeHeight="4">
            <wp:simplePos x="0" y="0"/>
            <wp:positionH relativeFrom="column">
              <wp:align>center</wp:align>
            </wp:positionH>
            <wp:positionV relativeFrom="paragraph">
              <wp:posOffset>201930</wp:posOffset>
            </wp:positionV>
            <wp:extent cx="5669915" cy="6344285"/>
            <wp:effectExtent l="0" t="0" r="0" b="0"/>
            <wp:wrapTopAndBottom/>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669915" cy="6344285"/>
                    </a:xfrm>
                    <a:prstGeom prst="rect">
                      <a:avLst/>
                    </a:prstGeom>
                  </pic:spPr>
                </pic:pic>
              </a:graphicData>
            </a:graphic>
          </wp:anchor>
        </w:drawing>
      </w:r>
      <w:r>
        <w:rPr>
          <w:rFonts w:ascii="Times New Roman" w:hAnsi="Times New Roman"/>
          <w:b w:val="false"/>
          <w:bCs w:val="false"/>
          <w:i w:val="false"/>
          <w:iCs w:val="false"/>
          <w:position w:val="0"/>
          <w:sz w:val="28"/>
          <w:sz w:val="28"/>
          <w:szCs w:val="28"/>
          <w:vertAlign w:val="baseline"/>
        </w:rPr>
        <w:t>Р</w:t>
      </w:r>
      <w:r>
        <w:rPr>
          <w:rFonts w:ascii="Times New Roman" w:hAnsi="Times New Roman"/>
          <w:b w:val="false"/>
          <w:bCs w:val="false"/>
          <w:i w:val="false"/>
          <w:iCs w:val="false"/>
          <w:position w:val="0"/>
          <w:sz w:val="28"/>
          <w:sz w:val="28"/>
          <w:szCs w:val="28"/>
          <w:vertAlign w:val="baseline"/>
        </w:rPr>
        <w:t>исунок 2.Х — Структура суперкарда навигационного сообщения ГЛОНАСС</w:t>
      </w:r>
    </w:p>
    <w:p>
      <w:pPr>
        <w:pStyle w:val="Normal"/>
        <w:spacing w:lineRule="auto" w:line="360"/>
        <w:ind w:left="709" w:right="0" w:hanging="0"/>
        <w:jc w:val="center"/>
        <w:rPr>
          <w:rFonts w:ascii="Times New Roman" w:hAnsi="Times New Roman"/>
          <w:i w:val="false"/>
          <w:i w:val="false"/>
          <w:iCs w:val="false"/>
          <w:position w:val="0"/>
          <w:sz w:val="28"/>
          <w:sz w:val="28"/>
          <w:szCs w:val="28"/>
          <w:vertAlign w:val="baseline"/>
        </w:rPr>
      </w:pPr>
      <w:r>
        <w:rPr>
          <w:rFonts w:ascii="Times New Roman" w:hAnsi="Times New Roman"/>
          <w:i w:val="false"/>
          <w:iCs w:val="false"/>
          <w:position w:val="0"/>
          <w:sz w:val="28"/>
          <w:sz w:val="28"/>
          <w:szCs w:val="28"/>
          <w:vertAlign w:val="baseline"/>
        </w:rPr>
      </w:r>
    </w:p>
    <w:p>
      <w:pPr>
        <w:pStyle w:val="Normal"/>
        <w:spacing w:lineRule="auto" w:line="360"/>
        <w:ind w:left="709" w:right="0" w:hanging="0"/>
        <w:jc w:val="both"/>
        <w:rPr>
          <w:b w:val="false"/>
          <w:b w:val="false"/>
          <w:bCs w:val="false"/>
        </w:rPr>
      </w:pPr>
      <w:r>
        <w:rPr>
          <w:rFonts w:ascii="Times New Roman" w:hAnsi="Times New Roman"/>
          <w:b w:val="false"/>
          <w:bCs w:val="false"/>
          <w:i w:val="false"/>
          <w:iCs w:val="false"/>
          <w:position w:val="0"/>
          <w:sz w:val="28"/>
          <w:sz w:val="28"/>
          <w:szCs w:val="28"/>
          <w:vertAlign w:val="baseline"/>
        </w:rPr>
        <w:tab/>
        <w:t>Помимо цифровой информации (ЦИ) в строке также содержится метка времени , которая занимает 0.3 секунды длительности. Метка времени представляет из себя укороченную псевдослучайную последовательность, состоящая из 30 двоичных символов длительностью 10 мс каждый. Вместе с ЦИ и МВ в строке передаются 8 проверочных символов кода Хэмминга, благодаря которым производится проверка строки на достоверность. На рисунке 2.Х представлена структура информационной строки системы ГЛОНАСС.</w:t>
      </w:r>
    </w:p>
    <w:p>
      <w:pPr>
        <w:pStyle w:val="Normal"/>
        <w:spacing w:lineRule="auto" w:line="360"/>
        <w:ind w:left="709" w:right="0" w:hanging="0"/>
        <w:jc w:val="center"/>
        <w:rPr>
          <w:b w:val="false"/>
          <w:b w:val="false"/>
          <w:bCs w:val="false"/>
        </w:rPr>
      </w:pPr>
      <w: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669915" cy="3037205"/>
            <wp:effectExtent l="0" t="0" r="0" b="0"/>
            <wp:wrapTopAndBottom/>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5669915" cy="3037205"/>
                    </a:xfrm>
                    <a:prstGeom prst="rect">
                      <a:avLst/>
                    </a:prstGeom>
                  </pic:spPr>
                </pic:pic>
              </a:graphicData>
            </a:graphic>
          </wp:anchor>
        </w:drawing>
      </w:r>
      <w:r>
        <w:rPr>
          <w:rFonts w:ascii="Times New Roman" w:hAnsi="Times New Roman"/>
          <w:b w:val="false"/>
          <w:bCs w:val="false"/>
          <w:i w:val="false"/>
          <w:iCs w:val="false"/>
          <w:position w:val="0"/>
          <w:sz w:val="28"/>
          <w:sz w:val="28"/>
          <w:szCs w:val="28"/>
          <w:vertAlign w:val="baseline"/>
        </w:rPr>
        <w:tab/>
      </w:r>
      <w:r>
        <w:rPr>
          <w:rFonts w:ascii="Times New Roman" w:hAnsi="Times New Roman"/>
          <w:b w:val="false"/>
          <w:bCs w:val="false"/>
          <w:i w:val="false"/>
          <w:iCs w:val="false"/>
          <w:position w:val="0"/>
          <w:sz w:val="28"/>
          <w:sz w:val="28"/>
          <w:szCs w:val="28"/>
          <w:vertAlign w:val="baseline"/>
        </w:rPr>
        <w:t>Рисунок 2.х — Структура информационной строки</w:t>
      </w:r>
    </w:p>
    <w:p>
      <w:pPr>
        <w:pStyle w:val="Normal"/>
        <w:spacing w:lineRule="auto" w:line="360"/>
        <w:ind w:left="709" w:right="0" w:hanging="0"/>
        <w:jc w:val="center"/>
        <w:rPr>
          <w:rFonts w:ascii="Times New Roman" w:hAnsi="Times New Roman"/>
          <w:i w:val="false"/>
          <w:i w:val="false"/>
          <w:iCs w:val="false"/>
          <w:position w:val="0"/>
          <w:sz w:val="28"/>
          <w:sz w:val="28"/>
          <w:szCs w:val="28"/>
          <w:vertAlign w:val="baseline"/>
        </w:rPr>
      </w:pPr>
      <w:r>
        <w:rPr>
          <w:rFonts w:ascii="Times New Roman" w:hAnsi="Times New Roman"/>
          <w:i w:val="false"/>
          <w:iCs w:val="false"/>
          <w:position w:val="0"/>
          <w:sz w:val="28"/>
          <w:sz w:val="28"/>
          <w:szCs w:val="28"/>
          <w:vertAlign w:val="baseline"/>
        </w:rPr>
      </w:r>
    </w:p>
    <w:p>
      <w:pPr>
        <w:pStyle w:val="Normal"/>
        <w:spacing w:lineRule="auto" w:line="360"/>
        <w:ind w:left="709" w:right="0" w:hanging="0"/>
        <w:jc w:val="both"/>
        <w:rPr>
          <w:b/>
          <w:b/>
          <w:bCs/>
        </w:rPr>
      </w:pPr>
      <w:r>
        <w:rPr>
          <w:rFonts w:ascii="Times New Roman" w:hAnsi="Times New Roman"/>
          <w:b/>
          <w:bCs/>
          <w:i w:val="false"/>
          <w:iCs w:val="false"/>
          <w:position w:val="0"/>
          <w:sz w:val="28"/>
          <w:sz w:val="28"/>
          <w:szCs w:val="28"/>
          <w:vertAlign w:val="baseline"/>
        </w:rPr>
        <w:tab/>
        <w:t>2.1.2 Сигнал ГЛОНАСС с кодовым разделением L1OC</w:t>
      </w:r>
    </w:p>
    <w:p>
      <w:pPr>
        <w:pStyle w:val="Normal"/>
        <w:spacing w:lineRule="auto" w:line="360"/>
        <w:ind w:left="709" w:right="0" w:hanging="0"/>
        <w:jc w:val="both"/>
        <w:rPr/>
      </w:pPr>
      <w:r>
        <w:rPr>
          <w:rFonts w:ascii="Times New Roman" w:hAnsi="Times New Roman"/>
          <w:b w:val="false"/>
          <w:bCs w:val="false"/>
          <w:i w:val="false"/>
          <w:iCs w:val="false"/>
          <w:position w:val="0"/>
          <w:sz w:val="28"/>
          <w:sz w:val="28"/>
          <w:szCs w:val="28"/>
          <w:vertAlign w:val="baseline"/>
        </w:rPr>
        <w:tab/>
        <w:t xml:space="preserve">Перспективный сигнал ГЛОНАСС с кодовым разделением L1OC излучается на несущей частоте </w:t>
      </w:r>
      <w:r>
        <w:rPr>
          <w:rFonts w:ascii="Times New Roman" w:hAnsi="Times New Roman"/>
          <w:b w:val="false"/>
          <w:bCs w:val="false"/>
          <w:i/>
          <w:iCs/>
          <w:position w:val="0"/>
          <w:sz w:val="28"/>
          <w:sz w:val="28"/>
          <w:szCs w:val="28"/>
          <w:vertAlign w:val="baseline"/>
        </w:rPr>
        <w:t>f</w:t>
      </w:r>
      <w:r>
        <w:rPr>
          <w:rFonts w:ascii="Times New Roman" w:hAnsi="Times New Roman"/>
          <w:b w:val="false"/>
          <w:bCs w:val="false"/>
          <w:i/>
          <w:iCs/>
          <w:sz w:val="28"/>
          <w:szCs w:val="28"/>
          <w:vertAlign w:val="subscript"/>
        </w:rPr>
        <w:t>L1</w:t>
      </w:r>
      <w:r>
        <w:rPr>
          <w:rFonts w:ascii="Times New Roman" w:hAnsi="Times New Roman"/>
          <w:b w:val="false"/>
          <w:bCs w:val="false"/>
          <w:i/>
          <w:iCs/>
          <w:position w:val="0"/>
          <w:sz w:val="28"/>
          <w:sz w:val="28"/>
          <w:szCs w:val="28"/>
          <w:vertAlign w:val="baseline"/>
        </w:rPr>
        <w:t xml:space="preserve"> </w:t>
      </w:r>
      <w:r>
        <w:rPr>
          <w:rFonts w:ascii="Times New Roman" w:hAnsi="Times New Roman"/>
          <w:b w:val="false"/>
          <w:bCs w:val="false"/>
          <w:i w:val="false"/>
          <w:iCs w:val="false"/>
          <w:position w:val="0"/>
          <w:sz w:val="28"/>
          <w:sz w:val="28"/>
          <w:szCs w:val="28"/>
          <w:vertAlign w:val="baseline"/>
        </w:rPr>
        <w:t>= 1600,995</w:t>
      </w:r>
      <w:r>
        <w:rPr>
          <w:rFonts w:ascii="Times New Roman" w:hAnsi="Times New Roman"/>
          <w:b w:val="false"/>
          <w:bCs w:val="false"/>
          <w:i/>
          <w:iCs/>
          <w:position w:val="0"/>
          <w:sz w:val="28"/>
          <w:sz w:val="28"/>
          <w:szCs w:val="28"/>
          <w:vertAlign w:val="baseline"/>
        </w:rPr>
        <w:t xml:space="preserve"> </w:t>
      </w:r>
      <w:r>
        <w:rPr>
          <w:rFonts w:ascii="Times New Roman" w:hAnsi="Times New Roman"/>
          <w:b w:val="false"/>
          <w:bCs w:val="false"/>
          <w:i w:val="false"/>
          <w:iCs w:val="false"/>
          <w:position w:val="0"/>
          <w:sz w:val="28"/>
          <w:sz w:val="28"/>
          <w:szCs w:val="28"/>
          <w:vertAlign w:val="baseline"/>
        </w:rPr>
        <w:t xml:space="preserve">МГц и состоит из двух компонент равной мощности: информационной L1OCd и пилотной L1OCp. Две эти компоненты уплотнены путем чередования чипов дальномерных кодов этих компонент, так называемое почиповое временное уплотнение (мультиплексирование). Также сигнал L1OC квадратурно уплотнен с сигналом L1SC (закрытый сигнал высокой точности), фаза L1OC опережает фазу L1SC на 90 градусов, что соответствует квадратуре </w:t>
      </w:r>
      <w:r>
        <w:rPr>
          <w:rFonts w:ascii="Times New Roman" w:hAnsi="Times New Roman"/>
          <w:b w:val="false"/>
          <w:bCs w:val="false"/>
          <w:i/>
          <w:iCs/>
          <w:position w:val="0"/>
          <w:sz w:val="28"/>
          <w:sz w:val="28"/>
          <w:szCs w:val="28"/>
          <w:vertAlign w:val="baseline"/>
        </w:rPr>
        <w:t>Q.</w:t>
      </w:r>
      <w:r>
        <w:rPr>
          <w:rFonts w:ascii="Times New Roman" w:hAnsi="Times New Roman"/>
          <w:b w:val="false"/>
          <w:bCs w:val="false"/>
          <w:i w:val="false"/>
          <w:iCs w:val="false"/>
          <w:position w:val="0"/>
          <w:sz w:val="28"/>
          <w:sz w:val="28"/>
          <w:szCs w:val="28"/>
          <w:vertAlign w:val="baseline"/>
        </w:rPr>
        <w:t xml:space="preserve"> Структура, описывающая данное уплотнение, представлена на рисунке 2.х. </w:t>
      </w:r>
    </w:p>
    <w:p>
      <w:pPr>
        <w:pStyle w:val="Normal"/>
        <w:spacing w:lineRule="auto" w:line="360"/>
        <w:ind w:left="709" w:right="0" w:hanging="0"/>
        <w:jc w:val="both"/>
        <w:rPr/>
      </w:pPr>
      <w:r>
        <w:rPr>
          <w:rFonts w:ascii="Times New Roman" w:hAnsi="Times New Roman"/>
          <w:b w:val="false"/>
          <w:bCs w:val="false"/>
          <w:i w:val="false"/>
          <w:iCs w:val="false"/>
          <w:position w:val="0"/>
          <w:sz w:val="28"/>
          <w:sz w:val="28"/>
          <w:szCs w:val="28"/>
          <w:vertAlign w:val="baseline"/>
        </w:rPr>
        <w:tab/>
        <w:t>Сигнал L1OCd модулируется двоичной последовательностью (рисунок 2.х), которая образована суммированием по модулю два тремя двоичными компонентами:</w:t>
      </w:r>
    </w:p>
    <w:p>
      <w:pPr>
        <w:pStyle w:val="Normal"/>
        <w:spacing w:lineRule="auto" w:line="360"/>
        <w:ind w:left="709" w:right="0" w:hanging="0"/>
        <w:jc w:val="both"/>
        <w:rPr/>
      </w:pPr>
      <w:r>
        <w:rPr>
          <w:rFonts w:ascii="Times New Roman" w:hAnsi="Times New Roman"/>
          <w:b w:val="false"/>
          <w:bCs w:val="false"/>
          <w:i w:val="false"/>
          <w:iCs w:val="false"/>
          <w:position w:val="0"/>
          <w:sz w:val="28"/>
          <w:sz w:val="28"/>
          <w:szCs w:val="28"/>
          <w:vertAlign w:val="baseline"/>
        </w:rPr>
        <w:tab/>
        <w:t>1) Дальномерный код, генерируемый с частотой 511.5 кГц;</w:t>
      </w:r>
    </w:p>
    <w:p>
      <w:pPr>
        <w:pStyle w:val="Normal"/>
        <w:spacing w:lineRule="auto" w:line="360"/>
        <w:ind w:left="709" w:right="0" w:hanging="0"/>
        <w:jc w:val="both"/>
        <w:rPr/>
      </w:pPr>
      <w:r>
        <w:rPr>
          <w:rFonts w:ascii="Times New Roman" w:hAnsi="Times New Roman"/>
          <w:b w:val="false"/>
          <w:bCs w:val="false"/>
          <w:i w:val="false"/>
          <w:iCs w:val="false"/>
          <w:position w:val="0"/>
          <w:sz w:val="28"/>
          <w:sz w:val="28"/>
          <w:szCs w:val="28"/>
          <w:vertAlign w:val="baseline"/>
        </w:rPr>
        <w:tab/>
        <w:t>2) Оверлейный код;</w:t>
      </w:r>
    </w:p>
    <w:p>
      <w:pPr>
        <w:pStyle w:val="Normal"/>
        <w:spacing w:lineRule="auto" w:line="360"/>
        <w:ind w:left="709" w:right="0" w:hanging="0"/>
        <w:jc w:val="both"/>
        <w:rPr/>
      </w:pPr>
      <w:r>
        <w:rPr>
          <w:rFonts w:ascii="Times New Roman" w:hAnsi="Times New Roman"/>
          <w:b w:val="false"/>
          <w:bCs w:val="false"/>
          <w:i w:val="false"/>
          <w:iCs w:val="false"/>
          <w:position w:val="0"/>
          <w:sz w:val="28"/>
          <w:sz w:val="28"/>
          <w:szCs w:val="28"/>
          <w:vertAlign w:val="baseline"/>
        </w:rPr>
        <w:tab/>
        <w:t>3) Сверточный код длительностью 4 мс (250 симв/с).</w:t>
      </w:r>
    </w:p>
    <w:p>
      <w:pPr>
        <w:pStyle w:val="Normal"/>
        <w:spacing w:lineRule="auto" w:line="360"/>
        <w:ind w:right="0" w:hanging="0"/>
        <w:jc w:val="center"/>
        <w:rPr/>
      </w:pPr>
      <w:r>
        <w:drawing>
          <wp:anchor behindDoc="0" distT="0" distB="0" distL="0" distR="0" simplePos="0" locked="0" layoutInCell="1" allowOverlap="1" relativeHeight="5">
            <wp:simplePos x="0" y="0"/>
            <wp:positionH relativeFrom="column">
              <wp:align>center</wp:align>
            </wp:positionH>
            <wp:positionV relativeFrom="paragraph">
              <wp:align>top</wp:align>
            </wp:positionV>
            <wp:extent cx="2999740" cy="2266315"/>
            <wp:effectExtent l="0" t="0" r="0" b="0"/>
            <wp:wrapTopAndBottom/>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2999740" cy="2266315"/>
                    </a:xfrm>
                    <a:prstGeom prst="rect">
                      <a:avLst/>
                    </a:prstGeom>
                  </pic:spPr>
                </pic:pic>
              </a:graphicData>
            </a:graphic>
          </wp:anchor>
        </w:drawing>
      </w:r>
      <w:r>
        <w:rPr>
          <w:rFonts w:ascii="Times New Roman" w:hAnsi="Times New Roman"/>
          <w:sz w:val="28"/>
          <w:szCs w:val="28"/>
        </w:rPr>
        <w:t>Р</w:t>
      </w:r>
      <w:r>
        <w:rPr>
          <w:rFonts w:ascii="Times New Roman" w:hAnsi="Times New Roman"/>
          <w:sz w:val="28"/>
          <w:szCs w:val="28"/>
        </w:rPr>
        <w:t>исунок 2.х — Структура сигала L1OC</w:t>
      </w:r>
    </w:p>
    <w:p>
      <w:pPr>
        <w:pStyle w:val="Normal"/>
        <w:spacing w:lineRule="auto" w:line="360"/>
        <w:ind w:right="0" w:hanging="0"/>
        <w:jc w:val="center"/>
        <w:rPr>
          <w:rFonts w:ascii="Times New Roman" w:hAnsi="Times New Roman"/>
          <w:sz w:val="28"/>
          <w:szCs w:val="28"/>
        </w:rPr>
      </w:pPr>
      <w:r>
        <w:rPr>
          <w:rFonts w:ascii="Times New Roman" w:hAnsi="Times New Roman"/>
          <w:sz w:val="28"/>
          <w:szCs w:val="28"/>
        </w:rPr>
      </w:r>
    </w:p>
    <w:p>
      <w:pPr>
        <w:pStyle w:val="Normal"/>
        <w:spacing w:lineRule="auto" w:line="360"/>
        <w:ind w:right="0" w:hanging="0"/>
        <w:jc w:val="center"/>
        <w:rPr>
          <w:rFonts w:ascii="Times New Roman" w:hAnsi="Times New Roman"/>
          <w:sz w:val="28"/>
          <w:szCs w:val="28"/>
        </w:rPr>
      </w:pPr>
      <w: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523740" cy="2723515"/>
            <wp:effectExtent l="0" t="0" r="0" b="0"/>
            <wp:wrapTopAndBottom/>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4523740" cy="2723515"/>
                    </a:xfrm>
                    <a:prstGeom prst="rect">
                      <a:avLst/>
                    </a:prstGeom>
                  </pic:spPr>
                </pic:pic>
              </a:graphicData>
            </a:graphic>
          </wp:anchor>
        </w:drawing>
      </w:r>
      <w:r>
        <w:rPr>
          <w:rFonts w:ascii="Times New Roman" w:hAnsi="Times New Roman"/>
          <w:sz w:val="28"/>
          <w:szCs w:val="28"/>
        </w:rPr>
        <w:t>Р</w:t>
      </w:r>
      <w:r>
        <w:rPr>
          <w:rFonts w:ascii="Times New Roman" w:hAnsi="Times New Roman"/>
          <w:sz w:val="28"/>
          <w:szCs w:val="28"/>
        </w:rPr>
        <w:t>исунок 2.х — Формирователь модулирующей последовательности L1OC</w:t>
      </w:r>
    </w:p>
    <w:p>
      <w:pPr>
        <w:pStyle w:val="Normal"/>
        <w:spacing w:lineRule="auto" w:line="360"/>
        <w:ind w:right="0" w:hanging="0"/>
        <w:jc w:val="center"/>
        <w:rPr>
          <w:rFonts w:ascii="Times New Roman" w:hAnsi="Times New Roman"/>
          <w:sz w:val="28"/>
          <w:szCs w:val="28"/>
        </w:rPr>
      </w:pPr>
      <w:r>
        <w:rPr>
          <w:rFonts w:ascii="Times New Roman" w:hAnsi="Times New Roman"/>
          <w:sz w:val="28"/>
          <w:szCs w:val="28"/>
        </w:rPr>
      </w:r>
    </w:p>
    <w:p>
      <w:pPr>
        <w:pStyle w:val="Normal"/>
        <w:spacing w:lineRule="auto" w:line="360"/>
        <w:ind w:left="709" w:right="0" w:hanging="0"/>
        <w:jc w:val="both"/>
        <w:rPr>
          <w:rFonts w:ascii="Times New Roman" w:hAnsi="Times New Roman"/>
          <w:sz w:val="28"/>
          <w:szCs w:val="28"/>
        </w:rPr>
      </w:pPr>
      <w:r>
        <w:rPr>
          <w:rFonts w:ascii="Times New Roman" w:hAnsi="Times New Roman"/>
          <w:sz w:val="28"/>
          <w:szCs w:val="28"/>
        </w:rPr>
        <w:tab/>
        <w:t>Пилот-сигнал L1OCp представляет собой сумму по модулю 2 дальномерного кода с тактовой частотой 511.5 кГц и меандровой последовательностью (МП), тактовая частота которой равна 2.046 МГц. Меандровая последовательность синхронизирована с символами дальномерного кода, передается старшими разрядами вперед и представляет из себя периодическую последовательность 0101. За счет наличия МП, спектр компоненты L1OCp имеет вид BOC(1,1).</w:t>
      </w:r>
    </w:p>
    <w:p>
      <w:pPr>
        <w:pStyle w:val="Normal"/>
        <w:spacing w:lineRule="auto" w:line="360"/>
        <w:ind w:left="709" w:right="0" w:hanging="0"/>
        <w:jc w:val="both"/>
        <w:rPr>
          <w:rFonts w:ascii="Times New Roman" w:hAnsi="Times New Roman"/>
          <w:sz w:val="28"/>
          <w:szCs w:val="28"/>
        </w:rPr>
      </w:pPr>
      <w:r>
        <w:rPr>
          <w:rFonts w:ascii="Times New Roman" w:hAnsi="Times New Roman"/>
          <w:sz w:val="28"/>
          <w:szCs w:val="28"/>
        </w:rPr>
        <w:tab/>
        <w:t>Итоговый сигнал L1OC получается после почипового временного уплотнения (ПВУ) компоненты с данным (L1OCd) и пилот-сигнала (L1OCp).  Временные соотношения и способ формирования сигнала ГЛОНАСС с кодовым разделением приведен на рисунке 2.х.</w:t>
      </w:r>
    </w:p>
    <w:p>
      <w:pPr>
        <w:pStyle w:val="Normal"/>
        <w:spacing w:lineRule="auto" w:line="360"/>
        <w:ind w:left="709" w:right="0" w:hanging="0"/>
        <w:jc w:val="center"/>
        <w:rPr>
          <w:rFonts w:ascii="Times New Roman" w:hAnsi="Times New Roman"/>
          <w:sz w:val="28"/>
          <w:szCs w:val="28"/>
        </w:rPr>
      </w:pPr>
      <w: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523740" cy="3952240"/>
            <wp:effectExtent l="0" t="0" r="0" b="0"/>
            <wp:wrapTopAndBottom/>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4523740" cy="3952240"/>
                    </a:xfrm>
                    <a:prstGeom prst="rect">
                      <a:avLst/>
                    </a:prstGeom>
                  </pic:spPr>
                </pic:pic>
              </a:graphicData>
            </a:graphic>
          </wp:anchor>
        </w:drawing>
      </w:r>
      <w:r>
        <w:rPr>
          <w:rFonts w:ascii="Times New Roman" w:hAnsi="Times New Roman"/>
          <w:sz w:val="28"/>
          <w:szCs w:val="28"/>
        </w:rPr>
        <w:t>Р</w:t>
      </w:r>
      <w:r>
        <w:rPr>
          <w:rFonts w:ascii="Times New Roman" w:hAnsi="Times New Roman"/>
          <w:sz w:val="28"/>
          <w:szCs w:val="28"/>
        </w:rPr>
        <w:t>исунок 2.х — Временные соотношения сигнала L1OC</w:t>
      </w:r>
    </w:p>
    <w:p>
      <w:pPr>
        <w:pStyle w:val="Normal"/>
        <w:spacing w:lineRule="auto" w:line="360"/>
        <w:ind w:left="709" w:right="0" w:hanging="0"/>
        <w:jc w:val="center"/>
        <w:rPr>
          <w:rFonts w:ascii="Times New Roman" w:hAnsi="Times New Roman"/>
          <w:sz w:val="28"/>
          <w:szCs w:val="28"/>
        </w:rPr>
      </w:pPr>
      <w:r>
        <w:rPr>
          <w:rFonts w:ascii="Times New Roman" w:hAnsi="Times New Roman"/>
          <w:sz w:val="28"/>
          <w:szCs w:val="28"/>
        </w:rPr>
      </w:r>
    </w:p>
    <w:p>
      <w:pPr>
        <w:pStyle w:val="Normal"/>
        <w:spacing w:lineRule="auto" w:line="360"/>
        <w:ind w:left="709" w:right="0" w:hanging="0"/>
        <w:jc w:val="both"/>
        <w:rPr>
          <w:rFonts w:ascii="Times New Roman" w:hAnsi="Times New Roman"/>
          <w:sz w:val="28"/>
          <w:szCs w:val="28"/>
        </w:rPr>
      </w:pPr>
      <w:r>
        <w:rPr>
          <w:rFonts w:ascii="Times New Roman" w:hAnsi="Times New Roman"/>
          <w:sz w:val="28"/>
          <w:szCs w:val="28"/>
        </w:rPr>
        <w:tab/>
        <w:t xml:space="preserve">Дальномерные коды компоненты с данными представляют из себя коды Голда с периодом </w:t>
      </w:r>
      <w:r>
        <w:rPr>
          <w:rFonts w:ascii="Times New Roman" w:hAnsi="Times New Roman"/>
          <w:i/>
          <w:iCs/>
          <w:sz w:val="28"/>
          <w:szCs w:val="28"/>
        </w:rPr>
        <w:t>T=2 мс</w:t>
      </w:r>
      <w:r>
        <w:rPr>
          <w:rFonts w:ascii="Times New Roman" w:hAnsi="Times New Roman"/>
          <w:sz w:val="28"/>
          <w:szCs w:val="28"/>
        </w:rPr>
        <w:t xml:space="preserve"> и длиной </w:t>
      </w:r>
      <w:r>
        <w:rPr>
          <w:rFonts w:ascii="Times New Roman" w:hAnsi="Times New Roman"/>
          <w:i/>
          <w:iCs/>
          <w:sz w:val="28"/>
          <w:szCs w:val="28"/>
        </w:rPr>
        <w:t>N=1023.</w:t>
      </w:r>
      <w:r>
        <w:rPr>
          <w:rFonts w:ascii="Times New Roman" w:hAnsi="Times New Roman"/>
          <w:sz w:val="28"/>
          <w:szCs w:val="28"/>
        </w:rPr>
        <w:t xml:space="preserve"> Итоговый код является суммой по модулю два двух двоичных цифровых автоматов ЦА1 и ЦА2, полиномы которых соответственно равны </w:t>
      </w:r>
      <w:r>
        <w:rPr>
          <w:rFonts w:ascii="Times New Roman" w:hAnsi="Times New Roman"/>
          <w:i/>
          <w:iCs/>
          <w:sz w:val="28"/>
          <w:szCs w:val="28"/>
        </w:rPr>
        <w:t>1 + x</w:t>
      </w:r>
      <w:r>
        <w:rPr>
          <w:rFonts w:ascii="Times New Roman" w:hAnsi="Times New Roman"/>
          <w:i/>
          <w:iCs/>
          <w:sz w:val="28"/>
          <w:szCs w:val="28"/>
          <w:vertAlign w:val="superscript"/>
        </w:rPr>
        <w:t>7</w:t>
      </w:r>
      <w:r>
        <w:rPr>
          <w:rFonts w:ascii="Times New Roman" w:hAnsi="Times New Roman"/>
          <w:i/>
          <w:iCs/>
          <w:position w:val="0"/>
          <w:sz w:val="28"/>
          <w:sz w:val="28"/>
          <w:szCs w:val="28"/>
          <w:vertAlign w:val="baseline"/>
        </w:rPr>
        <w:t xml:space="preserve"> + x</w:t>
      </w:r>
      <w:r>
        <w:rPr>
          <w:rFonts w:ascii="Times New Roman" w:hAnsi="Times New Roman"/>
          <w:i/>
          <w:iCs/>
          <w:sz w:val="28"/>
          <w:szCs w:val="28"/>
          <w:vertAlign w:val="superscript"/>
        </w:rPr>
        <w:t>10</w:t>
      </w:r>
      <w:r>
        <w:rPr>
          <w:rFonts w:ascii="Times New Roman" w:hAnsi="Times New Roman"/>
          <w:i/>
          <w:iCs/>
          <w:position w:val="0"/>
          <w:sz w:val="28"/>
          <w:sz w:val="28"/>
          <w:szCs w:val="28"/>
          <w:vertAlign w:val="baseline"/>
        </w:rPr>
        <w:t xml:space="preserve"> </w:t>
      </w:r>
      <w:r>
        <w:rPr>
          <w:rFonts w:ascii="Times New Roman" w:hAnsi="Times New Roman"/>
          <w:i w:val="false"/>
          <w:iCs w:val="false"/>
          <w:position w:val="0"/>
          <w:sz w:val="28"/>
          <w:sz w:val="28"/>
          <w:szCs w:val="28"/>
          <w:vertAlign w:val="baseline"/>
        </w:rPr>
        <w:t xml:space="preserve">и </w:t>
      </w:r>
      <w:r>
        <w:rPr>
          <w:rFonts w:ascii="Times New Roman" w:hAnsi="Times New Roman"/>
          <w:i/>
          <w:iCs/>
          <w:position w:val="0"/>
          <w:sz w:val="28"/>
          <w:sz w:val="28"/>
          <w:szCs w:val="28"/>
          <w:vertAlign w:val="baseline"/>
        </w:rPr>
        <w:t>1 + x</w:t>
      </w:r>
      <w:r>
        <w:rPr>
          <w:rFonts w:ascii="Times New Roman" w:hAnsi="Times New Roman"/>
          <w:i/>
          <w:iCs/>
          <w:sz w:val="28"/>
          <w:szCs w:val="28"/>
          <w:vertAlign w:val="superscript"/>
        </w:rPr>
        <w:t>3</w:t>
      </w:r>
      <w:r>
        <w:rPr>
          <w:rFonts w:ascii="Times New Roman" w:hAnsi="Times New Roman"/>
          <w:i/>
          <w:iCs/>
          <w:position w:val="0"/>
          <w:sz w:val="28"/>
          <w:sz w:val="28"/>
          <w:szCs w:val="28"/>
          <w:vertAlign w:val="baseline"/>
        </w:rPr>
        <w:t xml:space="preserve"> + x</w:t>
      </w:r>
      <w:r>
        <w:rPr>
          <w:rFonts w:ascii="Times New Roman" w:hAnsi="Times New Roman"/>
          <w:i/>
          <w:iCs/>
          <w:sz w:val="28"/>
          <w:szCs w:val="28"/>
          <w:vertAlign w:val="superscript"/>
        </w:rPr>
        <w:t>7</w:t>
      </w:r>
      <w:r>
        <w:rPr>
          <w:rFonts w:ascii="Times New Roman" w:hAnsi="Times New Roman"/>
          <w:i/>
          <w:iCs/>
          <w:position w:val="0"/>
          <w:sz w:val="28"/>
          <w:sz w:val="28"/>
          <w:szCs w:val="28"/>
          <w:vertAlign w:val="baseline"/>
        </w:rPr>
        <w:t>+</w:t>
      </w:r>
      <w:r>
        <w:rPr>
          <w:rFonts w:ascii="Times New Roman" w:hAnsi="Times New Roman"/>
          <w:i/>
          <w:iCs/>
          <w:sz w:val="28"/>
          <w:szCs w:val="28"/>
          <w:vertAlign w:val="superscript"/>
        </w:rPr>
        <w:t xml:space="preserve"> </w:t>
      </w:r>
      <w:r>
        <w:rPr>
          <w:rFonts w:ascii="Times New Roman" w:hAnsi="Times New Roman"/>
          <w:i/>
          <w:iCs/>
          <w:position w:val="0"/>
          <w:sz w:val="28"/>
          <w:sz w:val="28"/>
          <w:szCs w:val="28"/>
          <w:vertAlign w:val="baseline"/>
        </w:rPr>
        <w:t>x</w:t>
      </w:r>
      <w:r>
        <w:rPr>
          <w:rFonts w:ascii="Times New Roman" w:hAnsi="Times New Roman"/>
          <w:i/>
          <w:iCs/>
          <w:sz w:val="28"/>
          <w:szCs w:val="28"/>
          <w:vertAlign w:val="superscript"/>
        </w:rPr>
        <w:t>9</w:t>
      </w:r>
      <w:r>
        <w:rPr>
          <w:rFonts w:ascii="Times New Roman" w:hAnsi="Times New Roman"/>
          <w:i/>
          <w:iCs/>
          <w:position w:val="0"/>
          <w:sz w:val="28"/>
          <w:sz w:val="28"/>
          <w:szCs w:val="28"/>
          <w:vertAlign w:val="baseline"/>
        </w:rPr>
        <w:t xml:space="preserve"> + x</w:t>
      </w:r>
      <w:r>
        <w:rPr>
          <w:rFonts w:ascii="Times New Roman" w:hAnsi="Times New Roman"/>
          <w:i/>
          <w:iCs/>
          <w:sz w:val="28"/>
          <w:szCs w:val="28"/>
          <w:vertAlign w:val="superscript"/>
        </w:rPr>
        <w:t>10</w:t>
      </w:r>
      <w:r>
        <w:rPr>
          <w:rFonts w:ascii="Times New Roman" w:hAnsi="Times New Roman"/>
          <w:i/>
          <w:iCs/>
          <w:position w:val="0"/>
          <w:sz w:val="28"/>
          <w:sz w:val="28"/>
          <w:szCs w:val="28"/>
          <w:vertAlign w:val="baseline"/>
        </w:rPr>
        <w:t>.</w:t>
      </w:r>
    </w:p>
    <w:p>
      <w:pPr>
        <w:pStyle w:val="Normal"/>
        <w:spacing w:lineRule="auto" w:line="360"/>
        <w:ind w:left="709" w:right="0" w:hanging="0"/>
        <w:jc w:val="both"/>
        <w:rPr>
          <w:rFonts w:ascii="Times New Roman" w:hAnsi="Times New Roman"/>
          <w:sz w:val="28"/>
          <w:szCs w:val="28"/>
        </w:rPr>
      </w:pPr>
      <w:r>
        <w:rPr>
          <w:rFonts w:ascii="Times New Roman" w:hAnsi="Times New Roman"/>
          <w:i/>
          <w:iCs/>
          <w:position w:val="0"/>
          <w:sz w:val="28"/>
          <w:sz w:val="28"/>
          <w:szCs w:val="28"/>
          <w:vertAlign w:val="baseline"/>
        </w:rPr>
        <w:tab/>
      </w:r>
      <w:r>
        <w:rPr>
          <w:rFonts w:ascii="Times New Roman" w:hAnsi="Times New Roman"/>
          <w:i w:val="false"/>
          <w:iCs w:val="false"/>
          <w:position w:val="0"/>
          <w:sz w:val="28"/>
          <w:sz w:val="28"/>
          <w:szCs w:val="28"/>
          <w:vertAlign w:val="baseline"/>
        </w:rPr>
        <w:t xml:space="preserve">Дальномерный код пилот-сигнала представляет собой усеченную последовательность Касами с длинной </w:t>
      </w:r>
      <w:r>
        <w:rPr>
          <w:rFonts w:ascii="Times New Roman" w:hAnsi="Times New Roman"/>
          <w:i/>
          <w:iCs/>
          <w:position w:val="0"/>
          <w:sz w:val="28"/>
          <w:sz w:val="28"/>
          <w:szCs w:val="28"/>
          <w:vertAlign w:val="baseline"/>
        </w:rPr>
        <w:t>N=4092</w:t>
      </w:r>
      <w:r>
        <w:rPr>
          <w:rFonts w:ascii="Times New Roman" w:hAnsi="Times New Roman"/>
          <w:i w:val="false"/>
          <w:iCs w:val="false"/>
          <w:position w:val="0"/>
          <w:sz w:val="28"/>
          <w:sz w:val="28"/>
          <w:szCs w:val="28"/>
          <w:vertAlign w:val="baseline"/>
        </w:rPr>
        <w:t xml:space="preserve"> и периодом </w:t>
      </w:r>
      <w:r>
        <w:rPr>
          <w:rFonts w:ascii="Times New Roman" w:hAnsi="Times New Roman"/>
          <w:i/>
          <w:iCs/>
          <w:position w:val="0"/>
          <w:sz w:val="28"/>
          <w:sz w:val="28"/>
          <w:szCs w:val="28"/>
          <w:vertAlign w:val="baseline"/>
        </w:rPr>
        <w:t>T=8 мс</w:t>
      </w:r>
      <w:r>
        <w:rPr>
          <w:rFonts w:ascii="Times New Roman" w:hAnsi="Times New Roman"/>
          <w:i w:val="false"/>
          <w:iCs w:val="false"/>
          <w:position w:val="0"/>
          <w:sz w:val="28"/>
          <w:sz w:val="28"/>
          <w:szCs w:val="28"/>
          <w:vertAlign w:val="baseline"/>
        </w:rPr>
        <w:t xml:space="preserve">. ДК также получается с помощью суммирования по модулю 2 двух двоичных последовательностей цифровых автоматов ЦА1 и ЦА2. Полиномы данных ЦА имеют вид </w:t>
      </w:r>
      <w:r>
        <w:rPr>
          <w:rFonts w:ascii="Times New Roman" w:hAnsi="Times New Roman"/>
          <w:i/>
          <w:iCs/>
          <w:position w:val="0"/>
          <w:sz w:val="28"/>
          <w:sz w:val="28"/>
          <w:szCs w:val="28"/>
          <w:vertAlign w:val="baseline"/>
        </w:rPr>
        <w:t>1 + x</w:t>
      </w:r>
      <w:r>
        <w:rPr>
          <w:rFonts w:ascii="Times New Roman" w:hAnsi="Times New Roman"/>
          <w:i/>
          <w:iCs/>
          <w:sz w:val="28"/>
          <w:szCs w:val="28"/>
          <w:vertAlign w:val="superscript"/>
        </w:rPr>
        <w:t xml:space="preserve">6 </w:t>
      </w:r>
      <w:r>
        <w:rPr>
          <w:rFonts w:ascii="Times New Roman" w:hAnsi="Times New Roman"/>
          <w:i/>
          <w:iCs/>
          <w:position w:val="0"/>
          <w:sz w:val="28"/>
          <w:sz w:val="28"/>
          <w:szCs w:val="28"/>
          <w:vertAlign w:val="baseline"/>
        </w:rPr>
        <w:t>+ x</w:t>
      </w:r>
      <w:r>
        <w:rPr>
          <w:rFonts w:ascii="Times New Roman" w:hAnsi="Times New Roman"/>
          <w:i/>
          <w:iCs/>
          <w:sz w:val="28"/>
          <w:szCs w:val="28"/>
          <w:vertAlign w:val="superscript"/>
        </w:rPr>
        <w:t>8</w:t>
      </w:r>
      <w:r>
        <w:rPr>
          <w:rFonts w:ascii="Times New Roman" w:hAnsi="Times New Roman"/>
          <w:i/>
          <w:iCs/>
          <w:position w:val="0"/>
          <w:sz w:val="28"/>
          <w:sz w:val="28"/>
          <w:szCs w:val="28"/>
          <w:vertAlign w:val="baseline"/>
        </w:rPr>
        <w:t xml:space="preserve"> + x</w:t>
      </w:r>
      <w:r>
        <w:rPr>
          <w:rFonts w:ascii="Times New Roman" w:hAnsi="Times New Roman"/>
          <w:i/>
          <w:iCs/>
          <w:sz w:val="28"/>
          <w:szCs w:val="28"/>
          <w:vertAlign w:val="superscript"/>
        </w:rPr>
        <w:t>11</w:t>
      </w:r>
      <w:r>
        <w:rPr>
          <w:rFonts w:ascii="Times New Roman" w:hAnsi="Times New Roman"/>
          <w:i/>
          <w:iCs/>
          <w:position w:val="0"/>
          <w:sz w:val="28"/>
          <w:sz w:val="28"/>
          <w:szCs w:val="28"/>
          <w:vertAlign w:val="baseline"/>
        </w:rPr>
        <w:t xml:space="preserve"> + x</w:t>
      </w:r>
      <w:r>
        <w:rPr>
          <w:rFonts w:ascii="Times New Roman" w:hAnsi="Times New Roman"/>
          <w:i/>
          <w:iCs/>
          <w:sz w:val="28"/>
          <w:szCs w:val="28"/>
          <w:vertAlign w:val="superscript"/>
        </w:rPr>
        <w:t>12</w:t>
      </w:r>
      <w:r>
        <w:rPr>
          <w:rFonts w:ascii="Times New Roman" w:hAnsi="Times New Roman"/>
          <w:i/>
          <w:iCs/>
          <w:position w:val="0"/>
          <w:sz w:val="28"/>
          <w:sz w:val="28"/>
          <w:szCs w:val="28"/>
          <w:vertAlign w:val="baseline"/>
        </w:rPr>
        <w:t xml:space="preserve"> </w:t>
      </w:r>
      <w:r>
        <w:rPr>
          <w:rFonts w:ascii="Times New Roman" w:hAnsi="Times New Roman"/>
          <w:i w:val="false"/>
          <w:iCs w:val="false"/>
          <w:position w:val="0"/>
          <w:sz w:val="28"/>
          <w:sz w:val="28"/>
          <w:szCs w:val="28"/>
          <w:vertAlign w:val="baseline"/>
        </w:rPr>
        <w:t xml:space="preserve">и </w:t>
      </w:r>
      <w:r>
        <w:rPr>
          <w:rFonts w:ascii="Times New Roman" w:hAnsi="Times New Roman"/>
          <w:i/>
          <w:iCs/>
          <w:position w:val="0"/>
          <w:sz w:val="28"/>
          <w:sz w:val="28"/>
          <w:szCs w:val="28"/>
          <w:vertAlign w:val="baseline"/>
        </w:rPr>
        <w:t>1 + x + x</w:t>
      </w:r>
      <w:r>
        <w:rPr>
          <w:rFonts w:ascii="Times New Roman" w:hAnsi="Times New Roman"/>
          <w:i/>
          <w:iCs/>
          <w:sz w:val="28"/>
          <w:szCs w:val="28"/>
          <w:vertAlign w:val="superscript"/>
        </w:rPr>
        <w:t>6</w:t>
      </w:r>
      <w:r>
        <w:rPr>
          <w:rFonts w:ascii="Times New Roman" w:hAnsi="Times New Roman"/>
          <w:i/>
          <w:iCs/>
          <w:position w:val="0"/>
          <w:sz w:val="28"/>
          <w:sz w:val="28"/>
          <w:szCs w:val="28"/>
          <w:vertAlign w:val="baseline"/>
        </w:rPr>
        <w:t xml:space="preserve"> </w:t>
      </w:r>
      <w:r>
        <w:rPr>
          <w:rFonts w:ascii="Times New Roman" w:hAnsi="Times New Roman"/>
          <w:i w:val="false"/>
          <w:iCs w:val="false"/>
          <w:position w:val="0"/>
          <w:sz w:val="28"/>
          <w:sz w:val="28"/>
          <w:szCs w:val="28"/>
          <w:vertAlign w:val="baseline"/>
        </w:rPr>
        <w:t>соотвественно.</w:t>
      </w:r>
    </w:p>
    <w:p>
      <w:pPr>
        <w:pStyle w:val="Normal"/>
        <w:spacing w:lineRule="auto" w:line="360"/>
        <w:ind w:left="709" w:right="0" w:hanging="0"/>
        <w:jc w:val="both"/>
        <w:rPr>
          <w:rFonts w:ascii="Times New Roman" w:hAnsi="Times New Roman"/>
          <w:sz w:val="28"/>
          <w:szCs w:val="28"/>
        </w:rPr>
      </w:pPr>
      <w:r>
        <w:rPr>
          <w:rFonts w:ascii="Times New Roman" w:hAnsi="Times New Roman"/>
          <w:i w:val="false"/>
          <w:iCs w:val="false"/>
          <w:position w:val="0"/>
          <w:sz w:val="28"/>
          <w:sz w:val="28"/>
          <w:szCs w:val="28"/>
          <w:vertAlign w:val="baseline"/>
        </w:rPr>
        <w:tab/>
        <w:t>Навигационное сообщение L1OCd передается со скоростью 125 бит/с и состоит из двухсекундных строк по 250 бит. В отличие от сигналов ГЛОНАСС с частотным разделением, кодовые сигналы не имеют заранее определенной постоянной структуры.</w:t>
      </w:r>
    </w:p>
    <w:p>
      <w:pPr>
        <w:pStyle w:val="Normal"/>
        <w:spacing w:lineRule="auto" w:line="360"/>
        <w:ind w:left="709" w:right="0" w:hanging="0"/>
        <w:jc w:val="both"/>
        <w:rPr>
          <w:i w:val="false"/>
          <w:i w:val="false"/>
          <w:iCs w:val="false"/>
          <w:position w:val="0"/>
          <w:sz w:val="28"/>
          <w:sz w:val="28"/>
          <w:vertAlign w:val="baseline"/>
        </w:rPr>
      </w:pPr>
      <w:r>
        <w:rPr>
          <w:i w:val="false"/>
          <w:iCs w:val="false"/>
          <w:position w:val="0"/>
          <w:sz w:val="28"/>
          <w:sz w:val="28"/>
          <w:vertAlign w:val="baseline"/>
        </w:rPr>
      </w:r>
    </w:p>
    <w:p>
      <w:pPr>
        <w:pStyle w:val="Normal"/>
        <w:spacing w:lineRule="auto" w:line="360"/>
        <w:ind w:left="709" w:right="0" w:hanging="0"/>
        <w:jc w:val="both"/>
        <w:rPr>
          <w:rFonts w:ascii="Times New Roman" w:hAnsi="Times New Roman"/>
          <w:sz w:val="28"/>
          <w:szCs w:val="28"/>
        </w:rPr>
      </w:pPr>
      <w:r>
        <w:rPr>
          <w:rFonts w:ascii="Times New Roman" w:hAnsi="Times New Roman"/>
          <w:i w:val="false"/>
          <w:iCs w:val="false"/>
          <w:position w:val="0"/>
          <w:sz w:val="28"/>
          <w:sz w:val="28"/>
          <w:szCs w:val="28"/>
          <w:vertAlign w:val="baseline"/>
        </w:rPr>
        <w:tab/>
      </w:r>
      <w:r>
        <w:rPr>
          <w:rFonts w:ascii="Times New Roman" w:hAnsi="Times New Roman"/>
          <w:b/>
          <w:bCs/>
          <w:i w:val="false"/>
          <w:iCs w:val="false"/>
          <w:position w:val="0"/>
          <w:sz w:val="28"/>
          <w:sz w:val="28"/>
          <w:szCs w:val="28"/>
          <w:vertAlign w:val="baseline"/>
        </w:rPr>
        <w:t>2.1.3 Сигнал ГЛОНАСС с кодовым разделением L2OC</w:t>
      </w:r>
    </w:p>
    <w:p>
      <w:pPr>
        <w:pStyle w:val="Normal"/>
        <w:spacing w:lineRule="auto" w:line="360"/>
        <w:ind w:left="709" w:right="0" w:hanging="0"/>
        <w:jc w:val="both"/>
        <w:rPr>
          <w:rFonts w:ascii="Times New Roman" w:hAnsi="Times New Roman"/>
          <w:b w:val="false"/>
          <w:b w:val="false"/>
          <w:bCs w:val="false"/>
          <w:sz w:val="28"/>
          <w:szCs w:val="28"/>
        </w:rPr>
      </w:pPr>
      <w:r>
        <w:rPr>
          <w:rFonts w:ascii="Times New Roman" w:hAnsi="Times New Roman"/>
          <w:b w:val="false"/>
          <w:bCs w:val="false"/>
          <w:i w:val="false"/>
          <w:iCs w:val="false"/>
          <w:position w:val="0"/>
          <w:sz w:val="28"/>
          <w:sz w:val="28"/>
          <w:szCs w:val="28"/>
          <w:vertAlign w:val="baseline"/>
        </w:rPr>
        <w:tab/>
        <w:t>CDMA сигнал L2OCp излучается на частоте, номинальное значение которой равно 1248.06 МГц, и уплотнен сигналом канала служебной информации L2 КСИ с помощью чередования чипов дальномерного кода этих двух сигналов. Итоговый сигнал квадратурно уплотняют с сигналом L2SC, что демонстрируется на рисунке 2.х.</w:t>
      </w:r>
    </w:p>
    <w:p>
      <w:pPr>
        <w:pStyle w:val="Normal"/>
        <w:spacing w:lineRule="auto" w:line="360"/>
        <w:ind w:left="709" w:right="0" w:hanging="0"/>
        <w:jc w:val="center"/>
        <w:rPr>
          <w:rFonts w:ascii="Times New Roman" w:hAnsi="Times New Roman"/>
          <w:b w:val="false"/>
          <w:b w:val="false"/>
          <w:bCs w:val="false"/>
          <w:sz w:val="28"/>
          <w:szCs w:val="28"/>
        </w:rPr>
      </w:pPr>
      <w:r>
        <w:drawing>
          <wp:anchor behindDoc="0" distT="0" distB="0" distL="0" distR="0" simplePos="0" locked="0" layoutInCell="1" allowOverlap="1" relativeHeight="8">
            <wp:simplePos x="0" y="0"/>
            <wp:positionH relativeFrom="column">
              <wp:align>center</wp:align>
            </wp:positionH>
            <wp:positionV relativeFrom="paragraph">
              <wp:align>top</wp:align>
            </wp:positionV>
            <wp:extent cx="3190240" cy="1913890"/>
            <wp:effectExtent l="0" t="0" r="0" b="0"/>
            <wp:wrapTopAndBottom/>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8"/>
                    <a:stretch>
                      <a:fillRect/>
                    </a:stretch>
                  </pic:blipFill>
                  <pic:spPr bwMode="auto">
                    <a:xfrm>
                      <a:off x="0" y="0"/>
                      <a:ext cx="3190240" cy="1913890"/>
                    </a:xfrm>
                    <a:prstGeom prst="rect">
                      <a:avLst/>
                    </a:prstGeom>
                  </pic:spPr>
                </pic:pic>
              </a:graphicData>
            </a:graphic>
          </wp:anchor>
        </w:drawing>
      </w:r>
      <w:r>
        <w:rPr>
          <w:rFonts w:ascii="Times New Roman" w:hAnsi="Times New Roman"/>
          <w:b w:val="false"/>
          <w:bCs w:val="false"/>
          <w:i w:val="false"/>
          <w:iCs w:val="false"/>
          <w:position w:val="0"/>
          <w:sz w:val="28"/>
          <w:sz w:val="28"/>
          <w:szCs w:val="28"/>
          <w:vertAlign w:val="baseline"/>
        </w:rPr>
        <w:t>Р</w:t>
      </w:r>
      <w:r>
        <w:rPr>
          <w:rFonts w:ascii="Times New Roman" w:hAnsi="Times New Roman"/>
          <w:b w:val="false"/>
          <w:bCs w:val="false"/>
          <w:i w:val="false"/>
          <w:iCs w:val="false"/>
          <w:position w:val="0"/>
          <w:sz w:val="28"/>
          <w:sz w:val="28"/>
          <w:szCs w:val="28"/>
          <w:vertAlign w:val="baseline"/>
        </w:rPr>
        <w:t>исунок 2.х — структура сигнала L2OC</w:t>
      </w:r>
    </w:p>
    <w:p>
      <w:pPr>
        <w:pStyle w:val="Normal"/>
        <w:spacing w:lineRule="auto" w:line="360"/>
        <w:ind w:left="709" w:right="0" w:hanging="0"/>
        <w:jc w:val="both"/>
        <w:rPr>
          <w:i w:val="false"/>
          <w:i w:val="false"/>
          <w:iCs w:val="false"/>
          <w:position w:val="0"/>
          <w:sz w:val="28"/>
          <w:sz w:val="28"/>
          <w:vertAlign w:val="baseline"/>
        </w:rPr>
      </w:pPr>
      <w:r>
        <w:rPr>
          <w:i w:val="false"/>
          <w:iCs w:val="false"/>
          <w:position w:val="0"/>
          <w:sz w:val="28"/>
          <w:sz w:val="28"/>
          <w:vertAlign w:val="baseline"/>
        </w:rPr>
      </w:r>
    </w:p>
    <w:p>
      <w:pPr>
        <w:pStyle w:val="Normal"/>
        <w:spacing w:lineRule="auto" w:line="360"/>
        <w:ind w:left="709" w:right="0" w:hanging="0"/>
        <w:jc w:val="both"/>
        <w:rPr>
          <w:rFonts w:ascii="Times New Roman" w:hAnsi="Times New Roman"/>
          <w:b w:val="false"/>
          <w:b w:val="false"/>
          <w:bCs w:val="false"/>
          <w:sz w:val="28"/>
          <w:szCs w:val="28"/>
        </w:rPr>
      </w:pPr>
      <w:r>
        <w:rPr>
          <w:rFonts w:ascii="Times New Roman" w:hAnsi="Times New Roman"/>
          <w:b w:val="false"/>
          <w:bCs w:val="false"/>
          <w:i w:val="false"/>
          <w:iCs w:val="false"/>
          <w:position w:val="0"/>
          <w:sz w:val="28"/>
          <w:sz w:val="28"/>
          <w:szCs w:val="28"/>
          <w:vertAlign w:val="baseline"/>
        </w:rPr>
        <w:tab/>
        <w:t>Пилот-сигнал L1OCp представляет из себя сумму по модулю два трех двоичных последовательностей: дальномерного кода, имеющий тактовую частоту 511.5 кГц, оверлелейного кода длительности 20 мс и меандровой последовательности (МП), тактовая частота которой составялет 2.046 МГц. Меандровая последовательность служит для формирования модуляции типа BOC(1,1). Структура формирования сигнала представлена на рисунке 2.х.</w:t>
      </w:r>
    </w:p>
    <w:p>
      <w:pPr>
        <w:pStyle w:val="Normal"/>
        <w:spacing w:lineRule="auto" w:line="360"/>
        <w:ind w:left="709" w:right="0" w:hanging="0"/>
        <w:jc w:val="center"/>
        <w:rPr>
          <w:rFonts w:ascii="Times New Roman" w:hAnsi="Times New Roman"/>
          <w:b w:val="false"/>
          <w:b w:val="false"/>
          <w:bCs w:val="false"/>
          <w:sz w:val="28"/>
          <w:szCs w:val="28"/>
        </w:rPr>
      </w:pPr>
      <w:r>
        <w:drawing>
          <wp:anchor behindDoc="0" distT="0" distB="0" distL="0" distR="0" simplePos="0" locked="0" layoutInCell="1" allowOverlap="1" relativeHeight="9">
            <wp:simplePos x="0" y="0"/>
            <wp:positionH relativeFrom="column">
              <wp:align>center</wp:align>
            </wp:positionH>
            <wp:positionV relativeFrom="paragraph">
              <wp:align>top</wp:align>
            </wp:positionV>
            <wp:extent cx="4704715" cy="2856865"/>
            <wp:effectExtent l="0" t="0" r="0" b="0"/>
            <wp:wrapTopAndBottom/>
            <wp:docPr id="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pic:cNvPicPr>
                      <a:picLocks noChangeAspect="1" noChangeArrowheads="1"/>
                    </pic:cNvPicPr>
                  </pic:nvPicPr>
                  <pic:blipFill>
                    <a:blip r:embed="rId9"/>
                    <a:stretch>
                      <a:fillRect/>
                    </a:stretch>
                  </pic:blipFill>
                  <pic:spPr bwMode="auto">
                    <a:xfrm>
                      <a:off x="0" y="0"/>
                      <a:ext cx="4704715" cy="2856865"/>
                    </a:xfrm>
                    <a:prstGeom prst="rect">
                      <a:avLst/>
                    </a:prstGeom>
                  </pic:spPr>
                </pic:pic>
              </a:graphicData>
            </a:graphic>
          </wp:anchor>
        </w:drawing>
      </w:r>
      <w:r>
        <w:rPr>
          <w:rFonts w:ascii="Times New Roman" w:hAnsi="Times New Roman"/>
          <w:b w:val="false"/>
          <w:bCs w:val="false"/>
          <w:i w:val="false"/>
          <w:iCs w:val="false"/>
          <w:position w:val="0"/>
          <w:sz w:val="28"/>
          <w:sz w:val="28"/>
          <w:szCs w:val="28"/>
          <w:vertAlign w:val="baseline"/>
        </w:rPr>
        <w:t>Р</w:t>
      </w:r>
      <w:r>
        <w:rPr>
          <w:rFonts w:ascii="Times New Roman" w:hAnsi="Times New Roman"/>
          <w:b w:val="false"/>
          <w:bCs w:val="false"/>
          <w:i w:val="false"/>
          <w:iCs w:val="false"/>
          <w:position w:val="0"/>
          <w:sz w:val="28"/>
          <w:sz w:val="28"/>
          <w:szCs w:val="28"/>
          <w:vertAlign w:val="baseline"/>
        </w:rPr>
        <w:t>исунок 2.х — Формирователь сигнала L2OC</w:t>
      </w:r>
    </w:p>
    <w:p>
      <w:pPr>
        <w:pStyle w:val="Normal"/>
        <w:spacing w:lineRule="auto" w:line="360"/>
        <w:ind w:left="709" w:right="0" w:hanging="0"/>
        <w:jc w:val="center"/>
        <w:rPr>
          <w:i w:val="false"/>
          <w:i w:val="false"/>
          <w:iCs w:val="false"/>
          <w:position w:val="0"/>
          <w:sz w:val="28"/>
          <w:sz w:val="28"/>
          <w:vertAlign w:val="baseline"/>
        </w:rPr>
      </w:pPr>
      <w:r>
        <w:rPr>
          <w:i w:val="false"/>
          <w:iCs w:val="false"/>
          <w:position w:val="0"/>
          <w:sz w:val="28"/>
          <w:sz w:val="28"/>
          <w:vertAlign w:val="baseline"/>
        </w:rPr>
      </w:r>
    </w:p>
    <w:p>
      <w:pPr>
        <w:pStyle w:val="Normal"/>
        <w:spacing w:lineRule="auto" w:line="360"/>
        <w:ind w:left="709" w:right="0" w:hanging="0"/>
        <w:jc w:val="both"/>
        <w:rPr>
          <w:rFonts w:ascii="Times New Roman" w:hAnsi="Times New Roman"/>
          <w:b w:val="false"/>
          <w:b w:val="false"/>
          <w:bCs w:val="false"/>
          <w:sz w:val="28"/>
          <w:szCs w:val="28"/>
        </w:rPr>
      </w:pPr>
      <w:r>
        <w:rPr>
          <w:rFonts w:ascii="Times New Roman" w:hAnsi="Times New Roman"/>
          <w:b w:val="false"/>
          <w:bCs w:val="false"/>
          <w:i w:val="false"/>
          <w:iCs w:val="false"/>
          <w:position w:val="0"/>
          <w:sz w:val="28"/>
          <w:sz w:val="28"/>
          <w:szCs w:val="28"/>
          <w:vertAlign w:val="baseline"/>
        </w:rPr>
        <w:tab/>
        <w:t>Итоговый сигнал L2OC получается после почипового временного уплотнения (ПВУ) компоненты L2 КСИ и пилот-сигнала (L2OCp).  Временные соотношения и способ формирования сигнала ГЛОНАСС с кодовым разделением приведен на рисунке 2.х.</w:t>
      </w:r>
    </w:p>
    <w:p>
      <w:pPr>
        <w:pStyle w:val="Normal"/>
        <w:spacing w:lineRule="auto" w:line="360"/>
        <w:ind w:left="709" w:right="0" w:hanging="0"/>
        <w:jc w:val="center"/>
        <w:rPr>
          <w:rFonts w:ascii="Times New Roman" w:hAnsi="Times New Roman"/>
          <w:b w:val="false"/>
          <w:b w:val="false"/>
          <w:bCs w:val="false"/>
          <w:sz w:val="28"/>
          <w:szCs w:val="28"/>
        </w:rPr>
      </w:pPr>
      <w: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4790440" cy="4037965"/>
            <wp:effectExtent l="0" t="0" r="0" b="0"/>
            <wp:wrapTopAndBottom/>
            <wp:docPr id="9"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
                    <pic:cNvPicPr>
                      <a:picLocks noChangeAspect="1" noChangeArrowheads="1"/>
                    </pic:cNvPicPr>
                  </pic:nvPicPr>
                  <pic:blipFill>
                    <a:blip r:embed="rId10"/>
                    <a:stretch>
                      <a:fillRect/>
                    </a:stretch>
                  </pic:blipFill>
                  <pic:spPr bwMode="auto">
                    <a:xfrm>
                      <a:off x="0" y="0"/>
                      <a:ext cx="4790440" cy="4037965"/>
                    </a:xfrm>
                    <a:prstGeom prst="rect">
                      <a:avLst/>
                    </a:prstGeom>
                  </pic:spPr>
                </pic:pic>
              </a:graphicData>
            </a:graphic>
          </wp:anchor>
        </w:drawing>
      </w:r>
      <w:r>
        <w:rPr>
          <w:rFonts w:ascii="Times New Roman" w:hAnsi="Times New Roman"/>
          <w:b w:val="false"/>
          <w:bCs w:val="false"/>
          <w:i w:val="false"/>
          <w:iCs w:val="false"/>
          <w:position w:val="0"/>
          <w:sz w:val="28"/>
          <w:sz w:val="28"/>
          <w:szCs w:val="28"/>
          <w:vertAlign w:val="baseline"/>
        </w:rPr>
        <w:t>Р</w:t>
      </w:r>
      <w:r>
        <w:rPr>
          <w:rFonts w:ascii="Times New Roman" w:hAnsi="Times New Roman"/>
          <w:b w:val="false"/>
          <w:bCs w:val="false"/>
          <w:i w:val="false"/>
          <w:iCs w:val="false"/>
          <w:position w:val="0"/>
          <w:sz w:val="28"/>
          <w:sz w:val="28"/>
          <w:szCs w:val="28"/>
          <w:vertAlign w:val="baseline"/>
        </w:rPr>
        <w:t>исунок 2.х — Временные соотношения сигнала L2OC</w:t>
      </w:r>
    </w:p>
    <w:p>
      <w:pPr>
        <w:pStyle w:val="Normal"/>
        <w:spacing w:lineRule="auto" w:line="360"/>
        <w:ind w:left="709" w:right="0" w:hanging="0"/>
        <w:jc w:val="both"/>
        <w:rPr>
          <w:rFonts w:ascii="Times New Roman" w:hAnsi="Times New Roman"/>
          <w:b w:val="false"/>
          <w:b w:val="false"/>
          <w:bCs w:val="false"/>
          <w:sz w:val="28"/>
          <w:szCs w:val="28"/>
        </w:rPr>
      </w:pPr>
      <w:r>
        <w:rPr>
          <w:rFonts w:ascii="Times New Roman" w:hAnsi="Times New Roman"/>
          <w:b w:val="false"/>
          <w:bCs w:val="false"/>
          <w:i w:val="false"/>
          <w:iCs w:val="false"/>
          <w:position w:val="0"/>
          <w:sz w:val="28"/>
          <w:sz w:val="28"/>
          <w:szCs w:val="28"/>
          <w:vertAlign w:val="baseline"/>
        </w:rPr>
        <w:tab/>
        <w:t xml:space="preserve">Дальномерный код пилот-сигнала представляет собой усеченную последовательность Касами с длинной </w:t>
      </w:r>
      <w:r>
        <w:rPr>
          <w:rFonts w:ascii="Times New Roman" w:hAnsi="Times New Roman"/>
          <w:b w:val="false"/>
          <w:bCs w:val="false"/>
          <w:i/>
          <w:iCs/>
          <w:position w:val="0"/>
          <w:sz w:val="28"/>
          <w:sz w:val="28"/>
          <w:szCs w:val="28"/>
          <w:vertAlign w:val="baseline"/>
        </w:rPr>
        <w:t>N=10230</w:t>
      </w:r>
      <w:r>
        <w:rPr>
          <w:rFonts w:ascii="Times New Roman" w:hAnsi="Times New Roman"/>
          <w:b w:val="false"/>
          <w:bCs w:val="false"/>
          <w:i w:val="false"/>
          <w:iCs w:val="false"/>
          <w:position w:val="0"/>
          <w:sz w:val="28"/>
          <w:sz w:val="28"/>
          <w:szCs w:val="28"/>
          <w:vertAlign w:val="baseline"/>
        </w:rPr>
        <w:t xml:space="preserve"> и периодом </w:t>
      </w:r>
      <w:r>
        <w:rPr>
          <w:rFonts w:ascii="Times New Roman" w:hAnsi="Times New Roman"/>
          <w:b w:val="false"/>
          <w:bCs w:val="false"/>
          <w:i/>
          <w:iCs/>
          <w:position w:val="0"/>
          <w:sz w:val="28"/>
          <w:sz w:val="28"/>
          <w:szCs w:val="28"/>
          <w:vertAlign w:val="baseline"/>
        </w:rPr>
        <w:t>T=20 мс</w:t>
      </w:r>
      <w:r>
        <w:rPr>
          <w:rFonts w:ascii="Times New Roman" w:hAnsi="Times New Roman"/>
          <w:b w:val="false"/>
          <w:bCs w:val="false"/>
          <w:i w:val="false"/>
          <w:iCs w:val="false"/>
          <w:position w:val="0"/>
          <w:sz w:val="28"/>
          <w:sz w:val="28"/>
          <w:szCs w:val="28"/>
          <w:vertAlign w:val="baseline"/>
        </w:rPr>
        <w:t>. ДК также получается с помощью суммирования по модулю 2 двух двоичных последовательностей цифровых автоматов ЦА1 и ЦА2, тактовая частота которых равна 511.5 кГц.</w:t>
      </w:r>
    </w:p>
    <w:p>
      <w:pPr>
        <w:pStyle w:val="Normal"/>
        <w:spacing w:lineRule="auto" w:line="360"/>
        <w:ind w:left="709" w:right="0" w:hanging="0"/>
        <w:jc w:val="both"/>
        <w:rPr>
          <w:i w:val="false"/>
          <w:i w:val="false"/>
          <w:iCs w:val="false"/>
          <w:position w:val="0"/>
          <w:sz w:val="28"/>
          <w:sz w:val="28"/>
          <w:vertAlign w:val="baseline"/>
        </w:rPr>
      </w:pPr>
      <w:r>
        <w:rPr>
          <w:i w:val="false"/>
          <w:iCs w:val="false"/>
          <w:position w:val="0"/>
          <w:sz w:val="28"/>
          <w:sz w:val="28"/>
          <w:vertAlign w:val="baseline"/>
        </w:rPr>
      </w:r>
    </w:p>
    <w:p>
      <w:pPr>
        <w:pStyle w:val="Normal"/>
        <w:spacing w:lineRule="auto" w:line="360"/>
        <w:ind w:left="709" w:right="0" w:hanging="0"/>
        <w:jc w:val="both"/>
        <w:rPr>
          <w:rFonts w:ascii="Times New Roman" w:hAnsi="Times New Roman"/>
          <w:b/>
          <w:b/>
          <w:bCs/>
          <w:sz w:val="28"/>
          <w:szCs w:val="28"/>
        </w:rPr>
      </w:pPr>
      <w:r>
        <w:rPr>
          <w:rFonts w:ascii="Times New Roman" w:hAnsi="Times New Roman"/>
          <w:b/>
          <w:bCs/>
          <w:i w:val="false"/>
          <w:iCs w:val="false"/>
          <w:position w:val="0"/>
          <w:sz w:val="28"/>
          <w:sz w:val="28"/>
          <w:szCs w:val="28"/>
          <w:vertAlign w:val="baseline"/>
        </w:rPr>
        <w:tab/>
        <w:t>2.2 Сигналы ГНСС GPS</w:t>
      </w:r>
    </w:p>
    <w:p>
      <w:pPr>
        <w:pStyle w:val="Normal"/>
        <w:spacing w:lineRule="auto" w:line="360"/>
        <w:ind w:left="709" w:right="0" w:hanging="0"/>
        <w:jc w:val="both"/>
        <w:rPr/>
      </w:pPr>
      <w:r>
        <w:rPr>
          <w:rFonts w:ascii="Times New Roman" w:hAnsi="Times New Roman"/>
          <w:b/>
          <w:bCs/>
          <w:i w:val="false"/>
          <w:iCs w:val="false"/>
          <w:position w:val="0"/>
          <w:sz w:val="28"/>
          <w:sz w:val="28"/>
          <w:szCs w:val="28"/>
          <w:vertAlign w:val="baseline"/>
        </w:rPr>
        <w:tab/>
      </w:r>
      <w:r>
        <w:rPr>
          <w:rFonts w:ascii="Times New Roman" w:hAnsi="Times New Roman"/>
          <w:b w:val="false"/>
          <w:bCs w:val="false"/>
          <w:i w:val="false"/>
          <w:iCs w:val="false"/>
          <w:position w:val="0"/>
          <w:sz w:val="28"/>
          <w:sz w:val="28"/>
          <w:szCs w:val="28"/>
          <w:vertAlign w:val="baseline"/>
        </w:rPr>
        <w:t>Global Positioning System (GPS) начала разрабатываться еще с 1973 года, когда в Управление совместных программ, которое было в составе Центра космических и ракетный исследований США, пришел запрос от Министерства обороны США разработать, развернуть и испытать навигационную систему космического базирования. Итогом разработки стала система NAVSTAR (NAVigation System with Time And Ranging), из названия которой следует, что она предназначена для решения двух задача — навигации (определения мгновенного положения и скорости потребителя) и синхронизации шкал времени. Ввиду того, что заказчиком было Министерство обороны США, первоочередными задачами ставились задачи национальной безопасности и обороны.</w:t>
      </w:r>
      <w:r>
        <w:rPr>
          <w:rFonts w:ascii="Times New Roman" w:hAnsi="Times New Roman"/>
          <w:b w:val="false"/>
          <w:bCs w:val="false"/>
          <w:i w:val="false"/>
          <w:iCs w:val="false"/>
          <w:position w:val="0"/>
          <w:sz w:val="28"/>
          <w:sz w:val="28"/>
          <w:szCs w:val="28"/>
          <w:vertAlign w:val="baseline"/>
        </w:rPr>
        <w:t xml:space="preserve"> Спустя 5 лет, в 1978 году был запущен первый космический аппарат Block I</w:t>
      </w:r>
      <w:r>
        <w:rPr>
          <w:rFonts w:ascii="Times New Roman" w:hAnsi="Times New Roman"/>
          <w:b w:val="false"/>
          <w:bCs w:val="false"/>
          <w:i w:val="false"/>
          <w:iCs w:val="false"/>
          <w:position w:val="0"/>
          <w:sz w:val="28"/>
          <w:sz w:val="28"/>
          <w:szCs w:val="28"/>
          <w:vertAlign w:val="baseline"/>
        </w:rPr>
        <w:t>.</w:t>
      </w:r>
    </w:p>
    <w:p>
      <w:pPr>
        <w:pStyle w:val="Normal"/>
        <w:spacing w:lineRule="auto" w:line="360"/>
        <w:ind w:left="709" w:right="0" w:hanging="0"/>
        <w:jc w:val="both"/>
        <w:rPr/>
      </w:pPr>
      <w:r>
        <w:rPr>
          <w:rFonts w:ascii="Times New Roman" w:hAnsi="Times New Roman"/>
          <w:b w:val="false"/>
          <w:bCs w:val="false"/>
          <w:i w:val="false"/>
          <w:iCs w:val="false"/>
          <w:position w:val="0"/>
          <w:sz w:val="28"/>
          <w:sz w:val="28"/>
          <w:szCs w:val="28"/>
          <w:vertAlign w:val="baseline"/>
        </w:rPr>
        <w:tab/>
      </w:r>
      <w:r>
        <w:rPr>
          <w:rFonts w:ascii="Times New Roman" w:hAnsi="Times New Roman"/>
          <w:b w:val="false"/>
          <w:bCs w:val="false"/>
          <w:i w:val="false"/>
          <w:iCs w:val="false"/>
          <w:position w:val="0"/>
          <w:sz w:val="28"/>
          <w:sz w:val="28"/>
          <w:szCs w:val="28"/>
          <w:vertAlign w:val="baseline"/>
        </w:rPr>
        <w:t>В истории создания системы GPS выделяют два этапа развертывания: фаза первоначальной работоспособности (IOC) и фазу полной работоспособности (FOC). На момент развертывания первого этапа в состав орбитальной группировки входило 24 космических аппаратов модификаций Block I/II/IIA, которые были полностью работоспособны. Второй же этап начался в 1995 году после завершения летных испытаний.</w:t>
      </w:r>
    </w:p>
    <w:p>
      <w:pPr>
        <w:pStyle w:val="Normal"/>
        <w:spacing w:lineRule="auto" w:line="360"/>
        <w:ind w:left="709" w:right="0" w:hanging="0"/>
        <w:jc w:val="both"/>
        <w:rPr/>
      </w:pPr>
      <w:r>
        <w:rPr>
          <w:rFonts w:ascii="Times New Roman" w:hAnsi="Times New Roman"/>
          <w:b w:val="false"/>
          <w:bCs w:val="false"/>
          <w:i w:val="false"/>
          <w:iCs w:val="false"/>
          <w:position w:val="0"/>
          <w:sz w:val="28"/>
          <w:sz w:val="28"/>
          <w:szCs w:val="28"/>
          <w:vertAlign w:val="baseline"/>
        </w:rPr>
        <w:tab/>
        <w:t xml:space="preserve">Изначально планировалось, что точность системы GPS C/A-кода будет в пределах 400 метров. Однако, реальная точность оказалась на порядок больше, и составила 15-40 метров по координатам и доли метров в секунду по скорости. </w:t>
      </w:r>
      <w:r>
        <w:rPr>
          <w:rFonts w:ascii="Times New Roman" w:hAnsi="Times New Roman"/>
          <w:b w:val="false"/>
          <w:bCs w:val="false"/>
          <w:i w:val="false"/>
          <w:iCs w:val="false"/>
          <w:position w:val="0"/>
          <w:sz w:val="28"/>
          <w:sz w:val="28"/>
          <w:szCs w:val="28"/>
          <w:vertAlign w:val="baseline"/>
        </w:rPr>
        <w:t>Из-за столь высоких показателей точности, власти США посчитали, что системой могут воспользоваться потенциальные противники, в том числе в военной отрасли. В итоге было принято решение о преднамеренном загрублении точности для гражданских потребителей. Данный режим продлился до 2 мая 2000 года.</w:t>
      </w:r>
    </w:p>
    <w:p>
      <w:pPr>
        <w:pStyle w:val="Normal"/>
        <w:spacing w:lineRule="auto" w:line="360"/>
        <w:ind w:left="709" w:right="0" w:hanging="0"/>
        <w:jc w:val="both"/>
        <w:rPr/>
      </w:pPr>
      <w:r>
        <w:rPr>
          <w:rFonts w:ascii="Times New Roman" w:hAnsi="Times New Roman"/>
          <w:b w:val="false"/>
          <w:bCs w:val="false"/>
          <w:i w:val="false"/>
          <w:iCs w:val="false"/>
          <w:position w:val="0"/>
          <w:sz w:val="28"/>
          <w:sz w:val="28"/>
          <w:szCs w:val="28"/>
          <w:vertAlign w:val="baseline"/>
        </w:rPr>
        <w:tab/>
        <w:t>В нынешний этап модернизации системы GPS заложена разработка и производство космических аппаратов следующего третьего поколения Block III, которые в сочетании с улучшенным наземным комплексом управления и навигационной аппаратурой потребителей обеспечат более точные, доступные и помехозащищенные характеристики.</w:t>
      </w:r>
    </w:p>
    <w:p>
      <w:pPr>
        <w:pStyle w:val="Normal"/>
        <w:spacing w:lineRule="auto" w:line="360"/>
        <w:ind w:left="709" w:right="0" w:hanging="0"/>
        <w:jc w:val="both"/>
        <w:rPr/>
      </w:pPr>
      <w:r>
        <w:rPr>
          <w:rFonts w:ascii="Times New Roman" w:hAnsi="Times New Roman"/>
          <w:b w:val="false"/>
          <w:bCs w:val="false"/>
          <w:i w:val="false"/>
          <w:iCs w:val="false"/>
          <w:position w:val="0"/>
          <w:sz w:val="28"/>
          <w:sz w:val="28"/>
          <w:szCs w:val="28"/>
          <w:vertAlign w:val="baseline"/>
        </w:rPr>
        <w:tab/>
        <w:t>На данный момент система GPS предоставляет 2 вида услуг:</w:t>
      </w:r>
    </w:p>
    <w:p>
      <w:pPr>
        <w:pStyle w:val="Normal"/>
        <w:spacing w:lineRule="auto" w:line="360"/>
        <w:ind w:left="709" w:right="0" w:hanging="0"/>
        <w:jc w:val="both"/>
        <w:rPr/>
      </w:pPr>
      <w:r>
        <w:rPr>
          <w:rFonts w:ascii="Times New Roman" w:hAnsi="Times New Roman"/>
          <w:b w:val="false"/>
          <w:bCs w:val="false"/>
          <w:i w:val="false"/>
          <w:iCs w:val="false"/>
          <w:position w:val="0"/>
          <w:sz w:val="28"/>
          <w:sz w:val="28"/>
          <w:szCs w:val="28"/>
          <w:vertAlign w:val="baseline"/>
        </w:rPr>
        <w:tab/>
        <w:t>1) услуги стандартного позиционирования, доступную для всех;</w:t>
      </w:r>
    </w:p>
    <w:p>
      <w:pPr>
        <w:pStyle w:val="Normal"/>
        <w:spacing w:lineRule="auto" w:line="360"/>
        <w:ind w:left="709" w:right="0" w:hanging="0"/>
        <w:jc w:val="both"/>
        <w:rPr/>
      </w:pPr>
      <w:r>
        <w:rPr>
          <w:rFonts w:ascii="Times New Roman" w:hAnsi="Times New Roman"/>
          <w:b w:val="false"/>
          <w:bCs w:val="false"/>
          <w:i w:val="false"/>
          <w:iCs w:val="false"/>
          <w:position w:val="0"/>
          <w:sz w:val="28"/>
          <w:sz w:val="28"/>
          <w:szCs w:val="28"/>
          <w:vertAlign w:val="baseline"/>
        </w:rPr>
        <w:tab/>
        <w:t xml:space="preserve">2) услуги точного позиционирования, доступную для </w:t>
        <w:tab/>
        <w:t>санкционированных пользователей.</w:t>
      </w:r>
    </w:p>
    <w:p>
      <w:pPr>
        <w:pStyle w:val="Normal"/>
        <w:spacing w:lineRule="auto" w:line="360"/>
        <w:ind w:left="709" w:right="0" w:hanging="0"/>
        <w:jc w:val="both"/>
        <w:rPr/>
      </w:pPr>
      <w:r>
        <w:rPr>
          <w:rFonts w:ascii="Times New Roman" w:hAnsi="Times New Roman"/>
          <w:b w:val="false"/>
          <w:bCs w:val="false"/>
          <w:i w:val="false"/>
          <w:iCs w:val="false"/>
          <w:position w:val="0"/>
          <w:sz w:val="28"/>
          <w:sz w:val="28"/>
          <w:szCs w:val="28"/>
          <w:vertAlign w:val="baseline"/>
        </w:rPr>
        <w:tab/>
      </w:r>
      <w:r>
        <w:rPr>
          <w:rFonts w:ascii="Times New Roman" w:hAnsi="Times New Roman"/>
          <w:b w:val="false"/>
          <w:bCs w:val="false"/>
          <w:i w:val="false"/>
          <w:iCs w:val="false"/>
          <w:position w:val="0"/>
          <w:sz w:val="28"/>
          <w:sz w:val="28"/>
          <w:szCs w:val="28"/>
          <w:vertAlign w:val="baseline"/>
        </w:rPr>
        <w:t>В таблице 2.3 представлены характеристики навигационных радиосигналов системы GPS.</w:t>
      </w:r>
    </w:p>
    <w:p>
      <w:pPr>
        <w:pStyle w:val="Normal"/>
        <w:spacing w:lineRule="auto" w:line="360"/>
        <w:ind w:left="709" w:right="0" w:hanging="0"/>
        <w:jc w:val="both"/>
        <w:rPr/>
      </w:pPr>
      <w:r>
        <w:rPr>
          <w:rFonts w:ascii="Times New Roman" w:hAnsi="Times New Roman"/>
          <w:b w:val="false"/>
          <w:bCs w:val="false"/>
          <w:i w:val="false"/>
          <w:iCs w:val="false"/>
          <w:position w:val="0"/>
          <w:sz w:val="28"/>
          <w:sz w:val="28"/>
          <w:szCs w:val="28"/>
          <w:vertAlign w:val="baseline"/>
        </w:rPr>
        <w:t>Таблица 2.3 Характеристики навигационных сигналов системы GPS</w:t>
      </w:r>
    </w:p>
    <w:tbl>
      <w:tblPr>
        <w:tblW w:w="8970" w:type="dxa"/>
        <w:jc w:val="left"/>
        <w:tblInd w:w="73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365"/>
        <w:gridCol w:w="1470"/>
        <w:gridCol w:w="1305"/>
        <w:gridCol w:w="1875"/>
        <w:gridCol w:w="1335"/>
        <w:gridCol w:w="1620"/>
      </w:tblGrid>
      <w:tr>
        <w:trPr/>
        <w:tc>
          <w:tcPr>
            <w:tcW w:w="136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0"/>
              <w:jc w:val="center"/>
              <w:rPr>
                <w:rFonts w:ascii="Times New Roman" w:hAnsi="Times New Roman"/>
                <w:sz w:val="28"/>
                <w:szCs w:val="28"/>
              </w:rPr>
            </w:pPr>
            <w:r>
              <w:rPr>
                <w:rFonts w:ascii="Times New Roman" w:hAnsi="Times New Roman"/>
                <w:sz w:val="28"/>
                <w:szCs w:val="28"/>
              </w:rPr>
              <w:t>Диапазон</w:t>
            </w:r>
          </w:p>
        </w:tc>
        <w:tc>
          <w:tcPr>
            <w:tcW w:w="14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0"/>
              <w:jc w:val="center"/>
              <w:rPr>
                <w:rFonts w:ascii="Times New Roman" w:hAnsi="Times New Roman"/>
                <w:sz w:val="28"/>
                <w:szCs w:val="28"/>
              </w:rPr>
            </w:pPr>
            <w:r>
              <w:rPr>
                <w:rFonts w:ascii="Times New Roman" w:hAnsi="Times New Roman"/>
                <w:sz w:val="28"/>
                <w:szCs w:val="28"/>
              </w:rPr>
              <w:t>Несущая частота, МГц</w:t>
            </w:r>
          </w:p>
        </w:tc>
        <w:tc>
          <w:tcPr>
            <w:tcW w:w="13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0"/>
              <w:jc w:val="center"/>
              <w:rPr>
                <w:rFonts w:ascii="Times New Roman" w:hAnsi="Times New Roman"/>
                <w:sz w:val="28"/>
                <w:szCs w:val="28"/>
              </w:rPr>
            </w:pPr>
            <w:r>
              <w:rPr>
                <w:rFonts w:ascii="Times New Roman" w:hAnsi="Times New Roman"/>
                <w:sz w:val="28"/>
                <w:szCs w:val="28"/>
              </w:rPr>
              <w:t>Сигнал</w:t>
            </w:r>
          </w:p>
        </w:tc>
        <w:tc>
          <w:tcPr>
            <w:tcW w:w="187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0"/>
              <w:jc w:val="center"/>
              <w:rPr>
                <w:rFonts w:ascii="Times New Roman" w:hAnsi="Times New Roman"/>
                <w:sz w:val="28"/>
                <w:szCs w:val="28"/>
              </w:rPr>
            </w:pPr>
            <w:r>
              <w:rPr>
                <w:rFonts w:ascii="Times New Roman" w:hAnsi="Times New Roman"/>
                <w:sz w:val="28"/>
                <w:szCs w:val="28"/>
              </w:rPr>
              <w:t>Длительность кода ПСП, символы</w:t>
            </w:r>
          </w:p>
        </w:tc>
        <w:tc>
          <w:tcPr>
            <w:tcW w:w="133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0"/>
              <w:jc w:val="center"/>
              <w:rPr>
                <w:rFonts w:ascii="Times New Roman" w:hAnsi="Times New Roman"/>
                <w:sz w:val="28"/>
                <w:szCs w:val="28"/>
              </w:rPr>
            </w:pPr>
            <w:r>
              <w:rPr>
                <w:rFonts w:ascii="Times New Roman" w:hAnsi="Times New Roman"/>
                <w:sz w:val="28"/>
                <w:szCs w:val="28"/>
              </w:rPr>
              <w:t>Тактовая частота, МГц</w:t>
            </w:r>
          </w:p>
        </w:tc>
        <w:tc>
          <w:tcPr>
            <w:tcW w:w="16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jc w:val="center"/>
              <w:rPr>
                <w:rFonts w:ascii="Times New Roman" w:hAnsi="Times New Roman"/>
                <w:sz w:val="28"/>
                <w:szCs w:val="28"/>
              </w:rPr>
            </w:pPr>
            <w:r>
              <w:rPr>
                <w:rFonts w:ascii="Times New Roman" w:hAnsi="Times New Roman"/>
                <w:sz w:val="28"/>
                <w:szCs w:val="28"/>
              </w:rPr>
              <w:t>Вид модуляции</w:t>
            </w:r>
          </w:p>
        </w:tc>
      </w:tr>
      <w:tr>
        <w:trPr/>
        <w:tc>
          <w:tcPr>
            <w:tcW w:w="1365" w:type="dxa"/>
            <w:tcBorders>
              <w:left w:val="single" w:sz="2" w:space="0" w:color="000000"/>
              <w:bottom w:val="single" w:sz="2" w:space="0" w:color="000000"/>
              <w:insideH w:val="single" w:sz="2" w:space="0" w:color="000000"/>
            </w:tcBorders>
            <w:shd w:fill="auto" w:val="clear"/>
            <w:tcMar>
              <w:left w:w="54" w:type="dxa"/>
            </w:tcMar>
          </w:tcPr>
          <w:p>
            <w:pPr>
              <w:pStyle w:val="Style20"/>
              <w:rPr>
                <w:rFonts w:ascii="Times New Roman" w:hAnsi="Times New Roman"/>
                <w:sz w:val="28"/>
                <w:szCs w:val="28"/>
              </w:rPr>
            </w:pPr>
            <w:r>
              <w:rPr>
                <w:rFonts w:ascii="Times New Roman" w:hAnsi="Times New Roman"/>
                <w:sz w:val="28"/>
                <w:szCs w:val="28"/>
              </w:rPr>
              <w:t>L1</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Style20"/>
              <w:rPr>
                <w:rFonts w:ascii="Times New Roman" w:hAnsi="Times New Roman"/>
                <w:sz w:val="28"/>
                <w:szCs w:val="28"/>
              </w:rPr>
            </w:pPr>
            <w:r>
              <w:rPr>
                <w:rFonts w:ascii="Times New Roman" w:hAnsi="Times New Roman"/>
                <w:sz w:val="28"/>
                <w:szCs w:val="28"/>
              </w:rPr>
              <w:t>1575.42</w:t>
            </w:r>
          </w:p>
        </w:tc>
        <w:tc>
          <w:tcPr>
            <w:tcW w:w="1305" w:type="dxa"/>
            <w:tcBorders>
              <w:left w:val="single" w:sz="2" w:space="0" w:color="000000"/>
              <w:bottom w:val="single" w:sz="2" w:space="0" w:color="000000"/>
              <w:insideH w:val="single" w:sz="2" w:space="0" w:color="000000"/>
            </w:tcBorders>
            <w:shd w:fill="auto" w:val="clear"/>
            <w:tcMar>
              <w:left w:w="54" w:type="dxa"/>
            </w:tcMar>
          </w:tcPr>
          <w:p>
            <w:pPr>
              <w:pStyle w:val="Style20"/>
              <w:rPr>
                <w:rFonts w:ascii="Times New Roman" w:hAnsi="Times New Roman"/>
                <w:sz w:val="28"/>
                <w:szCs w:val="28"/>
              </w:rPr>
            </w:pPr>
            <w:r>
              <w:rPr>
                <w:rFonts w:ascii="Times New Roman" w:hAnsi="Times New Roman"/>
                <w:sz w:val="28"/>
                <w:szCs w:val="28"/>
              </w:rPr>
              <w:t>C/A</w:t>
            </w:r>
          </w:p>
          <w:p>
            <w:pPr>
              <w:pStyle w:val="Style20"/>
              <w:rPr>
                <w:rFonts w:ascii="Times New Roman" w:hAnsi="Times New Roman"/>
                <w:sz w:val="28"/>
                <w:szCs w:val="28"/>
              </w:rPr>
            </w:pPr>
            <w:r>
              <w:rPr>
                <w:rFonts w:ascii="Times New Roman" w:hAnsi="Times New Roman"/>
                <w:sz w:val="28"/>
                <w:szCs w:val="28"/>
              </w:rPr>
              <w:t>P</w:t>
            </w:r>
          </w:p>
          <w:p>
            <w:pPr>
              <w:pStyle w:val="Style20"/>
              <w:rPr>
                <w:rFonts w:ascii="Times New Roman" w:hAnsi="Times New Roman"/>
                <w:sz w:val="28"/>
                <w:szCs w:val="28"/>
              </w:rPr>
            </w:pPr>
            <w:r>
              <w:rPr>
                <w:rFonts w:ascii="Times New Roman" w:hAnsi="Times New Roman"/>
                <w:sz w:val="28"/>
                <w:szCs w:val="28"/>
              </w:rPr>
              <w:t>M</w:t>
            </w:r>
          </w:p>
          <w:p>
            <w:pPr>
              <w:pStyle w:val="Style20"/>
              <w:rPr>
                <w:rFonts w:ascii="Times New Roman" w:hAnsi="Times New Roman"/>
                <w:sz w:val="28"/>
                <w:szCs w:val="28"/>
              </w:rPr>
            </w:pPr>
            <w:r>
              <w:rPr>
                <w:rFonts w:ascii="Times New Roman" w:hAnsi="Times New Roman"/>
                <w:sz w:val="28"/>
                <w:szCs w:val="28"/>
              </w:rPr>
              <w:t>L1Cd</w:t>
            </w:r>
          </w:p>
          <w:p>
            <w:pPr>
              <w:pStyle w:val="Style20"/>
              <w:rPr>
                <w:rFonts w:ascii="Times New Roman" w:hAnsi="Times New Roman"/>
                <w:sz w:val="28"/>
                <w:szCs w:val="28"/>
              </w:rPr>
            </w:pPr>
            <w:r>
              <w:rPr>
                <w:rFonts w:ascii="Times New Roman" w:hAnsi="Times New Roman"/>
                <w:sz w:val="28"/>
                <w:szCs w:val="28"/>
              </w:rPr>
              <w:t>L1 Cp</w:t>
            </w:r>
          </w:p>
        </w:tc>
        <w:tc>
          <w:tcPr>
            <w:tcW w:w="1875" w:type="dxa"/>
            <w:tcBorders>
              <w:left w:val="single" w:sz="2" w:space="0" w:color="000000"/>
              <w:bottom w:val="single" w:sz="2" w:space="0" w:color="000000"/>
              <w:insideH w:val="single" w:sz="2" w:space="0" w:color="000000"/>
            </w:tcBorders>
            <w:shd w:fill="auto" w:val="clear"/>
            <w:tcMar>
              <w:left w:w="54" w:type="dxa"/>
            </w:tcMar>
          </w:tcPr>
          <w:p>
            <w:pPr>
              <w:pStyle w:val="Style20"/>
              <w:rPr>
                <w:rFonts w:ascii="Times New Roman" w:hAnsi="Times New Roman"/>
                <w:sz w:val="28"/>
                <w:szCs w:val="28"/>
              </w:rPr>
            </w:pPr>
            <w:r>
              <w:rPr>
                <w:rFonts w:ascii="Times New Roman" w:hAnsi="Times New Roman"/>
                <w:sz w:val="28"/>
                <w:szCs w:val="28"/>
              </w:rPr>
              <w:t>1023</w:t>
            </w:r>
          </w:p>
          <w:p>
            <w:pPr>
              <w:pStyle w:val="Style20"/>
              <w:rPr>
                <w:rFonts w:ascii="Times New Roman" w:hAnsi="Times New Roman"/>
                <w:sz w:val="28"/>
                <w:szCs w:val="28"/>
              </w:rPr>
            </w:pPr>
            <w:r>
              <w:rPr>
                <w:rFonts w:ascii="Times New Roman" w:hAnsi="Times New Roman"/>
                <w:sz w:val="28"/>
                <w:szCs w:val="28"/>
              </w:rPr>
              <w:t>~7 дней</w:t>
            </w:r>
          </w:p>
          <w:p>
            <w:pPr>
              <w:pStyle w:val="Style20"/>
              <w:rPr>
                <w:rFonts w:ascii="Times New Roman" w:hAnsi="Times New Roman"/>
                <w:sz w:val="28"/>
                <w:szCs w:val="28"/>
              </w:rPr>
            </w:pPr>
            <w:r>
              <w:rPr>
                <w:rFonts w:ascii="Times New Roman" w:hAnsi="Times New Roman"/>
                <w:sz w:val="28"/>
                <w:szCs w:val="28"/>
              </w:rPr>
              <w:t>Нет данных</w:t>
            </w:r>
          </w:p>
          <w:p>
            <w:pPr>
              <w:pStyle w:val="Style20"/>
              <w:rPr>
                <w:rFonts w:ascii="Times New Roman" w:hAnsi="Times New Roman"/>
                <w:sz w:val="28"/>
                <w:szCs w:val="28"/>
              </w:rPr>
            </w:pPr>
            <w:r>
              <w:rPr>
                <w:rFonts w:ascii="Times New Roman" w:hAnsi="Times New Roman"/>
                <w:sz w:val="28"/>
                <w:szCs w:val="28"/>
              </w:rPr>
              <w:t>10230</w:t>
            </w:r>
          </w:p>
          <w:p>
            <w:pPr>
              <w:pStyle w:val="Style20"/>
              <w:rPr>
                <w:rFonts w:ascii="Times New Roman" w:hAnsi="Times New Roman"/>
                <w:sz w:val="28"/>
                <w:szCs w:val="28"/>
              </w:rPr>
            </w:pPr>
            <w:r>
              <w:rPr>
                <w:rFonts w:ascii="Times New Roman" w:hAnsi="Times New Roman"/>
                <w:sz w:val="28"/>
                <w:szCs w:val="28"/>
              </w:rPr>
              <w:t>1023</w:t>
            </w:r>
            <w:r>
              <w:rPr>
                <w:rFonts w:eastAsia="Times New Roman" w:cs="Times New Roman" w:ascii="Times New Roman" w:hAnsi="Times New Roman"/>
                <w:sz w:val="28"/>
                <w:szCs w:val="28"/>
              </w:rPr>
              <w:t>∙</w:t>
            </w:r>
            <w:r>
              <w:rPr>
                <w:rFonts w:ascii="Times New Roman" w:hAnsi="Times New Roman"/>
                <w:sz w:val="28"/>
                <w:szCs w:val="28"/>
              </w:rPr>
              <w:t>1800</w:t>
            </w:r>
          </w:p>
        </w:tc>
        <w:tc>
          <w:tcPr>
            <w:tcW w:w="1335" w:type="dxa"/>
            <w:tcBorders>
              <w:left w:val="single" w:sz="2" w:space="0" w:color="000000"/>
              <w:bottom w:val="single" w:sz="2" w:space="0" w:color="000000"/>
              <w:insideH w:val="single" w:sz="2" w:space="0" w:color="000000"/>
            </w:tcBorders>
            <w:shd w:fill="auto" w:val="clear"/>
            <w:tcMar>
              <w:left w:w="54" w:type="dxa"/>
            </w:tcMar>
          </w:tcPr>
          <w:p>
            <w:pPr>
              <w:pStyle w:val="Style20"/>
              <w:rPr>
                <w:rFonts w:ascii="Times New Roman" w:hAnsi="Times New Roman"/>
                <w:sz w:val="28"/>
                <w:szCs w:val="28"/>
              </w:rPr>
            </w:pPr>
            <w:r>
              <w:rPr>
                <w:rFonts w:ascii="Times New Roman" w:hAnsi="Times New Roman"/>
                <w:sz w:val="28"/>
                <w:szCs w:val="28"/>
              </w:rPr>
              <w:t>1.023</w:t>
            </w:r>
          </w:p>
          <w:p>
            <w:pPr>
              <w:pStyle w:val="Style20"/>
              <w:rPr>
                <w:rFonts w:ascii="Times New Roman" w:hAnsi="Times New Roman"/>
                <w:sz w:val="28"/>
                <w:szCs w:val="28"/>
              </w:rPr>
            </w:pPr>
            <w:r>
              <w:rPr>
                <w:rFonts w:ascii="Times New Roman" w:hAnsi="Times New Roman"/>
                <w:sz w:val="28"/>
                <w:szCs w:val="28"/>
              </w:rPr>
              <w:t>10.23</w:t>
            </w:r>
          </w:p>
          <w:p>
            <w:pPr>
              <w:pStyle w:val="Style20"/>
              <w:rPr>
                <w:rFonts w:ascii="Times New Roman" w:hAnsi="Times New Roman"/>
                <w:sz w:val="28"/>
                <w:szCs w:val="28"/>
              </w:rPr>
            </w:pPr>
            <w:r>
              <w:rPr>
                <w:rFonts w:ascii="Times New Roman" w:hAnsi="Times New Roman"/>
                <w:sz w:val="28"/>
                <w:szCs w:val="28"/>
              </w:rPr>
              <w:t>5.115</w:t>
            </w:r>
          </w:p>
          <w:p>
            <w:pPr>
              <w:pStyle w:val="Style20"/>
              <w:rPr>
                <w:rFonts w:ascii="Times New Roman" w:hAnsi="Times New Roman"/>
                <w:sz w:val="28"/>
                <w:szCs w:val="28"/>
              </w:rPr>
            </w:pPr>
            <w:r>
              <w:rPr>
                <w:rFonts w:ascii="Times New Roman" w:hAnsi="Times New Roman"/>
                <w:sz w:val="28"/>
                <w:szCs w:val="28"/>
              </w:rPr>
              <w:t>1.023</w:t>
            </w:r>
          </w:p>
          <w:p>
            <w:pPr>
              <w:pStyle w:val="Style20"/>
              <w:rPr>
                <w:rFonts w:ascii="Times New Roman" w:hAnsi="Times New Roman"/>
                <w:sz w:val="28"/>
                <w:szCs w:val="28"/>
              </w:rPr>
            </w:pPr>
            <w:r>
              <w:rPr>
                <w:rFonts w:ascii="Times New Roman" w:hAnsi="Times New Roman"/>
                <w:sz w:val="28"/>
                <w:szCs w:val="28"/>
              </w:rPr>
              <w:t>1.023</w:t>
            </w:r>
          </w:p>
        </w:tc>
        <w:tc>
          <w:tcPr>
            <w:tcW w:w="16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rPr>
                <w:rFonts w:ascii="Times New Roman" w:hAnsi="Times New Roman"/>
                <w:sz w:val="28"/>
                <w:szCs w:val="28"/>
              </w:rPr>
            </w:pPr>
            <w:r>
              <w:rPr>
                <w:rFonts w:ascii="Times New Roman" w:hAnsi="Times New Roman"/>
                <w:sz w:val="28"/>
                <w:szCs w:val="28"/>
              </w:rPr>
              <w:t>BPSK</w:t>
            </w:r>
          </w:p>
          <w:p>
            <w:pPr>
              <w:pStyle w:val="Style20"/>
              <w:rPr>
                <w:rFonts w:ascii="Times New Roman" w:hAnsi="Times New Roman"/>
                <w:sz w:val="28"/>
                <w:szCs w:val="28"/>
              </w:rPr>
            </w:pPr>
            <w:r>
              <w:rPr>
                <w:rFonts w:ascii="Times New Roman" w:hAnsi="Times New Roman"/>
                <w:sz w:val="28"/>
                <w:szCs w:val="28"/>
              </w:rPr>
              <w:t>BPSK</w:t>
            </w:r>
          </w:p>
          <w:p>
            <w:pPr>
              <w:pStyle w:val="Style20"/>
              <w:rPr>
                <w:rFonts w:ascii="Times New Roman" w:hAnsi="Times New Roman"/>
                <w:sz w:val="28"/>
                <w:szCs w:val="28"/>
              </w:rPr>
            </w:pPr>
            <w:r>
              <w:rPr>
                <w:rFonts w:ascii="Times New Roman" w:hAnsi="Times New Roman"/>
                <w:sz w:val="28"/>
                <w:szCs w:val="28"/>
              </w:rPr>
              <w:t>BOC(10,5)</w:t>
            </w:r>
          </w:p>
          <w:p>
            <w:pPr>
              <w:pStyle w:val="Style20"/>
              <w:rPr>
                <w:rFonts w:ascii="Times New Roman" w:hAnsi="Times New Roman"/>
                <w:sz w:val="28"/>
                <w:szCs w:val="28"/>
              </w:rPr>
            </w:pPr>
            <w:r>
              <w:rPr>
                <w:rFonts w:ascii="Times New Roman" w:hAnsi="Times New Roman"/>
                <w:sz w:val="28"/>
                <w:szCs w:val="28"/>
              </w:rPr>
              <w:t>BOC(1,1)</w:t>
            </w:r>
          </w:p>
          <w:p>
            <w:pPr>
              <w:pStyle w:val="Style20"/>
              <w:rPr>
                <w:rFonts w:ascii="Times New Roman" w:hAnsi="Times New Roman"/>
                <w:sz w:val="28"/>
                <w:szCs w:val="28"/>
              </w:rPr>
            </w:pPr>
            <w:r>
              <w:rPr>
                <w:rFonts w:ascii="Times New Roman" w:hAnsi="Times New Roman"/>
                <w:sz w:val="28"/>
                <w:szCs w:val="28"/>
              </w:rPr>
              <w:t>TMBOC(6,1,1/11)</w:t>
            </w:r>
          </w:p>
        </w:tc>
      </w:tr>
      <w:tr>
        <w:trPr/>
        <w:tc>
          <w:tcPr>
            <w:tcW w:w="1365" w:type="dxa"/>
            <w:tcBorders>
              <w:left w:val="single" w:sz="2" w:space="0" w:color="000000"/>
              <w:bottom w:val="single" w:sz="2" w:space="0" w:color="000000"/>
              <w:insideH w:val="single" w:sz="2" w:space="0" w:color="000000"/>
            </w:tcBorders>
            <w:shd w:fill="auto" w:val="clear"/>
            <w:tcMar>
              <w:left w:w="54" w:type="dxa"/>
            </w:tcMar>
          </w:tcPr>
          <w:p>
            <w:pPr>
              <w:pStyle w:val="Style20"/>
              <w:rPr>
                <w:rFonts w:ascii="Times New Roman" w:hAnsi="Times New Roman"/>
                <w:sz w:val="28"/>
                <w:szCs w:val="28"/>
              </w:rPr>
            </w:pPr>
            <w:r>
              <w:rPr>
                <w:rFonts w:ascii="Times New Roman" w:hAnsi="Times New Roman"/>
                <w:sz w:val="28"/>
                <w:szCs w:val="28"/>
              </w:rPr>
              <w:t>L2</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Style20"/>
              <w:rPr>
                <w:rFonts w:ascii="Times New Roman" w:hAnsi="Times New Roman"/>
                <w:sz w:val="28"/>
                <w:szCs w:val="28"/>
              </w:rPr>
            </w:pPr>
            <w:r>
              <w:rPr>
                <w:rFonts w:ascii="Times New Roman" w:hAnsi="Times New Roman"/>
                <w:sz w:val="28"/>
                <w:szCs w:val="28"/>
              </w:rPr>
              <w:t>1227.60</w:t>
            </w:r>
          </w:p>
        </w:tc>
        <w:tc>
          <w:tcPr>
            <w:tcW w:w="1305" w:type="dxa"/>
            <w:tcBorders>
              <w:left w:val="single" w:sz="2" w:space="0" w:color="000000"/>
              <w:bottom w:val="single" w:sz="2" w:space="0" w:color="000000"/>
              <w:insideH w:val="single" w:sz="2" w:space="0" w:color="000000"/>
            </w:tcBorders>
            <w:shd w:fill="auto" w:val="clear"/>
            <w:tcMar>
              <w:left w:w="54" w:type="dxa"/>
            </w:tcMar>
          </w:tcPr>
          <w:p>
            <w:pPr>
              <w:pStyle w:val="Style20"/>
              <w:rPr>
                <w:rFonts w:ascii="Times New Roman" w:hAnsi="Times New Roman"/>
                <w:sz w:val="28"/>
                <w:szCs w:val="28"/>
              </w:rPr>
            </w:pPr>
            <w:r>
              <w:rPr>
                <w:rFonts w:ascii="Times New Roman" w:hAnsi="Times New Roman"/>
                <w:sz w:val="28"/>
                <w:szCs w:val="28"/>
              </w:rPr>
              <w:t>P</w:t>
              <w:br/>
              <w:t>L2C</w:t>
            </w:r>
          </w:p>
          <w:p>
            <w:pPr>
              <w:pStyle w:val="Style20"/>
              <w:rPr>
                <w:rFonts w:ascii="Times New Roman" w:hAnsi="Times New Roman"/>
                <w:sz w:val="28"/>
                <w:szCs w:val="28"/>
              </w:rPr>
            </w:pPr>
            <w:r>
              <w:rPr>
                <w:rFonts w:ascii="Times New Roman" w:hAnsi="Times New Roman"/>
                <w:sz w:val="28"/>
                <w:szCs w:val="28"/>
              </w:rPr>
              <w:t>M</w:t>
            </w:r>
          </w:p>
        </w:tc>
        <w:tc>
          <w:tcPr>
            <w:tcW w:w="1875" w:type="dxa"/>
            <w:tcBorders>
              <w:left w:val="single" w:sz="2" w:space="0" w:color="000000"/>
              <w:bottom w:val="single" w:sz="2" w:space="0" w:color="000000"/>
              <w:insideH w:val="single" w:sz="2" w:space="0" w:color="000000"/>
            </w:tcBorders>
            <w:shd w:fill="auto" w:val="clear"/>
            <w:tcMar>
              <w:left w:w="54" w:type="dxa"/>
            </w:tcMar>
          </w:tcPr>
          <w:p>
            <w:pPr>
              <w:pStyle w:val="Style20"/>
              <w:rPr>
                <w:rFonts w:ascii="Times New Roman" w:hAnsi="Times New Roman"/>
                <w:sz w:val="28"/>
                <w:szCs w:val="28"/>
              </w:rPr>
            </w:pPr>
            <w:r>
              <w:rPr>
                <w:rFonts w:ascii="Times New Roman" w:hAnsi="Times New Roman"/>
                <w:sz w:val="28"/>
                <w:szCs w:val="28"/>
              </w:rPr>
              <w:t>~7 дней</w:t>
            </w:r>
          </w:p>
          <w:p>
            <w:pPr>
              <w:pStyle w:val="Style20"/>
              <w:rPr>
                <w:rFonts w:ascii="Times New Roman" w:hAnsi="Times New Roman"/>
                <w:sz w:val="28"/>
                <w:szCs w:val="28"/>
              </w:rPr>
            </w:pPr>
            <w:r>
              <w:rPr>
                <w:rFonts w:ascii="Times New Roman" w:hAnsi="Times New Roman"/>
                <w:sz w:val="28"/>
                <w:szCs w:val="28"/>
              </w:rPr>
              <w:t>М: 10230</w:t>
            </w:r>
          </w:p>
          <w:p>
            <w:pPr>
              <w:pStyle w:val="Style20"/>
              <w:rPr>
                <w:rFonts w:ascii="Times New Roman" w:hAnsi="Times New Roman"/>
                <w:sz w:val="28"/>
                <w:szCs w:val="28"/>
              </w:rPr>
            </w:pPr>
            <w:r>
              <w:rPr>
                <w:rFonts w:ascii="Times New Roman" w:hAnsi="Times New Roman"/>
                <w:sz w:val="28"/>
                <w:szCs w:val="28"/>
              </w:rPr>
              <w:t>L: 767250</w:t>
            </w:r>
          </w:p>
          <w:p>
            <w:pPr>
              <w:pStyle w:val="Style20"/>
              <w:rPr>
                <w:rFonts w:ascii="Times New Roman" w:hAnsi="Times New Roman"/>
                <w:sz w:val="28"/>
                <w:szCs w:val="28"/>
              </w:rPr>
            </w:pPr>
            <w:r>
              <w:rPr>
                <w:rFonts w:ascii="Times New Roman" w:hAnsi="Times New Roman"/>
                <w:sz w:val="28"/>
                <w:szCs w:val="28"/>
              </w:rPr>
              <w:t>Нет данных</w:t>
            </w:r>
          </w:p>
        </w:tc>
        <w:tc>
          <w:tcPr>
            <w:tcW w:w="1335" w:type="dxa"/>
            <w:tcBorders>
              <w:left w:val="single" w:sz="2" w:space="0" w:color="000000"/>
              <w:bottom w:val="single" w:sz="2" w:space="0" w:color="000000"/>
              <w:insideH w:val="single" w:sz="2" w:space="0" w:color="000000"/>
            </w:tcBorders>
            <w:shd w:fill="auto" w:val="clear"/>
            <w:tcMar>
              <w:left w:w="54" w:type="dxa"/>
            </w:tcMar>
          </w:tcPr>
          <w:p>
            <w:pPr>
              <w:pStyle w:val="Style20"/>
              <w:rPr>
                <w:rFonts w:ascii="Times New Roman" w:hAnsi="Times New Roman"/>
                <w:sz w:val="28"/>
                <w:szCs w:val="28"/>
              </w:rPr>
            </w:pPr>
            <w:r>
              <w:rPr>
                <w:rFonts w:ascii="Times New Roman" w:hAnsi="Times New Roman"/>
                <w:sz w:val="28"/>
                <w:szCs w:val="28"/>
              </w:rPr>
              <w:t>10.23</w:t>
            </w:r>
          </w:p>
          <w:p>
            <w:pPr>
              <w:pStyle w:val="Style20"/>
              <w:rPr>
                <w:rFonts w:ascii="Times New Roman" w:hAnsi="Times New Roman"/>
                <w:sz w:val="28"/>
                <w:szCs w:val="28"/>
              </w:rPr>
            </w:pPr>
            <w:r>
              <w:rPr>
                <w:rFonts w:ascii="Times New Roman" w:hAnsi="Times New Roman"/>
                <w:sz w:val="28"/>
                <w:szCs w:val="28"/>
              </w:rPr>
              <w:t>1.023</w:t>
            </w:r>
          </w:p>
          <w:p>
            <w:pPr>
              <w:pStyle w:val="Style20"/>
              <w:rPr>
                <w:rFonts w:ascii="Times New Roman" w:hAnsi="Times New Roman"/>
                <w:sz w:val="28"/>
                <w:szCs w:val="28"/>
              </w:rPr>
            </w:pPr>
            <w:r>
              <w:rPr>
                <w:rFonts w:ascii="Times New Roman" w:hAnsi="Times New Roman"/>
                <w:sz w:val="28"/>
                <w:szCs w:val="28"/>
              </w:rPr>
              <w:t>5.115</w:t>
            </w:r>
          </w:p>
        </w:tc>
        <w:tc>
          <w:tcPr>
            <w:tcW w:w="16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rPr>
                <w:rFonts w:ascii="Times New Roman" w:hAnsi="Times New Roman"/>
                <w:sz w:val="28"/>
                <w:szCs w:val="28"/>
              </w:rPr>
            </w:pPr>
            <w:r>
              <w:rPr>
                <w:rFonts w:ascii="Times New Roman" w:hAnsi="Times New Roman"/>
                <w:sz w:val="28"/>
                <w:szCs w:val="28"/>
              </w:rPr>
              <w:t>BPSK</w:t>
            </w:r>
          </w:p>
          <w:p>
            <w:pPr>
              <w:pStyle w:val="Style20"/>
              <w:rPr>
                <w:rFonts w:ascii="Times New Roman" w:hAnsi="Times New Roman"/>
                <w:sz w:val="28"/>
                <w:szCs w:val="28"/>
              </w:rPr>
            </w:pPr>
            <w:r>
              <w:rPr>
                <w:rFonts w:ascii="Times New Roman" w:hAnsi="Times New Roman"/>
                <w:sz w:val="28"/>
                <w:szCs w:val="28"/>
              </w:rPr>
              <w:t>BPSK</w:t>
            </w:r>
          </w:p>
          <w:p>
            <w:pPr>
              <w:pStyle w:val="Style20"/>
              <w:rPr>
                <w:rFonts w:ascii="Times New Roman" w:hAnsi="Times New Roman"/>
                <w:sz w:val="28"/>
                <w:szCs w:val="28"/>
              </w:rPr>
            </w:pPr>
            <w:r>
              <w:rPr>
                <w:rFonts w:ascii="Times New Roman" w:hAnsi="Times New Roman"/>
                <w:sz w:val="28"/>
                <w:szCs w:val="28"/>
              </w:rPr>
              <w:t>BOC(10,5)</w:t>
            </w:r>
          </w:p>
        </w:tc>
      </w:tr>
      <w:tr>
        <w:trPr/>
        <w:tc>
          <w:tcPr>
            <w:tcW w:w="1365" w:type="dxa"/>
            <w:tcBorders>
              <w:left w:val="single" w:sz="2" w:space="0" w:color="000000"/>
              <w:bottom w:val="single" w:sz="2" w:space="0" w:color="000000"/>
              <w:insideH w:val="single" w:sz="2" w:space="0" w:color="000000"/>
            </w:tcBorders>
            <w:shd w:fill="auto" w:val="clear"/>
            <w:tcMar>
              <w:left w:w="54" w:type="dxa"/>
            </w:tcMar>
          </w:tcPr>
          <w:p>
            <w:pPr>
              <w:pStyle w:val="Style20"/>
              <w:rPr>
                <w:rFonts w:ascii="Times New Roman" w:hAnsi="Times New Roman"/>
                <w:sz w:val="28"/>
                <w:szCs w:val="28"/>
              </w:rPr>
            </w:pPr>
            <w:r>
              <w:rPr>
                <w:rFonts w:ascii="Times New Roman" w:hAnsi="Times New Roman"/>
                <w:sz w:val="28"/>
                <w:szCs w:val="28"/>
              </w:rPr>
              <w:t>L5</w:t>
            </w:r>
          </w:p>
        </w:tc>
        <w:tc>
          <w:tcPr>
            <w:tcW w:w="1470" w:type="dxa"/>
            <w:tcBorders>
              <w:left w:val="single" w:sz="2" w:space="0" w:color="000000"/>
              <w:bottom w:val="single" w:sz="2" w:space="0" w:color="000000"/>
              <w:insideH w:val="single" w:sz="2" w:space="0" w:color="000000"/>
            </w:tcBorders>
            <w:shd w:fill="auto" w:val="clear"/>
            <w:tcMar>
              <w:left w:w="54" w:type="dxa"/>
            </w:tcMar>
          </w:tcPr>
          <w:p>
            <w:pPr>
              <w:pStyle w:val="Style20"/>
              <w:rPr>
                <w:rFonts w:ascii="Times New Roman" w:hAnsi="Times New Roman"/>
                <w:sz w:val="28"/>
                <w:szCs w:val="28"/>
              </w:rPr>
            </w:pPr>
            <w:r>
              <w:rPr>
                <w:rFonts w:ascii="Times New Roman" w:hAnsi="Times New Roman"/>
                <w:sz w:val="28"/>
                <w:szCs w:val="28"/>
              </w:rPr>
              <w:t>1176.45</w:t>
            </w:r>
          </w:p>
        </w:tc>
        <w:tc>
          <w:tcPr>
            <w:tcW w:w="1305" w:type="dxa"/>
            <w:tcBorders>
              <w:left w:val="single" w:sz="2" w:space="0" w:color="000000"/>
              <w:bottom w:val="single" w:sz="2" w:space="0" w:color="000000"/>
              <w:insideH w:val="single" w:sz="2" w:space="0" w:color="000000"/>
            </w:tcBorders>
            <w:shd w:fill="auto" w:val="clear"/>
            <w:tcMar>
              <w:left w:w="54" w:type="dxa"/>
            </w:tcMar>
          </w:tcPr>
          <w:p>
            <w:pPr>
              <w:pStyle w:val="Style20"/>
              <w:rPr>
                <w:rFonts w:ascii="Times New Roman" w:hAnsi="Times New Roman"/>
                <w:sz w:val="28"/>
                <w:szCs w:val="28"/>
              </w:rPr>
            </w:pPr>
            <w:r>
              <w:rPr>
                <w:rFonts w:ascii="Times New Roman" w:hAnsi="Times New Roman"/>
                <w:sz w:val="28"/>
                <w:szCs w:val="28"/>
              </w:rPr>
              <w:t>L5I</w:t>
            </w:r>
          </w:p>
          <w:p>
            <w:pPr>
              <w:pStyle w:val="Style20"/>
              <w:rPr>
                <w:rFonts w:ascii="Times New Roman" w:hAnsi="Times New Roman"/>
                <w:sz w:val="28"/>
                <w:szCs w:val="28"/>
              </w:rPr>
            </w:pPr>
            <w:r>
              <w:rPr>
                <w:rFonts w:ascii="Times New Roman" w:hAnsi="Times New Roman"/>
                <w:sz w:val="28"/>
                <w:szCs w:val="28"/>
              </w:rPr>
              <w:t>L5Q</w:t>
            </w:r>
          </w:p>
        </w:tc>
        <w:tc>
          <w:tcPr>
            <w:tcW w:w="1875" w:type="dxa"/>
            <w:tcBorders>
              <w:left w:val="single" w:sz="2" w:space="0" w:color="000000"/>
              <w:bottom w:val="single" w:sz="2" w:space="0" w:color="000000"/>
              <w:insideH w:val="single" w:sz="2" w:space="0" w:color="000000"/>
            </w:tcBorders>
            <w:shd w:fill="auto" w:val="clear"/>
            <w:tcMar>
              <w:left w:w="54" w:type="dxa"/>
            </w:tcMar>
          </w:tcPr>
          <w:p>
            <w:pPr>
              <w:pStyle w:val="Style20"/>
              <w:rPr>
                <w:rFonts w:ascii="Times New Roman" w:hAnsi="Times New Roman"/>
                <w:sz w:val="28"/>
                <w:szCs w:val="28"/>
              </w:rPr>
            </w:pPr>
            <w:r>
              <w:rPr>
                <w:rFonts w:ascii="Times New Roman" w:hAnsi="Times New Roman"/>
                <w:sz w:val="28"/>
                <w:szCs w:val="28"/>
              </w:rPr>
              <w:t>10230</w:t>
            </w:r>
            <w:r>
              <w:rPr>
                <w:rFonts w:eastAsia="Times New Roman" w:cs="Times New Roman" w:ascii="Times New Roman" w:hAnsi="Times New Roman"/>
                <w:sz w:val="28"/>
                <w:szCs w:val="28"/>
              </w:rPr>
              <w:t>∙10</w:t>
            </w:r>
          </w:p>
          <w:p>
            <w:pPr>
              <w:pStyle w:val="Style20"/>
              <w:rPr>
                <w:rFonts w:ascii="Times New Roman" w:hAnsi="Times New Roman"/>
                <w:sz w:val="28"/>
                <w:szCs w:val="28"/>
              </w:rPr>
            </w:pPr>
            <w:r>
              <w:rPr>
                <w:rFonts w:eastAsia="Times New Roman" w:cs="Times New Roman" w:ascii="Times New Roman" w:hAnsi="Times New Roman"/>
                <w:sz w:val="28"/>
                <w:szCs w:val="28"/>
              </w:rPr>
              <w:t>10230∙20</w:t>
            </w:r>
          </w:p>
        </w:tc>
        <w:tc>
          <w:tcPr>
            <w:tcW w:w="1335" w:type="dxa"/>
            <w:tcBorders>
              <w:left w:val="single" w:sz="2" w:space="0" w:color="000000"/>
              <w:bottom w:val="single" w:sz="2" w:space="0" w:color="000000"/>
              <w:insideH w:val="single" w:sz="2" w:space="0" w:color="000000"/>
            </w:tcBorders>
            <w:shd w:fill="auto" w:val="clear"/>
            <w:tcMar>
              <w:left w:w="54" w:type="dxa"/>
            </w:tcMar>
          </w:tcPr>
          <w:p>
            <w:pPr>
              <w:pStyle w:val="Style20"/>
              <w:rPr>
                <w:rFonts w:ascii="Times New Roman" w:hAnsi="Times New Roman"/>
                <w:sz w:val="28"/>
                <w:szCs w:val="28"/>
              </w:rPr>
            </w:pPr>
            <w:r>
              <w:rPr>
                <w:rFonts w:ascii="Times New Roman" w:hAnsi="Times New Roman"/>
                <w:sz w:val="28"/>
                <w:szCs w:val="28"/>
              </w:rPr>
              <w:t>10.23</w:t>
            </w:r>
          </w:p>
          <w:p>
            <w:pPr>
              <w:pStyle w:val="Style20"/>
              <w:rPr>
                <w:rFonts w:ascii="Times New Roman" w:hAnsi="Times New Roman"/>
                <w:sz w:val="28"/>
                <w:szCs w:val="28"/>
              </w:rPr>
            </w:pPr>
            <w:r>
              <w:rPr>
                <w:rFonts w:ascii="Times New Roman" w:hAnsi="Times New Roman"/>
                <w:sz w:val="28"/>
                <w:szCs w:val="28"/>
              </w:rPr>
              <w:t>10.23</w:t>
            </w:r>
          </w:p>
        </w:tc>
        <w:tc>
          <w:tcPr>
            <w:tcW w:w="16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rPr>
                <w:rFonts w:ascii="Times New Roman" w:hAnsi="Times New Roman"/>
                <w:sz w:val="28"/>
                <w:szCs w:val="28"/>
              </w:rPr>
            </w:pPr>
            <w:r>
              <w:rPr>
                <w:rFonts w:ascii="Times New Roman" w:hAnsi="Times New Roman"/>
                <w:sz w:val="28"/>
                <w:szCs w:val="28"/>
              </w:rPr>
              <w:t>BPSK</w:t>
            </w:r>
          </w:p>
          <w:p>
            <w:pPr>
              <w:pStyle w:val="Style20"/>
              <w:rPr>
                <w:rFonts w:ascii="Times New Roman" w:hAnsi="Times New Roman"/>
                <w:sz w:val="28"/>
                <w:szCs w:val="28"/>
              </w:rPr>
            </w:pPr>
            <w:r>
              <w:rPr>
                <w:rFonts w:ascii="Times New Roman" w:hAnsi="Times New Roman"/>
                <w:sz w:val="28"/>
                <w:szCs w:val="28"/>
              </w:rPr>
              <w:t>BPSK</w:t>
            </w:r>
          </w:p>
        </w:tc>
      </w:tr>
    </w:tbl>
    <w:p>
      <w:pPr>
        <w:pStyle w:val="Normal"/>
        <w:spacing w:lineRule="auto" w:line="360"/>
        <w:ind w:left="709" w:right="0" w:hanging="0"/>
        <w:jc w:val="both"/>
        <w:rPr>
          <w:rFonts w:ascii="Times New Roman" w:hAnsi="Times New Roman"/>
          <w:i w:val="false"/>
          <w:i w:val="false"/>
          <w:iCs w:val="false"/>
          <w:position w:val="0"/>
          <w:sz w:val="24"/>
          <w:sz w:val="28"/>
          <w:szCs w:val="28"/>
          <w:vertAlign w:val="baseline"/>
        </w:rPr>
      </w:pPr>
      <w:r>
        <w:rPr>
          <w:b/>
          <w:bCs/>
        </w:rPr>
      </w:r>
    </w:p>
    <w:p>
      <w:pPr>
        <w:pStyle w:val="Normal"/>
        <w:spacing w:lineRule="auto" w:line="360"/>
        <w:ind w:left="709" w:right="0" w:hanging="0"/>
        <w:jc w:val="both"/>
        <w:rPr>
          <w:b/>
          <w:b/>
          <w:bCs/>
        </w:rPr>
      </w:pPr>
      <w:r>
        <w:rPr>
          <w:rFonts w:ascii="Times New Roman" w:hAnsi="Times New Roman"/>
          <w:b/>
          <w:bCs/>
          <w:i w:val="false"/>
          <w:iCs w:val="false"/>
          <w:position w:val="0"/>
          <w:sz w:val="28"/>
          <w:sz w:val="28"/>
          <w:szCs w:val="28"/>
          <w:vertAlign w:val="baseline"/>
        </w:rPr>
        <w:tab/>
      </w:r>
      <w:r>
        <w:rPr>
          <w:rFonts w:ascii="Times New Roman" w:hAnsi="Times New Roman"/>
          <w:b w:val="false"/>
          <w:bCs w:val="false"/>
          <w:i w:val="false"/>
          <w:iCs w:val="false"/>
          <w:position w:val="0"/>
          <w:sz w:val="28"/>
          <w:sz w:val="28"/>
          <w:szCs w:val="28"/>
          <w:vertAlign w:val="baseline"/>
        </w:rPr>
        <w:t>В спутниковой радионавигационной системе GPS используется кодовое разделение сигналов (CDMA), из чего следует, что все сигналы со всех спутников передаются на одной несущей частоте. Представленные сигналы имеет либо модуляцию вида BPSK, либо BOC(m, n).</w:t>
      </w:r>
    </w:p>
    <w:p>
      <w:pPr>
        <w:pStyle w:val="Normal"/>
        <w:spacing w:lineRule="auto" w:line="360"/>
        <w:ind w:left="709" w:right="0" w:hanging="0"/>
        <w:jc w:val="both"/>
        <w:rPr>
          <w:rFonts w:ascii="Times New Roman" w:hAnsi="Times New Roman"/>
          <w:b w:val="false"/>
          <w:b w:val="false"/>
          <w:bCs w:val="false"/>
          <w:i w:val="false"/>
          <w:i w:val="false"/>
          <w:iCs w:val="false"/>
          <w:position w:val="0"/>
          <w:sz w:val="24"/>
          <w:sz w:val="28"/>
          <w:szCs w:val="28"/>
          <w:vertAlign w:val="baseline"/>
        </w:rPr>
      </w:pPr>
      <w:r>
        <w:rPr>
          <w:b/>
          <w:bCs/>
        </w:rPr>
      </w:r>
    </w:p>
    <w:p>
      <w:pPr>
        <w:pStyle w:val="Normal"/>
        <w:spacing w:lineRule="auto" w:line="360"/>
        <w:ind w:left="709" w:right="0" w:hanging="0"/>
        <w:jc w:val="both"/>
        <w:rPr>
          <w:b/>
          <w:b/>
          <w:bCs/>
        </w:rPr>
      </w:pPr>
      <w:r>
        <w:rPr>
          <w:rFonts w:ascii="Times New Roman" w:hAnsi="Times New Roman"/>
          <w:b w:val="false"/>
          <w:bCs w:val="false"/>
          <w:i w:val="false"/>
          <w:iCs w:val="false"/>
          <w:position w:val="0"/>
          <w:sz w:val="28"/>
          <w:sz w:val="28"/>
          <w:szCs w:val="28"/>
          <w:vertAlign w:val="baseline"/>
        </w:rPr>
        <w:tab/>
      </w:r>
      <w:r>
        <w:rPr>
          <w:rFonts w:ascii="Times New Roman" w:hAnsi="Times New Roman"/>
          <w:b/>
          <w:bCs/>
          <w:i w:val="false"/>
          <w:iCs w:val="false"/>
          <w:position w:val="0"/>
          <w:sz w:val="28"/>
          <w:sz w:val="28"/>
          <w:szCs w:val="28"/>
          <w:vertAlign w:val="baseline"/>
        </w:rPr>
        <w:t>2.2.1 Открытый сигнал GPS L1 C/A</w:t>
      </w:r>
    </w:p>
    <w:p>
      <w:pPr>
        <w:pStyle w:val="Normal"/>
        <w:spacing w:lineRule="auto" w:line="360"/>
        <w:ind w:left="709" w:right="0" w:hanging="0"/>
        <w:jc w:val="both"/>
        <w:rPr>
          <w:b/>
          <w:b/>
          <w:bCs/>
        </w:rPr>
      </w:pPr>
      <w:r>
        <w:rPr>
          <w:rFonts w:ascii="Times New Roman" w:hAnsi="Times New Roman"/>
          <w:b/>
          <w:bCs/>
          <w:i w:val="false"/>
          <w:iCs w:val="false"/>
          <w:position w:val="0"/>
          <w:sz w:val="28"/>
          <w:sz w:val="28"/>
          <w:szCs w:val="28"/>
          <w:vertAlign w:val="baseline"/>
        </w:rPr>
        <w:tab/>
      </w:r>
      <w:r>
        <w:rPr>
          <w:rFonts w:ascii="Times New Roman" w:hAnsi="Times New Roman"/>
          <w:b w:val="false"/>
          <w:bCs w:val="false"/>
          <w:i w:val="false"/>
          <w:iCs w:val="false"/>
          <w:position w:val="0"/>
          <w:sz w:val="28"/>
          <w:sz w:val="28"/>
          <w:szCs w:val="28"/>
          <w:vertAlign w:val="baseline"/>
        </w:rPr>
        <w:t>Сигнал GPS L1 C/A является открытым сигналом, к которому может получить доступ любая навигационная аппаратура. Передается на несущей частоте 1575.42 МГц.</w:t>
      </w:r>
    </w:p>
    <w:p>
      <w:pPr>
        <w:pStyle w:val="Normal"/>
        <w:spacing w:lineRule="auto" w:line="360"/>
        <w:ind w:left="709" w:right="0" w:hanging="0"/>
        <w:jc w:val="both"/>
        <w:rPr>
          <w:b/>
          <w:b/>
          <w:bCs/>
        </w:rPr>
      </w:pPr>
      <w:r>
        <w:rPr>
          <w:rFonts w:ascii="Times New Roman" w:hAnsi="Times New Roman"/>
          <w:b w:val="false"/>
          <w:bCs w:val="false"/>
          <w:i w:val="false"/>
          <w:iCs w:val="false"/>
          <w:position w:val="0"/>
          <w:sz w:val="28"/>
          <w:sz w:val="28"/>
          <w:szCs w:val="28"/>
          <w:vertAlign w:val="baseline"/>
        </w:rPr>
        <w:tab/>
        <w:t xml:space="preserve">Дальномерный код сигнала GPS L1 C/A представляет собой код Голда длинной 1023 элемента, длительность которого составляет 1 мс. Данный код получается путем суммирования по модулю два двух псевдослучайных последовательностей, которые генерируются регистрами сдвига с линейными обратными связями, полиномы которых имеют вид  </w:t>
      </w:r>
      <w:r>
        <w:rPr>
          <w:rFonts w:ascii="Times New Roman" w:hAnsi="Times New Roman"/>
          <w:b w:val="false"/>
          <w:bCs w:val="false"/>
          <w:i/>
          <w:iCs/>
          <w:position w:val="0"/>
          <w:sz w:val="28"/>
          <w:sz w:val="28"/>
          <w:szCs w:val="28"/>
          <w:vertAlign w:val="baseline"/>
        </w:rPr>
        <w:t>1 + x</w:t>
      </w:r>
      <w:r>
        <w:rPr>
          <w:rFonts w:ascii="Times New Roman" w:hAnsi="Times New Roman"/>
          <w:b w:val="false"/>
          <w:bCs w:val="false"/>
          <w:i/>
          <w:iCs/>
          <w:sz w:val="28"/>
          <w:szCs w:val="28"/>
          <w:vertAlign w:val="superscript"/>
        </w:rPr>
        <w:t>3</w:t>
      </w:r>
      <w:r>
        <w:rPr>
          <w:rFonts w:ascii="Times New Roman" w:hAnsi="Times New Roman"/>
          <w:b w:val="false"/>
          <w:bCs w:val="false"/>
          <w:i/>
          <w:iCs/>
          <w:position w:val="0"/>
          <w:sz w:val="28"/>
          <w:sz w:val="28"/>
          <w:szCs w:val="28"/>
          <w:vertAlign w:val="baseline"/>
        </w:rPr>
        <w:t xml:space="preserve"> + x</w:t>
      </w:r>
      <w:r>
        <w:rPr>
          <w:rFonts w:ascii="Times New Roman" w:hAnsi="Times New Roman"/>
          <w:b w:val="false"/>
          <w:bCs w:val="false"/>
          <w:i/>
          <w:iCs/>
          <w:sz w:val="28"/>
          <w:szCs w:val="28"/>
          <w:vertAlign w:val="superscript"/>
        </w:rPr>
        <w:t xml:space="preserve">10 </w:t>
      </w:r>
      <w:r>
        <w:rPr>
          <w:rFonts w:ascii="Times New Roman" w:hAnsi="Times New Roman"/>
          <w:b w:val="false"/>
          <w:bCs w:val="false"/>
          <w:i w:val="false"/>
          <w:iCs w:val="false"/>
          <w:position w:val="0"/>
          <w:sz w:val="28"/>
          <w:sz w:val="28"/>
          <w:szCs w:val="28"/>
          <w:vertAlign w:val="baseline"/>
        </w:rPr>
        <w:t xml:space="preserve">и  </w:t>
      </w:r>
      <w:r>
        <w:rPr>
          <w:rFonts w:ascii="Times New Roman" w:hAnsi="Times New Roman"/>
          <w:b w:val="false"/>
          <w:bCs w:val="false"/>
          <w:i/>
          <w:iCs/>
          <w:position w:val="0"/>
          <w:sz w:val="28"/>
          <w:sz w:val="28"/>
          <w:szCs w:val="28"/>
          <w:vertAlign w:val="baseline"/>
        </w:rPr>
        <w:t>1 + x</w:t>
      </w:r>
      <w:r>
        <w:rPr>
          <w:rFonts w:ascii="Times New Roman" w:hAnsi="Times New Roman"/>
          <w:b w:val="false"/>
          <w:bCs w:val="false"/>
          <w:i/>
          <w:iCs/>
          <w:sz w:val="28"/>
          <w:szCs w:val="28"/>
          <w:vertAlign w:val="superscript"/>
        </w:rPr>
        <w:t>2</w:t>
      </w:r>
      <w:r>
        <w:rPr>
          <w:rFonts w:ascii="Times New Roman" w:hAnsi="Times New Roman"/>
          <w:b w:val="false"/>
          <w:bCs w:val="false"/>
          <w:i/>
          <w:iCs/>
          <w:position w:val="0"/>
          <w:sz w:val="28"/>
          <w:sz w:val="28"/>
          <w:szCs w:val="28"/>
          <w:vertAlign w:val="baseline"/>
        </w:rPr>
        <w:t xml:space="preserve"> + x</w:t>
      </w:r>
      <w:r>
        <w:rPr>
          <w:rFonts w:ascii="Times New Roman" w:hAnsi="Times New Roman"/>
          <w:b w:val="false"/>
          <w:bCs w:val="false"/>
          <w:i/>
          <w:iCs/>
          <w:sz w:val="28"/>
          <w:szCs w:val="28"/>
          <w:vertAlign w:val="superscript"/>
        </w:rPr>
        <w:t>3</w:t>
      </w:r>
      <w:r>
        <w:rPr>
          <w:rFonts w:ascii="Times New Roman" w:hAnsi="Times New Roman"/>
          <w:b w:val="false"/>
          <w:bCs w:val="false"/>
          <w:i/>
          <w:iCs/>
          <w:position w:val="0"/>
          <w:sz w:val="28"/>
          <w:sz w:val="28"/>
          <w:szCs w:val="28"/>
          <w:vertAlign w:val="baseline"/>
        </w:rPr>
        <w:t xml:space="preserve"> + x</w:t>
      </w:r>
      <w:r>
        <w:rPr>
          <w:rFonts w:ascii="Times New Roman" w:hAnsi="Times New Roman"/>
          <w:b w:val="false"/>
          <w:bCs w:val="false"/>
          <w:i/>
          <w:iCs/>
          <w:sz w:val="28"/>
          <w:szCs w:val="28"/>
          <w:vertAlign w:val="superscript"/>
        </w:rPr>
        <w:t>6</w:t>
      </w:r>
      <w:r>
        <w:rPr>
          <w:rFonts w:ascii="Times New Roman" w:hAnsi="Times New Roman"/>
          <w:b w:val="false"/>
          <w:bCs w:val="false"/>
          <w:i/>
          <w:iCs/>
          <w:position w:val="0"/>
          <w:sz w:val="28"/>
          <w:sz w:val="28"/>
          <w:szCs w:val="28"/>
          <w:vertAlign w:val="baseline"/>
        </w:rPr>
        <w:t>+ x</w:t>
      </w:r>
      <w:r>
        <w:rPr>
          <w:rFonts w:ascii="Times New Roman" w:hAnsi="Times New Roman"/>
          <w:b w:val="false"/>
          <w:bCs w:val="false"/>
          <w:i/>
          <w:iCs/>
          <w:sz w:val="28"/>
          <w:szCs w:val="28"/>
          <w:vertAlign w:val="superscript"/>
        </w:rPr>
        <w:t>8</w:t>
      </w:r>
      <w:r>
        <w:rPr>
          <w:rFonts w:ascii="Times New Roman" w:hAnsi="Times New Roman"/>
          <w:b w:val="false"/>
          <w:bCs w:val="false"/>
          <w:i/>
          <w:iCs/>
          <w:position w:val="0"/>
          <w:sz w:val="28"/>
          <w:sz w:val="28"/>
          <w:szCs w:val="28"/>
          <w:vertAlign w:val="baseline"/>
        </w:rPr>
        <w:t>+ x</w:t>
      </w:r>
      <w:r>
        <w:rPr>
          <w:rFonts w:ascii="Times New Roman" w:hAnsi="Times New Roman"/>
          <w:b w:val="false"/>
          <w:bCs w:val="false"/>
          <w:i/>
          <w:iCs/>
          <w:sz w:val="28"/>
          <w:szCs w:val="28"/>
          <w:vertAlign w:val="superscript"/>
        </w:rPr>
        <w:t>9</w:t>
      </w:r>
      <w:r>
        <w:rPr>
          <w:rFonts w:ascii="Times New Roman" w:hAnsi="Times New Roman"/>
          <w:b w:val="false"/>
          <w:bCs w:val="false"/>
          <w:i/>
          <w:iCs/>
          <w:position w:val="0"/>
          <w:sz w:val="28"/>
          <w:sz w:val="28"/>
          <w:szCs w:val="28"/>
          <w:vertAlign w:val="baseline"/>
        </w:rPr>
        <w:t>+ x</w:t>
      </w:r>
      <w:r>
        <w:rPr>
          <w:rFonts w:ascii="Times New Roman" w:hAnsi="Times New Roman"/>
          <w:b w:val="false"/>
          <w:bCs w:val="false"/>
          <w:i/>
          <w:iCs/>
          <w:sz w:val="28"/>
          <w:szCs w:val="28"/>
          <w:vertAlign w:val="superscript"/>
        </w:rPr>
        <w:t>10</w:t>
      </w:r>
      <w:r>
        <w:rPr>
          <w:rFonts w:ascii="Times New Roman" w:hAnsi="Times New Roman"/>
          <w:b w:val="false"/>
          <w:bCs w:val="false"/>
          <w:i w:val="false"/>
          <w:iCs w:val="false"/>
          <w:position w:val="0"/>
          <w:sz w:val="28"/>
          <w:sz w:val="28"/>
          <w:szCs w:val="28"/>
          <w:vertAlign w:val="baseline"/>
        </w:rPr>
        <w:t>.</w:t>
      </w:r>
    </w:p>
    <w:p>
      <w:pPr>
        <w:pStyle w:val="Normal"/>
        <w:spacing w:lineRule="auto" w:line="360"/>
        <w:ind w:left="709" w:right="0" w:hanging="0"/>
        <w:jc w:val="both"/>
        <w:rPr>
          <w:b/>
          <w:b/>
          <w:bCs/>
        </w:rPr>
      </w:pPr>
      <w:r>
        <w:rPr>
          <w:rFonts w:ascii="Times New Roman" w:hAnsi="Times New Roman"/>
          <w:b w:val="false"/>
          <w:bCs w:val="false"/>
          <w:i w:val="false"/>
          <w:iCs w:val="false"/>
          <w:position w:val="0"/>
          <w:sz w:val="28"/>
          <w:sz w:val="28"/>
          <w:szCs w:val="28"/>
          <w:vertAlign w:val="baseline"/>
        </w:rPr>
        <w:tab/>
        <w:t>Цифровая информация передается кадрами, емкость которых составляет 1500 бит с длительностью в 30 секунд. Один такой кадр делится на подкадры (строки) длительностью 6 секунд. В свою очередь каждый подкадр содержит 10 слов по 30 бит каждое. Итоговый суперкадр образуется из 25 кадров и имеет длительность, равную 12.5 минутам. Структура цифровой информации сигнала GPS L1 C/A представлена на рисунке 2.х.</w:t>
      </w:r>
    </w:p>
    <w:p>
      <w:pPr>
        <w:pStyle w:val="Normal"/>
        <w:spacing w:lineRule="auto" w:line="360"/>
        <w:ind w:left="709" w:right="0" w:hanging="0"/>
        <w:jc w:val="center"/>
        <w:rPr>
          <w:b/>
          <w:b/>
          <w:bCs/>
        </w:rPr>
      </w:pPr>
      <w: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5669915" cy="2651760"/>
            <wp:effectExtent l="0" t="0" r="0" b="0"/>
            <wp:wrapTopAndBottom/>
            <wp:docPr id="10"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
                    <pic:cNvPicPr>
                      <a:picLocks noChangeAspect="1" noChangeArrowheads="1"/>
                    </pic:cNvPicPr>
                  </pic:nvPicPr>
                  <pic:blipFill>
                    <a:blip r:embed="rId11"/>
                    <a:stretch>
                      <a:fillRect/>
                    </a:stretch>
                  </pic:blipFill>
                  <pic:spPr bwMode="auto">
                    <a:xfrm>
                      <a:off x="0" y="0"/>
                      <a:ext cx="5669915" cy="2651760"/>
                    </a:xfrm>
                    <a:prstGeom prst="rect">
                      <a:avLst/>
                    </a:prstGeom>
                  </pic:spPr>
                </pic:pic>
              </a:graphicData>
            </a:graphic>
          </wp:anchor>
        </w:drawing>
      </w:r>
      <w:r>
        <w:rPr>
          <w:rFonts w:ascii="Times New Roman" w:hAnsi="Times New Roman"/>
          <w:b w:val="false"/>
          <w:bCs w:val="false"/>
          <w:i w:val="false"/>
          <w:iCs w:val="false"/>
          <w:position w:val="0"/>
          <w:sz w:val="28"/>
          <w:sz w:val="28"/>
          <w:szCs w:val="28"/>
          <w:vertAlign w:val="baseline"/>
        </w:rPr>
        <w:t>Р</w:t>
      </w:r>
      <w:r>
        <w:rPr>
          <w:rFonts w:ascii="Times New Roman" w:hAnsi="Times New Roman"/>
          <w:b w:val="false"/>
          <w:bCs w:val="false"/>
          <w:i w:val="false"/>
          <w:iCs w:val="false"/>
          <w:position w:val="0"/>
          <w:sz w:val="28"/>
          <w:sz w:val="28"/>
          <w:szCs w:val="28"/>
          <w:vertAlign w:val="baseline"/>
        </w:rPr>
        <w:t>исунок 2.х — Структура ЦИ сигнала GPS L1 C/A</w:t>
      </w:r>
    </w:p>
    <w:p>
      <w:pPr>
        <w:pStyle w:val="Normal"/>
        <w:spacing w:lineRule="auto" w:line="360"/>
        <w:ind w:left="709" w:right="0" w:hanging="0"/>
        <w:jc w:val="center"/>
        <w:rPr>
          <w:rFonts w:ascii="Times New Roman" w:hAnsi="Times New Roman"/>
          <w:b w:val="false"/>
          <w:b w:val="false"/>
          <w:bCs w:val="false"/>
          <w:i w:val="false"/>
          <w:i w:val="false"/>
          <w:iCs w:val="false"/>
          <w:position w:val="0"/>
          <w:sz w:val="24"/>
          <w:sz w:val="28"/>
          <w:szCs w:val="28"/>
          <w:vertAlign w:val="baseline"/>
        </w:rPr>
      </w:pPr>
      <w:r>
        <w:rPr>
          <w:b/>
          <w:bCs/>
        </w:rPr>
      </w:r>
    </w:p>
    <w:p>
      <w:pPr>
        <w:pStyle w:val="Normal"/>
        <w:spacing w:lineRule="auto" w:line="360"/>
        <w:ind w:left="709" w:right="0" w:hanging="0"/>
        <w:jc w:val="both"/>
        <w:rPr>
          <w:b/>
          <w:b/>
          <w:bCs/>
        </w:rPr>
      </w:pPr>
      <w:r>
        <w:rPr>
          <w:rFonts w:ascii="Times New Roman" w:hAnsi="Times New Roman"/>
          <w:b w:val="false"/>
          <w:bCs w:val="false"/>
          <w:i w:val="false"/>
          <w:iCs w:val="false"/>
          <w:position w:val="0"/>
          <w:sz w:val="28"/>
          <w:sz w:val="28"/>
          <w:szCs w:val="28"/>
          <w:vertAlign w:val="baseline"/>
        </w:rPr>
        <w:tab/>
      </w:r>
      <w:r>
        <w:rPr>
          <w:rFonts w:ascii="Times New Roman" w:hAnsi="Times New Roman"/>
          <w:b/>
          <w:bCs/>
          <w:i w:val="false"/>
          <w:iCs w:val="false"/>
          <w:position w:val="0"/>
          <w:sz w:val="28"/>
          <w:sz w:val="28"/>
          <w:szCs w:val="28"/>
          <w:vertAlign w:val="baseline"/>
        </w:rPr>
        <w:t>2.3 Сигналы ГНСС GALILEO</w:t>
      </w:r>
    </w:p>
    <w:p>
      <w:pPr>
        <w:pStyle w:val="Normal"/>
        <w:spacing w:lineRule="auto" w:line="360"/>
        <w:ind w:left="709" w:right="0" w:hanging="0"/>
        <w:jc w:val="both"/>
        <w:rPr>
          <w:b w:val="false"/>
          <w:b w:val="false"/>
          <w:bCs w:val="false"/>
        </w:rPr>
      </w:pPr>
      <w:r>
        <w:rPr>
          <w:rFonts w:ascii="Times New Roman" w:hAnsi="Times New Roman"/>
          <w:b w:val="false"/>
          <w:bCs w:val="false"/>
          <w:i w:val="false"/>
          <w:iCs w:val="false"/>
          <w:position w:val="0"/>
          <w:sz w:val="28"/>
          <w:sz w:val="28"/>
          <w:szCs w:val="28"/>
          <w:vertAlign w:val="baseline"/>
        </w:rPr>
        <w:tab/>
        <w:t>Глобальная навигационная спутниковая система GALILEO создается Европейским Союзом для обеспечения независимости стран членов в сфере координатно-временного и навигационного обеспечения.</w:t>
      </w:r>
    </w:p>
    <w:p>
      <w:pPr>
        <w:pStyle w:val="Normal"/>
        <w:spacing w:lineRule="auto" w:line="360"/>
        <w:ind w:left="709" w:right="0" w:hanging="0"/>
        <w:jc w:val="both"/>
        <w:rPr>
          <w:b w:val="false"/>
          <w:b w:val="false"/>
          <w:bCs w:val="false"/>
        </w:rPr>
      </w:pPr>
      <w:r>
        <w:rPr>
          <w:rFonts w:ascii="Times New Roman" w:hAnsi="Times New Roman"/>
          <w:b w:val="false"/>
          <w:bCs w:val="false"/>
          <w:i w:val="false"/>
          <w:iCs w:val="false"/>
          <w:position w:val="0"/>
          <w:sz w:val="28"/>
          <w:sz w:val="28"/>
          <w:szCs w:val="28"/>
          <w:vertAlign w:val="baseline"/>
        </w:rPr>
        <w:tab/>
        <w:t>Европейский совет потребовал от Европейской комиссии в 1994 предпринять действия по разработке и развитию информационных технологий, в списке которых также была спутниковая навигация. С этого  года программа по созданию европейской ГНСС была официально утверждена.  Также были приняты два пути развития системы: создание системы, дополняющая функционал существующих ГНСС GPS и ГЛОНАСС; второе направление уже было направлено на создание своей собственной ГНСС, которая могла бы найти применение как в гражданском сегменте, так в государственно-частном партнерстве.</w:t>
      </w:r>
    </w:p>
    <w:p>
      <w:pPr>
        <w:pStyle w:val="Normal"/>
        <w:spacing w:lineRule="auto" w:line="360"/>
        <w:ind w:left="709" w:right="0" w:hanging="0"/>
        <w:jc w:val="both"/>
        <w:rPr>
          <w:b w:val="false"/>
          <w:b w:val="false"/>
          <w:bCs w:val="false"/>
        </w:rPr>
      </w:pPr>
      <w:r>
        <w:rPr>
          <w:rFonts w:ascii="Times New Roman" w:hAnsi="Times New Roman"/>
          <w:b w:val="false"/>
          <w:bCs w:val="false"/>
          <w:i w:val="false"/>
          <w:iCs w:val="false"/>
          <w:position w:val="0"/>
          <w:sz w:val="28"/>
          <w:sz w:val="28"/>
          <w:szCs w:val="28"/>
          <w:vertAlign w:val="baseline"/>
        </w:rPr>
        <w:tab/>
        <w:t>28 декабря 2005 и 27 апреля 2008 года на орбиту были запущены первые экспериментальные спутники GIOVE-A и GIOVE-B соответственно. Спутники GIOVE-A выполняли задачу оценки точностных характеристик навигационных радиосигналов GALILEO во всех частотных диапазонах. Спутники GIOVE-B выполняли задачу тестирования навигационной полезной нагрузки.</w:t>
      </w:r>
    </w:p>
    <w:p>
      <w:pPr>
        <w:pStyle w:val="Normal"/>
        <w:spacing w:lineRule="auto" w:line="360"/>
        <w:ind w:left="709" w:right="0" w:hanging="0"/>
        <w:jc w:val="both"/>
        <w:rPr>
          <w:b w:val="false"/>
          <w:b w:val="false"/>
          <w:bCs w:val="false"/>
        </w:rPr>
      </w:pPr>
      <w:r>
        <w:rPr>
          <w:rFonts w:ascii="Times New Roman" w:hAnsi="Times New Roman"/>
          <w:b w:val="false"/>
          <w:bCs w:val="false"/>
          <w:i w:val="false"/>
          <w:iCs w:val="false"/>
          <w:position w:val="0"/>
          <w:sz w:val="28"/>
          <w:sz w:val="28"/>
          <w:szCs w:val="28"/>
          <w:vertAlign w:val="baseline"/>
        </w:rPr>
        <w:tab/>
        <w:t>Первые космические аппараты непосредственно системы GALILEO были запущены 20 октября 2011 года. Далее, в декабре того же года спутники передали на Землю первый навигационный сигнал L - диапазона. Принятый сигнал соответствовал всем требованиями и спецификациям, помимо этого он был совместим с системой GPS.</w:t>
      </w:r>
    </w:p>
    <w:p>
      <w:pPr>
        <w:pStyle w:val="Normal"/>
        <w:spacing w:lineRule="auto" w:line="360"/>
        <w:ind w:left="709" w:right="0" w:hanging="0"/>
        <w:jc w:val="both"/>
        <w:rPr>
          <w:b w:val="false"/>
          <w:b w:val="false"/>
          <w:bCs w:val="false"/>
        </w:rPr>
      </w:pPr>
      <w:r>
        <w:rPr>
          <w:rFonts w:ascii="Times New Roman" w:hAnsi="Times New Roman"/>
          <w:b w:val="false"/>
          <w:bCs w:val="false"/>
          <w:i w:val="false"/>
          <w:iCs w:val="false"/>
          <w:position w:val="0"/>
          <w:sz w:val="28"/>
          <w:sz w:val="28"/>
          <w:szCs w:val="28"/>
          <w:vertAlign w:val="baseline"/>
        </w:rPr>
        <w:tab/>
        <w:t>Полностью система GALILEO была введена в эксплуатацию Европейской комиссией в 2016 году. Для пользователей она была доступна в режиме «начальной эксплуатационной производительности». Для круглосуточного глобального покрытия на первых этапах данные компенсировались некоторыми данными спутников американской системы GPS.</w:t>
      </w:r>
    </w:p>
    <w:p>
      <w:pPr>
        <w:pStyle w:val="Normal"/>
        <w:spacing w:lineRule="auto" w:line="360"/>
        <w:ind w:left="709" w:right="0" w:hanging="0"/>
        <w:jc w:val="both"/>
        <w:rPr>
          <w:b w:val="false"/>
          <w:b w:val="false"/>
          <w:bCs w:val="false"/>
        </w:rPr>
      </w:pPr>
      <w:r>
        <w:rPr>
          <w:rFonts w:ascii="Times New Roman" w:hAnsi="Times New Roman"/>
          <w:b w:val="false"/>
          <w:bCs w:val="false"/>
          <w:i w:val="false"/>
          <w:iCs w:val="false"/>
          <w:position w:val="0"/>
          <w:sz w:val="28"/>
          <w:sz w:val="28"/>
          <w:szCs w:val="28"/>
          <w:vertAlign w:val="baseline"/>
        </w:rPr>
        <w:tab/>
        <w:t>В феврале 2017 года была получена информация о том, что сигналы системы GALILEO недостаточно защищены от хакерских атак. Чтобы избавиться от данной проблемы было принято решение установить систему проверки подлинности электронных подписей на космические аппараты. Помимо установки данной системы на спутники, данный инструмент должен быть установлен на на навигационную аппаратуру пользователей.</w:t>
      </w:r>
    </w:p>
    <w:p>
      <w:pPr>
        <w:pStyle w:val="Normal"/>
        <w:spacing w:lineRule="auto" w:line="360"/>
        <w:ind w:left="709" w:right="0" w:hanging="0"/>
        <w:jc w:val="both"/>
        <w:rPr>
          <w:b w:val="false"/>
          <w:b w:val="false"/>
          <w:bCs w:val="false"/>
        </w:rPr>
      </w:pPr>
      <w:r>
        <w:rPr>
          <w:rFonts w:ascii="Times New Roman" w:hAnsi="Times New Roman"/>
          <w:b w:val="false"/>
          <w:bCs w:val="false"/>
          <w:i w:val="false"/>
          <w:iCs w:val="false"/>
          <w:position w:val="0"/>
          <w:sz w:val="28"/>
          <w:sz w:val="28"/>
          <w:szCs w:val="28"/>
          <w:vertAlign w:val="baseline"/>
        </w:rPr>
        <w:tab/>
        <w:t>В отличие от систем GPS и ГЛОНАСС, система GALILEO не контролируется военными ведомствами, но в 2008 году парламентом Европейского Союза была принята резолюция, допускающая использование системы для проведения военных действий в рамках безопасности политики европейский стран.</w:t>
      </w:r>
    </w:p>
    <w:p>
      <w:pPr>
        <w:pStyle w:val="Normal"/>
        <w:spacing w:lineRule="auto" w:line="360"/>
        <w:ind w:left="709" w:right="0" w:hanging="0"/>
        <w:jc w:val="both"/>
        <w:rPr>
          <w:b w:val="false"/>
          <w:b w:val="false"/>
          <w:bCs w:val="false"/>
        </w:rPr>
      </w:pPr>
      <w:r>
        <w:rPr>
          <w:rFonts w:ascii="Times New Roman" w:hAnsi="Times New Roman"/>
          <w:b w:val="false"/>
          <w:bCs w:val="false"/>
          <w:i w:val="false"/>
          <w:iCs w:val="false"/>
          <w:position w:val="0"/>
          <w:sz w:val="28"/>
          <w:sz w:val="28"/>
          <w:szCs w:val="28"/>
          <w:vertAlign w:val="baseline"/>
        </w:rPr>
        <w:tab/>
        <w:t>Глобальная навигационная спутниковая система GALILEO в полностью развернутой группировке должна обеспечить работу трех режимов навигационного обслуживания и предоставит следующие виды навигационных услуг:</w:t>
      </w:r>
    </w:p>
    <w:p>
      <w:pPr>
        <w:pStyle w:val="Normal"/>
        <w:spacing w:lineRule="auto" w:line="360"/>
        <w:ind w:left="709" w:right="0" w:hanging="0"/>
        <w:jc w:val="both"/>
        <w:rPr>
          <w:b w:val="false"/>
          <w:b w:val="false"/>
          <w:bCs w:val="false"/>
        </w:rPr>
      </w:pPr>
      <w:r>
        <w:rPr>
          <w:rFonts w:ascii="Times New Roman" w:hAnsi="Times New Roman"/>
          <w:b w:val="false"/>
          <w:bCs w:val="false"/>
          <w:i w:val="false"/>
          <w:iCs w:val="false"/>
          <w:position w:val="0"/>
          <w:sz w:val="28"/>
          <w:sz w:val="28"/>
          <w:szCs w:val="28"/>
          <w:vertAlign w:val="baseline"/>
        </w:rPr>
        <w:t>1) Открытая услуга (Open Service) — сигналы открытого типа, доступный всем потребителям без какой-либо абонентской платы;</w:t>
      </w:r>
    </w:p>
    <w:p>
      <w:pPr>
        <w:pStyle w:val="Normal"/>
        <w:spacing w:lineRule="auto" w:line="360"/>
        <w:ind w:left="709" w:right="0" w:hanging="0"/>
        <w:jc w:val="both"/>
        <w:rPr>
          <w:b w:val="false"/>
          <w:b w:val="false"/>
          <w:bCs w:val="false"/>
        </w:rPr>
      </w:pPr>
      <w:r>
        <w:rPr>
          <w:rFonts w:ascii="Times New Roman" w:hAnsi="Times New Roman"/>
          <w:b w:val="false"/>
          <w:bCs w:val="false"/>
          <w:i w:val="false"/>
          <w:iCs w:val="false"/>
          <w:position w:val="0"/>
          <w:sz w:val="28"/>
          <w:sz w:val="28"/>
          <w:szCs w:val="28"/>
          <w:vertAlign w:val="baseline"/>
        </w:rPr>
        <w:t>2) Коммерческая услуга (Commercial Service) — доступ к двум дополнительным сигналам зашифрованного типа, которые обладают повышенной скоростью передачи данных и навигационной точностью;</w:t>
      </w:r>
    </w:p>
    <w:p>
      <w:pPr>
        <w:pStyle w:val="Normal"/>
        <w:spacing w:lineRule="auto" w:line="360"/>
        <w:ind w:left="709" w:right="0" w:hanging="0"/>
        <w:jc w:val="both"/>
        <w:rPr>
          <w:b w:val="false"/>
          <w:b w:val="false"/>
          <w:bCs w:val="false"/>
        </w:rPr>
      </w:pPr>
      <w:r>
        <w:rPr>
          <w:rFonts w:ascii="Times New Roman" w:hAnsi="Times New Roman"/>
          <w:b w:val="false"/>
          <w:bCs w:val="false"/>
          <w:i w:val="false"/>
          <w:iCs w:val="false"/>
          <w:position w:val="0"/>
          <w:sz w:val="28"/>
          <w:sz w:val="28"/>
          <w:szCs w:val="28"/>
          <w:vertAlign w:val="baseline"/>
        </w:rPr>
        <w:t>3) Услуга с регулируемым государственным доступом (Public regulated Service) — дополнительные два сигнала для регламентированных пользователей (сигналы зашифрованным дальномерными кодами).</w:t>
      </w:r>
    </w:p>
    <w:p>
      <w:pPr>
        <w:pStyle w:val="Normal"/>
        <w:spacing w:lineRule="auto" w:line="360"/>
        <w:ind w:left="709" w:right="0" w:hanging="0"/>
        <w:jc w:val="both"/>
        <w:rPr>
          <w:b w:val="false"/>
          <w:b w:val="false"/>
          <w:bCs w:val="false"/>
        </w:rPr>
      </w:pPr>
      <w:r>
        <w:rPr>
          <w:rFonts w:ascii="Times New Roman" w:hAnsi="Times New Roman"/>
          <w:b w:val="false"/>
          <w:bCs w:val="false"/>
          <w:i w:val="false"/>
          <w:iCs w:val="false"/>
          <w:position w:val="0"/>
          <w:sz w:val="28"/>
          <w:sz w:val="28"/>
          <w:szCs w:val="28"/>
          <w:vertAlign w:val="baseline"/>
        </w:rPr>
        <w:tab/>
        <w:t>В последние годы все больше производителей навигационной аппаратуры начинают внедрять в свое оборудование возможность принимать и обрабатывать сигналы системы GALILEO. Такому растущему спросу способствует договоренность о совместимости и взаимодополнении с системой GPS третьего поколения. Характеристики навигационных сигналов представлены в таблице 2.4, а частотных план проиллюстрирован на рисунке 2.х.</w:t>
      </w:r>
    </w:p>
    <w:p>
      <w:pPr>
        <w:pStyle w:val="Normal"/>
        <w:spacing w:lineRule="auto" w:line="360"/>
        <w:ind w:left="709" w:right="0" w:hanging="0"/>
        <w:jc w:val="both"/>
        <w:rPr>
          <w:b w:val="false"/>
          <w:b w:val="false"/>
          <w:bCs w:val="false"/>
        </w:rPr>
      </w:pPr>
      <w:r>
        <w:rPr>
          <w:rFonts w:ascii="Times New Roman" w:hAnsi="Times New Roman"/>
          <w:b w:val="false"/>
          <w:bCs w:val="false"/>
          <w:i w:val="false"/>
          <w:iCs w:val="false"/>
          <w:position w:val="0"/>
          <w:sz w:val="28"/>
          <w:sz w:val="28"/>
          <w:szCs w:val="28"/>
          <w:vertAlign w:val="baseline"/>
        </w:rPr>
        <w:t>Таблица 2.4 Характеристики навигационных сигналов GALILEO</w:t>
      </w:r>
    </w:p>
    <w:tbl>
      <w:tblPr>
        <w:tblW w:w="8970" w:type="dxa"/>
        <w:jc w:val="left"/>
        <w:tblInd w:w="73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365"/>
        <w:gridCol w:w="1695"/>
        <w:gridCol w:w="1080"/>
        <w:gridCol w:w="1920"/>
        <w:gridCol w:w="1305"/>
        <w:gridCol w:w="1605"/>
      </w:tblGrid>
      <w:tr>
        <w:trPr/>
        <w:tc>
          <w:tcPr>
            <w:tcW w:w="136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0"/>
              <w:rPr>
                <w:rFonts w:ascii="Times New Roman" w:hAnsi="Times New Roman"/>
                <w:sz w:val="28"/>
                <w:szCs w:val="28"/>
              </w:rPr>
            </w:pPr>
            <w:r>
              <w:rPr>
                <w:rFonts w:ascii="Times New Roman" w:hAnsi="Times New Roman"/>
                <w:sz w:val="28"/>
                <w:szCs w:val="28"/>
              </w:rPr>
              <w:t>Диапазон</w:t>
            </w:r>
          </w:p>
        </w:tc>
        <w:tc>
          <w:tcPr>
            <w:tcW w:w="16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0"/>
              <w:rPr>
                <w:rFonts w:ascii="Times New Roman" w:hAnsi="Times New Roman"/>
                <w:sz w:val="28"/>
                <w:szCs w:val="28"/>
              </w:rPr>
            </w:pPr>
            <w:r>
              <w:rPr>
                <w:rFonts w:ascii="Times New Roman" w:hAnsi="Times New Roman"/>
                <w:sz w:val="28"/>
                <w:szCs w:val="28"/>
              </w:rPr>
              <w:t>Несущая чатота, МГц</w:t>
            </w:r>
          </w:p>
        </w:tc>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0"/>
              <w:rPr>
                <w:rFonts w:ascii="Times New Roman" w:hAnsi="Times New Roman"/>
                <w:sz w:val="28"/>
                <w:szCs w:val="28"/>
              </w:rPr>
            </w:pPr>
            <w:r>
              <w:rPr>
                <w:rFonts w:ascii="Times New Roman" w:hAnsi="Times New Roman"/>
                <w:sz w:val="28"/>
                <w:szCs w:val="28"/>
              </w:rPr>
              <w:t>Сигнал</w:t>
            </w:r>
          </w:p>
        </w:tc>
        <w:tc>
          <w:tcPr>
            <w:tcW w:w="19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0"/>
              <w:rPr>
                <w:rFonts w:ascii="Times New Roman" w:hAnsi="Times New Roman"/>
                <w:sz w:val="28"/>
                <w:szCs w:val="28"/>
              </w:rPr>
            </w:pPr>
            <w:r>
              <w:rPr>
                <w:rFonts w:ascii="Times New Roman" w:hAnsi="Times New Roman"/>
                <w:sz w:val="28"/>
                <w:szCs w:val="28"/>
              </w:rPr>
              <w:t>Длительность кода, символы</w:t>
            </w:r>
          </w:p>
        </w:tc>
        <w:tc>
          <w:tcPr>
            <w:tcW w:w="13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0"/>
              <w:rPr>
                <w:rFonts w:ascii="Times New Roman" w:hAnsi="Times New Roman"/>
                <w:sz w:val="28"/>
                <w:szCs w:val="28"/>
              </w:rPr>
            </w:pPr>
            <w:r>
              <w:rPr>
                <w:rFonts w:ascii="Times New Roman" w:hAnsi="Times New Roman"/>
                <w:sz w:val="28"/>
                <w:szCs w:val="28"/>
              </w:rPr>
              <w:t>Тактовая частота, МГц</w:t>
            </w:r>
          </w:p>
        </w:tc>
        <w:tc>
          <w:tcPr>
            <w:tcW w:w="16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rPr>
                <w:rFonts w:ascii="Times New Roman" w:hAnsi="Times New Roman"/>
                <w:sz w:val="28"/>
                <w:szCs w:val="28"/>
              </w:rPr>
            </w:pPr>
            <w:r>
              <w:rPr>
                <w:rFonts w:ascii="Times New Roman" w:hAnsi="Times New Roman"/>
                <w:sz w:val="28"/>
                <w:szCs w:val="28"/>
              </w:rPr>
              <w:t>Модуляция</w:t>
            </w:r>
          </w:p>
        </w:tc>
      </w:tr>
      <w:tr>
        <w:trPr/>
        <w:tc>
          <w:tcPr>
            <w:tcW w:w="1365" w:type="dxa"/>
            <w:tcBorders>
              <w:left w:val="single" w:sz="2" w:space="0" w:color="000000"/>
              <w:bottom w:val="single" w:sz="2" w:space="0" w:color="000000"/>
              <w:insideH w:val="single" w:sz="2" w:space="0" w:color="000000"/>
            </w:tcBorders>
            <w:shd w:fill="auto" w:val="clear"/>
            <w:tcMar>
              <w:left w:w="54" w:type="dxa"/>
            </w:tcMar>
          </w:tcPr>
          <w:p>
            <w:pPr>
              <w:pStyle w:val="Style20"/>
              <w:rPr>
                <w:rFonts w:ascii="Times New Roman" w:hAnsi="Times New Roman"/>
                <w:sz w:val="28"/>
                <w:szCs w:val="28"/>
              </w:rPr>
            </w:pPr>
            <w:r>
              <w:rPr>
                <w:rFonts w:ascii="Times New Roman" w:hAnsi="Times New Roman"/>
                <w:sz w:val="28"/>
                <w:szCs w:val="28"/>
              </w:rPr>
              <w:t>E1</w:t>
            </w:r>
          </w:p>
        </w:tc>
        <w:tc>
          <w:tcPr>
            <w:tcW w:w="1695" w:type="dxa"/>
            <w:tcBorders>
              <w:left w:val="single" w:sz="2" w:space="0" w:color="000000"/>
              <w:bottom w:val="single" w:sz="2" w:space="0" w:color="000000"/>
              <w:insideH w:val="single" w:sz="2" w:space="0" w:color="000000"/>
            </w:tcBorders>
            <w:shd w:fill="auto" w:val="clear"/>
            <w:tcMar>
              <w:left w:w="54" w:type="dxa"/>
            </w:tcMar>
          </w:tcPr>
          <w:p>
            <w:pPr>
              <w:pStyle w:val="Style20"/>
              <w:rPr>
                <w:rFonts w:ascii="Times New Roman" w:hAnsi="Times New Roman"/>
                <w:sz w:val="28"/>
                <w:szCs w:val="28"/>
              </w:rPr>
            </w:pPr>
            <w:r>
              <w:rPr>
                <w:rFonts w:ascii="Times New Roman" w:hAnsi="Times New Roman"/>
                <w:sz w:val="28"/>
                <w:szCs w:val="28"/>
              </w:rPr>
              <w:t>1575.42</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Style20"/>
              <w:rPr>
                <w:rFonts w:ascii="Times New Roman" w:hAnsi="Times New Roman"/>
                <w:sz w:val="28"/>
                <w:szCs w:val="28"/>
              </w:rPr>
            </w:pPr>
            <w:r>
              <w:rPr>
                <w:rFonts w:ascii="Times New Roman" w:hAnsi="Times New Roman"/>
                <w:sz w:val="28"/>
                <w:szCs w:val="28"/>
              </w:rPr>
              <w:t>E1-B</w:t>
            </w:r>
          </w:p>
          <w:p>
            <w:pPr>
              <w:pStyle w:val="Style20"/>
              <w:rPr>
                <w:rFonts w:ascii="Times New Roman" w:hAnsi="Times New Roman"/>
                <w:sz w:val="28"/>
                <w:szCs w:val="28"/>
              </w:rPr>
            </w:pPr>
            <w:r>
              <w:rPr>
                <w:rFonts w:ascii="Times New Roman" w:hAnsi="Times New Roman"/>
                <w:sz w:val="28"/>
                <w:szCs w:val="28"/>
              </w:rPr>
              <w:t>E1-C</w:t>
            </w:r>
          </w:p>
        </w:tc>
        <w:tc>
          <w:tcPr>
            <w:tcW w:w="1920" w:type="dxa"/>
            <w:tcBorders>
              <w:left w:val="single" w:sz="2" w:space="0" w:color="000000"/>
              <w:bottom w:val="single" w:sz="2" w:space="0" w:color="000000"/>
              <w:insideH w:val="single" w:sz="2" w:space="0" w:color="000000"/>
            </w:tcBorders>
            <w:shd w:fill="auto" w:val="clear"/>
            <w:tcMar>
              <w:left w:w="54" w:type="dxa"/>
            </w:tcMar>
          </w:tcPr>
          <w:p>
            <w:pPr>
              <w:pStyle w:val="Style20"/>
              <w:rPr>
                <w:rFonts w:ascii="Times New Roman" w:hAnsi="Times New Roman"/>
                <w:sz w:val="28"/>
                <w:szCs w:val="28"/>
              </w:rPr>
            </w:pPr>
            <w:r>
              <w:rPr>
                <w:rFonts w:ascii="Times New Roman" w:hAnsi="Times New Roman"/>
                <w:sz w:val="28"/>
                <w:szCs w:val="28"/>
              </w:rPr>
              <w:t>4092</w:t>
            </w:r>
          </w:p>
          <w:p>
            <w:pPr>
              <w:pStyle w:val="Style20"/>
              <w:rPr>
                <w:rFonts w:ascii="Times New Roman" w:hAnsi="Times New Roman"/>
                <w:sz w:val="28"/>
                <w:szCs w:val="28"/>
              </w:rPr>
            </w:pPr>
            <w:r>
              <w:rPr>
                <w:rFonts w:ascii="Times New Roman" w:hAnsi="Times New Roman"/>
                <w:sz w:val="28"/>
                <w:szCs w:val="28"/>
              </w:rPr>
              <w:t>4092</w:t>
            </w:r>
          </w:p>
        </w:tc>
        <w:tc>
          <w:tcPr>
            <w:tcW w:w="1305" w:type="dxa"/>
            <w:tcBorders>
              <w:left w:val="single" w:sz="2" w:space="0" w:color="000000"/>
              <w:bottom w:val="single" w:sz="2" w:space="0" w:color="000000"/>
              <w:insideH w:val="single" w:sz="2" w:space="0" w:color="000000"/>
            </w:tcBorders>
            <w:shd w:fill="auto" w:val="clear"/>
            <w:tcMar>
              <w:left w:w="54" w:type="dxa"/>
            </w:tcMar>
          </w:tcPr>
          <w:p>
            <w:pPr>
              <w:pStyle w:val="Style20"/>
              <w:rPr>
                <w:rFonts w:ascii="Times New Roman" w:hAnsi="Times New Roman"/>
                <w:sz w:val="28"/>
                <w:szCs w:val="28"/>
              </w:rPr>
            </w:pPr>
            <w:r>
              <w:rPr>
                <w:rFonts w:ascii="Times New Roman" w:hAnsi="Times New Roman"/>
                <w:sz w:val="28"/>
                <w:szCs w:val="28"/>
              </w:rPr>
              <w:t>1.023</w:t>
            </w:r>
          </w:p>
          <w:p>
            <w:pPr>
              <w:pStyle w:val="Style20"/>
              <w:rPr>
                <w:rFonts w:ascii="Times New Roman" w:hAnsi="Times New Roman"/>
                <w:sz w:val="28"/>
                <w:szCs w:val="28"/>
              </w:rPr>
            </w:pPr>
            <w:r>
              <w:rPr>
                <w:rFonts w:ascii="Times New Roman" w:hAnsi="Times New Roman"/>
                <w:sz w:val="28"/>
                <w:szCs w:val="28"/>
              </w:rPr>
              <w:t>40.92</w:t>
            </w:r>
          </w:p>
        </w:tc>
        <w:tc>
          <w:tcPr>
            <w:tcW w:w="16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rPr>
                <w:rFonts w:ascii="Times New Roman" w:hAnsi="Times New Roman"/>
                <w:sz w:val="28"/>
                <w:szCs w:val="28"/>
              </w:rPr>
            </w:pPr>
            <w:r>
              <w:rPr>
                <w:rFonts w:ascii="Times New Roman" w:hAnsi="Times New Roman"/>
                <w:sz w:val="28"/>
                <w:szCs w:val="28"/>
              </w:rPr>
              <w:t>CBOC</w:t>
            </w:r>
          </w:p>
        </w:tc>
      </w:tr>
      <w:tr>
        <w:trPr/>
        <w:tc>
          <w:tcPr>
            <w:tcW w:w="1365" w:type="dxa"/>
            <w:tcBorders>
              <w:left w:val="single" w:sz="2" w:space="0" w:color="000000"/>
              <w:bottom w:val="single" w:sz="2" w:space="0" w:color="000000"/>
              <w:insideH w:val="single" w:sz="2" w:space="0" w:color="000000"/>
            </w:tcBorders>
            <w:shd w:fill="auto" w:val="clear"/>
            <w:tcMar>
              <w:left w:w="54" w:type="dxa"/>
            </w:tcMar>
          </w:tcPr>
          <w:p>
            <w:pPr>
              <w:pStyle w:val="Style20"/>
              <w:rPr>
                <w:rFonts w:ascii="Times New Roman" w:hAnsi="Times New Roman"/>
                <w:sz w:val="28"/>
                <w:szCs w:val="28"/>
              </w:rPr>
            </w:pPr>
            <w:r>
              <w:rPr>
                <w:rFonts w:ascii="Times New Roman" w:hAnsi="Times New Roman"/>
                <w:sz w:val="28"/>
                <w:szCs w:val="28"/>
              </w:rPr>
              <w:t>E5</w:t>
            </w:r>
          </w:p>
        </w:tc>
        <w:tc>
          <w:tcPr>
            <w:tcW w:w="1695" w:type="dxa"/>
            <w:tcBorders>
              <w:left w:val="single" w:sz="2" w:space="0" w:color="000000"/>
              <w:bottom w:val="single" w:sz="2" w:space="0" w:color="000000"/>
              <w:insideH w:val="single" w:sz="2" w:space="0" w:color="000000"/>
            </w:tcBorders>
            <w:shd w:fill="auto" w:val="clear"/>
            <w:tcMar>
              <w:left w:w="54" w:type="dxa"/>
            </w:tcMar>
          </w:tcPr>
          <w:p>
            <w:pPr>
              <w:pStyle w:val="Style20"/>
              <w:rPr>
                <w:rFonts w:ascii="Times New Roman" w:hAnsi="Times New Roman"/>
                <w:sz w:val="28"/>
                <w:szCs w:val="28"/>
              </w:rPr>
            </w:pPr>
            <w:r>
              <w:rPr>
                <w:rFonts w:ascii="Times New Roman" w:hAnsi="Times New Roman"/>
                <w:sz w:val="28"/>
                <w:szCs w:val="28"/>
              </w:rPr>
              <w:t>1191.79</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Style20"/>
              <w:rPr>
                <w:rFonts w:ascii="Times New Roman" w:hAnsi="Times New Roman"/>
                <w:sz w:val="28"/>
                <w:szCs w:val="28"/>
              </w:rPr>
            </w:pPr>
            <w:r>
              <w:rPr>
                <w:rFonts w:ascii="Times New Roman" w:hAnsi="Times New Roman"/>
                <w:sz w:val="28"/>
                <w:szCs w:val="28"/>
              </w:rPr>
              <w:t>E5a-I</w:t>
            </w:r>
          </w:p>
          <w:p>
            <w:pPr>
              <w:pStyle w:val="Style20"/>
              <w:rPr>
                <w:rFonts w:ascii="Times New Roman" w:hAnsi="Times New Roman"/>
                <w:sz w:val="28"/>
                <w:szCs w:val="28"/>
              </w:rPr>
            </w:pPr>
            <w:r>
              <w:rPr>
                <w:rFonts w:ascii="Times New Roman" w:hAnsi="Times New Roman"/>
                <w:sz w:val="28"/>
                <w:szCs w:val="28"/>
              </w:rPr>
              <w:t>E5a-Q</w:t>
            </w:r>
          </w:p>
          <w:p>
            <w:pPr>
              <w:pStyle w:val="Style20"/>
              <w:rPr>
                <w:rFonts w:ascii="Times New Roman" w:hAnsi="Times New Roman"/>
                <w:sz w:val="28"/>
                <w:szCs w:val="28"/>
              </w:rPr>
            </w:pPr>
            <w:r>
              <w:rPr>
                <w:rFonts w:ascii="Times New Roman" w:hAnsi="Times New Roman"/>
                <w:sz w:val="28"/>
                <w:szCs w:val="28"/>
              </w:rPr>
              <w:t>E5b-I</w:t>
            </w:r>
          </w:p>
          <w:p>
            <w:pPr>
              <w:pStyle w:val="Style20"/>
              <w:rPr>
                <w:rFonts w:ascii="Times New Roman" w:hAnsi="Times New Roman"/>
                <w:sz w:val="28"/>
                <w:szCs w:val="28"/>
              </w:rPr>
            </w:pPr>
            <w:r>
              <w:rPr>
                <w:rFonts w:ascii="Times New Roman" w:hAnsi="Times New Roman"/>
                <w:sz w:val="28"/>
                <w:szCs w:val="28"/>
              </w:rPr>
              <w:t>E5b-Q</w:t>
            </w:r>
          </w:p>
        </w:tc>
        <w:tc>
          <w:tcPr>
            <w:tcW w:w="1920" w:type="dxa"/>
            <w:tcBorders>
              <w:left w:val="single" w:sz="2" w:space="0" w:color="000000"/>
              <w:bottom w:val="single" w:sz="2" w:space="0" w:color="000000"/>
              <w:insideH w:val="single" w:sz="2" w:space="0" w:color="000000"/>
            </w:tcBorders>
            <w:shd w:fill="auto" w:val="clear"/>
            <w:tcMar>
              <w:left w:w="54" w:type="dxa"/>
            </w:tcMar>
          </w:tcPr>
          <w:p>
            <w:pPr>
              <w:pStyle w:val="Style20"/>
              <w:rPr>
                <w:rFonts w:ascii="Times New Roman" w:hAnsi="Times New Roman"/>
                <w:sz w:val="28"/>
                <w:szCs w:val="28"/>
              </w:rPr>
            </w:pPr>
            <w:r>
              <w:rPr>
                <w:rFonts w:ascii="Times New Roman" w:hAnsi="Times New Roman"/>
                <w:sz w:val="28"/>
                <w:szCs w:val="28"/>
              </w:rPr>
              <w:t>10230/20</w:t>
            </w:r>
          </w:p>
          <w:p>
            <w:pPr>
              <w:pStyle w:val="Style20"/>
              <w:rPr>
                <w:rFonts w:ascii="Times New Roman" w:hAnsi="Times New Roman"/>
                <w:sz w:val="28"/>
                <w:szCs w:val="28"/>
              </w:rPr>
            </w:pPr>
            <w:r>
              <w:rPr>
                <w:rFonts w:ascii="Times New Roman" w:hAnsi="Times New Roman"/>
                <w:sz w:val="28"/>
                <w:szCs w:val="28"/>
              </w:rPr>
              <w:t>10230/100</w:t>
            </w:r>
          </w:p>
          <w:p>
            <w:pPr>
              <w:pStyle w:val="Style20"/>
              <w:rPr>
                <w:rFonts w:ascii="Times New Roman" w:hAnsi="Times New Roman"/>
                <w:sz w:val="28"/>
                <w:szCs w:val="28"/>
              </w:rPr>
            </w:pPr>
            <w:r>
              <w:rPr>
                <w:rFonts w:ascii="Times New Roman" w:hAnsi="Times New Roman"/>
                <w:sz w:val="28"/>
                <w:szCs w:val="28"/>
              </w:rPr>
              <w:t>10230/4</w:t>
            </w:r>
          </w:p>
          <w:p>
            <w:pPr>
              <w:pStyle w:val="Style20"/>
              <w:rPr>
                <w:rFonts w:ascii="Times New Roman" w:hAnsi="Times New Roman"/>
                <w:sz w:val="28"/>
                <w:szCs w:val="28"/>
              </w:rPr>
            </w:pPr>
            <w:r>
              <w:rPr>
                <w:rFonts w:ascii="Times New Roman" w:hAnsi="Times New Roman"/>
                <w:sz w:val="28"/>
                <w:szCs w:val="28"/>
              </w:rPr>
              <w:t>10230/100</w:t>
            </w:r>
          </w:p>
        </w:tc>
        <w:tc>
          <w:tcPr>
            <w:tcW w:w="1305" w:type="dxa"/>
            <w:tcBorders>
              <w:left w:val="single" w:sz="2" w:space="0" w:color="000000"/>
              <w:bottom w:val="single" w:sz="2" w:space="0" w:color="000000"/>
              <w:insideH w:val="single" w:sz="2" w:space="0" w:color="000000"/>
            </w:tcBorders>
            <w:shd w:fill="auto" w:val="clear"/>
            <w:tcMar>
              <w:left w:w="54" w:type="dxa"/>
            </w:tcMar>
          </w:tcPr>
          <w:p>
            <w:pPr>
              <w:pStyle w:val="Style20"/>
              <w:rPr>
                <w:rFonts w:ascii="Times New Roman" w:hAnsi="Times New Roman"/>
                <w:sz w:val="28"/>
                <w:szCs w:val="28"/>
              </w:rPr>
            </w:pPr>
            <w:r>
              <w:rPr>
                <w:rFonts w:ascii="Times New Roman" w:hAnsi="Times New Roman"/>
                <w:sz w:val="28"/>
                <w:szCs w:val="28"/>
              </w:rPr>
              <w:t>10.23</w:t>
            </w:r>
          </w:p>
          <w:p>
            <w:pPr>
              <w:pStyle w:val="Style20"/>
              <w:rPr>
                <w:rFonts w:ascii="Times New Roman" w:hAnsi="Times New Roman"/>
                <w:sz w:val="28"/>
                <w:szCs w:val="28"/>
              </w:rPr>
            </w:pPr>
            <w:r>
              <w:rPr>
                <w:rFonts w:ascii="Times New Roman" w:hAnsi="Times New Roman"/>
                <w:sz w:val="28"/>
                <w:szCs w:val="28"/>
              </w:rPr>
              <w:t>10.23</w:t>
            </w:r>
          </w:p>
          <w:p>
            <w:pPr>
              <w:pStyle w:val="Style20"/>
              <w:rPr>
                <w:rFonts w:ascii="Times New Roman" w:hAnsi="Times New Roman"/>
                <w:sz w:val="28"/>
                <w:szCs w:val="28"/>
              </w:rPr>
            </w:pPr>
            <w:r>
              <w:rPr>
                <w:rFonts w:ascii="Times New Roman" w:hAnsi="Times New Roman"/>
                <w:sz w:val="28"/>
                <w:szCs w:val="28"/>
              </w:rPr>
              <w:t>10.23</w:t>
            </w:r>
          </w:p>
          <w:p>
            <w:pPr>
              <w:pStyle w:val="Style20"/>
              <w:rPr>
                <w:rFonts w:ascii="Times New Roman" w:hAnsi="Times New Roman"/>
                <w:sz w:val="28"/>
                <w:szCs w:val="28"/>
              </w:rPr>
            </w:pPr>
            <w:r>
              <w:rPr>
                <w:rFonts w:ascii="Times New Roman" w:hAnsi="Times New Roman"/>
                <w:sz w:val="28"/>
                <w:szCs w:val="28"/>
              </w:rPr>
              <w:t>10.23</w:t>
            </w:r>
          </w:p>
        </w:tc>
        <w:tc>
          <w:tcPr>
            <w:tcW w:w="16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0"/>
              <w:rPr>
                <w:rFonts w:ascii="Times New Roman" w:hAnsi="Times New Roman"/>
                <w:sz w:val="28"/>
                <w:szCs w:val="28"/>
              </w:rPr>
            </w:pPr>
            <w:r>
              <w:rPr>
                <w:rFonts w:ascii="Times New Roman" w:hAnsi="Times New Roman"/>
                <w:sz w:val="28"/>
                <w:szCs w:val="28"/>
              </w:rPr>
              <w:t>AltBOC(15,10)</w:t>
            </w:r>
          </w:p>
        </w:tc>
      </w:tr>
    </w:tbl>
    <w:p>
      <w:pPr>
        <w:pStyle w:val="Normal"/>
        <w:spacing w:lineRule="auto" w:line="360"/>
        <w:ind w:left="709" w:right="0" w:hanging="0"/>
        <w:jc w:val="both"/>
        <w:rPr>
          <w:rFonts w:ascii="Times New Roman" w:hAnsi="Times New Roman"/>
          <w:i w:val="false"/>
          <w:i w:val="false"/>
          <w:iCs w:val="false"/>
          <w:position w:val="0"/>
          <w:sz w:val="24"/>
          <w:sz w:val="28"/>
          <w:szCs w:val="28"/>
          <w:vertAlign w:val="baseline"/>
        </w:rPr>
      </w:pPr>
      <w:r>
        <w:rPr>
          <w:b w:val="false"/>
          <w:bCs w:val="false"/>
        </w:rPr>
      </w:r>
    </w:p>
    <w:p>
      <w:pPr>
        <w:pStyle w:val="Normal"/>
        <w:spacing w:lineRule="auto" w:line="360"/>
        <w:ind w:left="709" w:right="0" w:hanging="0"/>
        <w:jc w:val="center"/>
        <w:rPr>
          <w:b w:val="false"/>
          <w:b w:val="false"/>
          <w:bCs w:val="false"/>
        </w:rPr>
      </w:pPr>
      <w: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5669915" cy="2570480"/>
            <wp:effectExtent l="0" t="0" r="0" b="0"/>
            <wp:wrapTopAndBottom/>
            <wp:docPr id="11"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
                    <pic:cNvPicPr>
                      <a:picLocks noChangeAspect="1" noChangeArrowheads="1"/>
                    </pic:cNvPicPr>
                  </pic:nvPicPr>
                  <pic:blipFill>
                    <a:blip r:embed="rId12"/>
                    <a:stretch>
                      <a:fillRect/>
                    </a:stretch>
                  </pic:blipFill>
                  <pic:spPr bwMode="auto">
                    <a:xfrm>
                      <a:off x="0" y="0"/>
                      <a:ext cx="5669915" cy="2570480"/>
                    </a:xfrm>
                    <a:prstGeom prst="rect">
                      <a:avLst/>
                    </a:prstGeom>
                  </pic:spPr>
                </pic:pic>
              </a:graphicData>
            </a:graphic>
          </wp:anchor>
        </w:drawing>
      </w:r>
      <w:r>
        <w:rPr>
          <w:rFonts w:ascii="Times New Roman" w:hAnsi="Times New Roman"/>
          <w:b w:val="false"/>
          <w:bCs w:val="false"/>
          <w:i w:val="false"/>
          <w:iCs w:val="false"/>
          <w:position w:val="0"/>
          <w:sz w:val="28"/>
          <w:sz w:val="28"/>
          <w:szCs w:val="28"/>
          <w:vertAlign w:val="baseline"/>
        </w:rPr>
        <w:t>Р</w:t>
      </w:r>
      <w:r>
        <w:rPr>
          <w:rFonts w:ascii="Times New Roman" w:hAnsi="Times New Roman"/>
          <w:b w:val="false"/>
          <w:bCs w:val="false"/>
          <w:i w:val="false"/>
          <w:iCs w:val="false"/>
          <w:position w:val="0"/>
          <w:sz w:val="28"/>
          <w:sz w:val="28"/>
          <w:szCs w:val="28"/>
          <w:vertAlign w:val="baseline"/>
        </w:rPr>
        <w:t>исунок 2.х — Частотный план системы GALILEO</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unifont"/>
        <w:sz w:val="20"/>
        <w:szCs w:val="24"/>
        <w:lang w:val="ru-RU"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unifont"/>
      <w:color w:val="00000A"/>
      <w:sz w:val="24"/>
      <w:szCs w:val="24"/>
      <w:lang w:val="ru-RU" w:eastAsia="zh-CN" w:bidi="hi-IN"/>
    </w:rPr>
  </w:style>
  <w:style w:type="character" w:styleId="Style14">
    <w:name w:val="Интернет-ссылка"/>
    <w:rPr>
      <w:color w:val="000080"/>
      <w:u w:val="single"/>
      <w:lang w:val="zxx" w:eastAsia="zxx" w:bidi="zxx"/>
    </w:rPr>
  </w:style>
  <w:style w:type="paragraph" w:styleId="Style15">
    <w:name w:val="Заголовок"/>
    <w:basedOn w:val="Normal"/>
    <w:next w:val="Style16"/>
    <w:qFormat/>
    <w:pPr>
      <w:keepNext/>
      <w:spacing w:before="240" w:after="120"/>
    </w:pPr>
    <w:rPr>
      <w:rFonts w:ascii="Liberation Sans" w:hAnsi="Liberation Sans" w:eastAsia="Droid Sans Fallback" w:cs="unifont"/>
      <w:sz w:val="28"/>
      <w:szCs w:val="28"/>
    </w:rPr>
  </w:style>
  <w:style w:type="paragraph" w:styleId="Style16">
    <w:name w:val="Основной текст"/>
    <w:basedOn w:val="Normal"/>
    <w:pPr>
      <w:spacing w:lineRule="auto" w:line="288" w:before="0" w:after="140"/>
    </w:pPr>
    <w:rPr/>
  </w:style>
  <w:style w:type="paragraph" w:styleId="Style17">
    <w:name w:val="Список"/>
    <w:basedOn w:val="Style16"/>
    <w:pPr/>
    <w:rPr>
      <w:rFonts w:cs="unifont"/>
    </w:rPr>
  </w:style>
  <w:style w:type="paragraph" w:styleId="Style18">
    <w:name w:val="Название"/>
    <w:basedOn w:val="Normal"/>
    <w:pPr>
      <w:suppressLineNumbers/>
      <w:spacing w:before="120" w:after="120"/>
    </w:pPr>
    <w:rPr>
      <w:rFonts w:cs="unifont"/>
      <w:i/>
      <w:iCs/>
      <w:sz w:val="24"/>
      <w:szCs w:val="24"/>
    </w:rPr>
  </w:style>
  <w:style w:type="paragraph" w:styleId="Style19">
    <w:name w:val="Указатель"/>
    <w:basedOn w:val="Normal"/>
    <w:qFormat/>
    <w:pPr>
      <w:suppressLineNumbers/>
    </w:pPr>
    <w:rPr>
      <w:rFonts w:cs="unifont"/>
    </w:rPr>
  </w:style>
  <w:style w:type="paragraph" w:styleId="5">
    <w:name w:val="Обычный 5"/>
    <w:basedOn w:val="Normal"/>
    <w:qFormat/>
    <w:pPr>
      <w:widowControl w:val="false"/>
      <w:spacing w:lineRule="auto" w:line="312"/>
      <w:ind w:firstLine="567"/>
      <w:jc w:val="both"/>
    </w:pPr>
    <w:rPr>
      <w:sz w:val="26"/>
    </w:rPr>
  </w:style>
  <w:style w:type="paragraph" w:styleId="Style20">
    <w:name w:val="Содержимое таблицы"/>
    <w:basedOn w:val="Normal"/>
    <w:qFormat/>
    <w:pPr/>
    <w:rPr/>
  </w:style>
  <w:style w:type="paragraph" w:styleId="Style21">
    <w:name w:val="Заголовок таблицы"/>
    <w:basedOn w:val="Style20"/>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9599</TotalTime>
  <Application>LibreOffice/5.0.3.2$Linux_X86_64 LibreOffice_project/00m0$Build-2</Application>
  <Paragraphs>291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2021-03-10T15:26:00Z</dcterms:created>
  <dc:language>ru-RU</dc:language>
  <dcterms:modified xsi:type="dcterms:W3CDTF">2021-04-20T18:09:45Z</dcterms:modified>
  <cp:revision>90</cp:revision>
</cp:coreProperties>
</file>