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/>
      </w:pPr>
      <w:r>
        <w:rPr/>
        <w:t>Оптимизация использования сигналов ГНСС на этапе поиска для МНП КН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Требования к модулю навигационного приемника (МНП) космического назначения (КН) </w:t>
      </w:r>
      <w:r>
        <w:rPr>
          <w:i/>
        </w:rPr>
        <w:t>(время первого определения (ВПО)).</w:t>
      </w:r>
    </w:p>
    <w:p>
      <w:pPr>
        <w:pStyle w:val="ListParagraph"/>
        <w:numPr>
          <w:ilvl w:val="0"/>
          <w:numId w:val="1"/>
        </w:numPr>
        <w:rPr/>
      </w:pPr>
      <w:r>
        <w:rPr/>
        <w:t>Особенности функционирования МНП КП</w:t>
      </w:r>
      <w:r>
        <w:rPr>
          <w:i/>
        </w:rPr>
        <w:t xml:space="preserve"> (высокая скорость движения по орбите; быстрое изменение радиовидимости НКА ГНСС) </w:t>
      </w:r>
    </w:p>
    <w:p>
      <w:pPr>
        <w:pStyle w:val="ListParagraph"/>
        <w:numPr>
          <w:ilvl w:val="1"/>
          <w:numId w:val="1"/>
        </w:numPr>
        <w:rPr/>
      </w:pPr>
      <w:r>
        <w:rPr/>
        <w:t>Диапазон поиска по частоте</w:t>
      </w:r>
    </w:p>
    <w:p>
      <w:pPr>
        <w:pStyle w:val="ListParagraph"/>
        <w:numPr>
          <w:ilvl w:val="1"/>
          <w:numId w:val="1"/>
        </w:numPr>
        <w:rPr/>
      </w:pPr>
      <w:r>
        <w:rPr/>
        <w:t>Продолжительность радиовидимости навигационного космического аппарата (НКА)</w:t>
      </w:r>
    </w:p>
    <w:p>
      <w:pPr>
        <w:pStyle w:val="ListParagraph"/>
        <w:numPr>
          <w:ilvl w:val="0"/>
          <w:numId w:val="1"/>
        </w:numPr>
        <w:rPr/>
      </w:pPr>
      <w:r>
        <w:rPr/>
        <w:t>Процесс формирования первого навигационно- временного определения</w:t>
      </w:r>
    </w:p>
    <w:p>
      <w:pPr>
        <w:pStyle w:val="ListParagraph"/>
        <w:numPr>
          <w:ilvl w:val="1"/>
          <w:numId w:val="1"/>
        </w:numPr>
        <w:rPr/>
      </w:pPr>
      <w:r>
        <w:rPr/>
        <w:t>Анализ зоны поиска и обнаружение сигнала</w:t>
      </w:r>
    </w:p>
    <w:p>
      <w:pPr>
        <w:pStyle w:val="ListParagraph"/>
        <w:numPr>
          <w:ilvl w:val="1"/>
          <w:numId w:val="1"/>
        </w:numPr>
        <w:rPr/>
      </w:pPr>
      <w:r>
        <w:rPr/>
        <w:t>Ввод в слежение по частоте и дальномерному коду (ДК)</w:t>
      </w:r>
    </w:p>
    <w:p>
      <w:pPr>
        <w:pStyle w:val="ListParagraph"/>
        <w:numPr>
          <w:ilvl w:val="1"/>
          <w:numId w:val="1"/>
        </w:numPr>
        <w:rPr/>
      </w:pPr>
      <w:r>
        <w:rPr/>
        <w:t>Синхронизация по границам символа</w:t>
      </w:r>
    </w:p>
    <w:p>
      <w:pPr>
        <w:pStyle w:val="ListParagraph"/>
        <w:numPr>
          <w:ilvl w:val="1"/>
          <w:numId w:val="1"/>
        </w:numPr>
        <w:rPr/>
      </w:pPr>
      <w:r>
        <w:rPr/>
        <w:t>Синхронизация по метке времени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Прием необходимой цифровой информации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Формирование решения </w:t>
      </w:r>
      <w:r>
        <w:rPr>
          <w:i/>
        </w:rPr>
        <w:t>(Итого ВПО для разных ГНСС)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Основные характеристики сигналов ГНСС </w:t>
      </w:r>
      <w:r>
        <w:rPr>
          <w:i/>
        </w:rPr>
        <w:t>(с точки зрения ВПО)</w:t>
      </w:r>
      <w:r>
        <w:rPr/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Несущая частота и доплеровский сдвиг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частотные диапазоны сигналов;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соотношение диапазона по доплеру </w:t>
      </w:r>
    </w:p>
    <w:p>
      <w:pPr>
        <w:pStyle w:val="ListParagraph"/>
        <w:numPr>
          <w:ilvl w:val="1"/>
          <w:numId w:val="1"/>
        </w:numPr>
        <w:rPr/>
      </w:pPr>
      <w:r>
        <w:rPr/>
        <w:t>Длина кода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Объем анализа частотно- временной зоны </w:t>
      </w:r>
    </w:p>
    <w:p>
      <w:pPr>
        <w:pStyle w:val="ListParagraph"/>
        <w:numPr>
          <w:ilvl w:val="1"/>
          <w:numId w:val="1"/>
        </w:numPr>
        <w:rPr/>
      </w:pPr>
      <w:r>
        <w:rPr/>
        <w:t>Особенности поиска сигналов разного типа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Сигналы с модуляцией </w:t>
      </w:r>
      <w:r>
        <w:rPr>
          <w:lang w:val="en-US"/>
        </w:rPr>
        <w:t xml:space="preserve">BPSK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Сигналы с модуляцией </w:t>
      </w:r>
      <w:r>
        <w:rPr>
          <w:lang w:val="en-US"/>
        </w:rPr>
        <w:t>BOC</w:t>
      </w:r>
      <w:r>
        <w:rPr/>
        <w:t>(</w:t>
      </w:r>
      <w:r>
        <w:rPr>
          <w:lang w:val="en-US"/>
        </w:rPr>
        <w:t>m</w:t>
      </w:r>
      <w:r>
        <w:rPr/>
        <w:t xml:space="preserve">, </w:t>
      </w:r>
      <w:r>
        <w:rPr>
          <w:lang w:val="en-US"/>
        </w:rPr>
        <w:t>n</w:t>
      </w:r>
      <w:r>
        <w:rPr/>
        <w:t>)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Сигналы с временным мультиплексированием </w:t>
      </w:r>
      <w:r>
        <w:rPr>
          <w:i/>
        </w:rPr>
        <w:t>(зона поиска определяется периодом кода)</w:t>
      </w:r>
    </w:p>
    <w:p>
      <w:pPr>
        <w:pStyle w:val="ListParagraph"/>
        <w:numPr>
          <w:ilvl w:val="0"/>
          <w:numId w:val="1"/>
        </w:numPr>
        <w:rPr/>
      </w:pPr>
      <w:r>
        <w:rPr/>
        <w:t>Варианты процедуры обнаружения сигналов в холодном старте</w:t>
      </w:r>
    </w:p>
    <w:p>
      <w:pPr>
        <w:pStyle w:val="ListParagraph"/>
        <w:numPr>
          <w:ilvl w:val="1"/>
          <w:numId w:val="1"/>
        </w:numPr>
        <w:rPr/>
      </w:pPr>
      <w:r>
        <w:rPr/>
        <w:t>Обнаружение по максимуму апостериорной вероятности в зоне поиска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/>
        <w:t>Последовательная процедура обнаружения</w:t>
      </w:r>
    </w:p>
    <w:p>
      <w:pPr>
        <w:pStyle w:val="ListParagraph"/>
        <w:numPr>
          <w:ilvl w:val="0"/>
          <w:numId w:val="1"/>
        </w:numPr>
        <w:rPr/>
      </w:pPr>
      <w:r>
        <w:rPr/>
        <w:t>Зоны анализа по времени и частоте для различных сигналов в различных частотных диапазонах</w:t>
      </w:r>
    </w:p>
    <w:p>
      <w:pPr>
        <w:pStyle w:val="ListParagraph"/>
        <w:numPr>
          <w:ilvl w:val="0"/>
          <w:numId w:val="1"/>
        </w:numPr>
        <w:rPr/>
      </w:pPr>
      <w:r>
        <w:rPr/>
        <w:t>Скорость анализа зоны неопределенности в МНП КН</w:t>
      </w:r>
    </w:p>
    <w:p>
      <w:pPr>
        <w:pStyle w:val="ListParagraph"/>
        <w:numPr>
          <w:ilvl w:val="1"/>
          <w:numId w:val="1"/>
        </w:numPr>
        <w:rPr/>
      </w:pPr>
      <w:r>
        <w:rPr/>
        <w:t>Количество средств анализа</w:t>
      </w:r>
    </w:p>
    <w:p>
      <w:pPr>
        <w:pStyle w:val="ListParagraph"/>
        <w:numPr>
          <w:ilvl w:val="1"/>
          <w:numId w:val="1"/>
        </w:numPr>
        <w:rPr/>
      </w:pPr>
      <w:bookmarkStart w:id="0" w:name="__DdeLink__31682_1227002469"/>
      <w:r>
        <w:rPr/>
        <w:t xml:space="preserve">Использование средств анализа для организации поиска заданных </w:t>
      </w:r>
      <w:bookmarkEnd w:id="0"/>
      <w:r>
        <w:rPr>
          <w:i/>
        </w:rPr>
        <w:t>сигналов (индивидуальный поиск, совместный поиск)</w:t>
      </w:r>
    </w:p>
    <w:p>
      <w:pPr>
        <w:pStyle w:val="ListParagraph"/>
        <w:numPr>
          <w:ilvl w:val="0"/>
          <w:numId w:val="1"/>
        </w:numPr>
        <w:rPr/>
      </w:pPr>
      <w:r>
        <w:rPr/>
        <w:t>Распределение доплеровского сдвига несущей частоты при холодном старте МНП КН</w:t>
      </w:r>
    </w:p>
    <w:p>
      <w:pPr>
        <w:pStyle w:val="ListParagraph"/>
        <w:numPr>
          <w:ilvl w:val="0"/>
          <w:numId w:val="1"/>
        </w:numPr>
        <w:rPr/>
      </w:pPr>
      <w:r>
        <w:rPr/>
        <w:t>Оптимизация процедуры поиска при холодном страте МНП КН</w:t>
      </w:r>
    </w:p>
    <w:p>
      <w:pPr>
        <w:pStyle w:val="ListParagraph"/>
        <w:numPr>
          <w:ilvl w:val="1"/>
          <w:numId w:val="1"/>
        </w:numPr>
        <w:rPr/>
      </w:pPr>
      <w:r>
        <w:rPr/>
        <w:t>Поиск с использованием блока быстрого поиска (ББП)</w:t>
      </w:r>
    </w:p>
    <w:p>
      <w:pPr>
        <w:pStyle w:val="ListParagraph"/>
        <w:numPr>
          <w:ilvl w:val="1"/>
          <w:numId w:val="1"/>
        </w:numPr>
        <w:rPr/>
      </w:pPr>
      <w:r>
        <w:rPr/>
        <w:t>Поиск по опоре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Оценка длительности поиска для разных вариантов реализации поиска </w:t>
      </w:r>
      <w:r>
        <w:rPr>
          <w:i/>
        </w:rPr>
        <w:t>(относительный ил</w:t>
      </w:r>
      <w:bookmarkStart w:id="1" w:name="_GoBack"/>
      <w:bookmarkEnd w:id="1"/>
      <w:r>
        <w:rPr>
          <w:i/>
        </w:rPr>
        <w:t>и абсолютный выигрыш)</w:t>
      </w:r>
      <w:r>
        <w:br w:type="page"/>
      </w:r>
    </w:p>
    <w:p>
      <w:pPr>
        <w:pStyle w:val="2"/>
        <w:rPr>
          <w:highlight w:val="yellow"/>
        </w:rPr>
      </w:pPr>
      <w:r>
        <w:rPr>
          <w:highlight w:val="yellow"/>
        </w:rPr>
        <w:t>Параметры обнаружителя</w:t>
      </w:r>
    </w:p>
    <w:p>
      <w:pPr>
        <w:pStyle w:val="3"/>
        <w:rPr>
          <w:highlight w:val="yellow"/>
        </w:rPr>
      </w:pPr>
      <w:r>
        <w:rPr>
          <w:highlight w:val="yellow"/>
        </w:rPr>
        <w:t xml:space="preserve">Мощность обрабатываемого  сигнала 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Мощность в точке приема с учетом диаграммы направленности излучающей антенны; 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Влияние диаграммы направленности приемной антенны;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Потери в тракте обработки </w:t>
      </w:r>
      <w:r>
        <w:rPr>
          <w:i/>
          <w:highlight w:val="yellow"/>
        </w:rPr>
        <w:t>(аппаратные и алгоритмические(</w:t>
      </w:r>
      <w:r>
        <w:rPr>
          <w:i/>
          <w:highlight w:val="yellow"/>
          <w:lang w:val="en-US"/>
        </w:rPr>
        <w:t>BOC</w:t>
      </w:r>
      <w:r>
        <w:rPr>
          <w:i/>
          <w:highlight w:val="yellow"/>
        </w:rPr>
        <w:t xml:space="preserve"> на одной боковой полосе))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Потери рассинхронизации по ДК и частоте при поиске </w:t>
      </w:r>
    </w:p>
    <w:p>
      <w:pPr>
        <w:pStyle w:val="3"/>
        <w:rPr>
          <w:highlight w:val="yellow"/>
        </w:rPr>
      </w:pPr>
      <w:r>
        <w:rPr>
          <w:highlight w:val="yellow"/>
        </w:rPr>
        <w:t>Требования к обнаружителю</w:t>
      </w:r>
    </w:p>
    <w:p>
      <w:pPr>
        <w:pStyle w:val="3"/>
        <w:rPr>
          <w:highlight w:val="yellow"/>
        </w:rPr>
      </w:pPr>
      <w:r>
        <w:rPr>
          <w:highlight w:val="yellow"/>
        </w:rPr>
        <w:t>Расчет</w:t>
      </w:r>
    </w:p>
    <w:p>
      <w:pPr>
        <w:pStyle w:val="Normal"/>
        <w:rPr>
          <w:highlight w:val="yellow"/>
        </w:rPr>
      </w:pPr>
      <w:r>
        <w:rPr>
          <w:highlight w:val="yellow"/>
        </w:rPr>
        <w:t>Классический анализ</w:t>
      </w:r>
    </w:p>
    <w:p>
      <w:pPr>
        <w:pStyle w:val="Normal"/>
        <w:rPr>
          <w:highlight w:val="yellow"/>
        </w:rPr>
      </w:pPr>
      <w:r>
        <w:rPr>
          <w:color w:val="FF0000"/>
          <w:highlight w:val="yellow"/>
        </w:rPr>
        <w:t xml:space="preserve">Двухэтапный </w:t>
      </w:r>
      <w:r>
        <w:rPr>
          <w:highlight w:val="yellow"/>
        </w:rPr>
        <w:t>анализ</w:t>
      </w:r>
    </w:p>
    <w:p>
      <w:pPr>
        <w:pStyle w:val="3"/>
        <w:rPr>
          <w:highlight w:val="yellow"/>
        </w:rPr>
      </w:pPr>
      <w:r>
        <w:rPr>
          <w:highlight w:val="yellow"/>
        </w:rPr>
        <w:t>Экспериментальное подтверждение</w:t>
      </w:r>
    </w:p>
    <w:p>
      <w:pPr>
        <w:pStyle w:val="Normal"/>
        <w:rPr>
          <w:highlight w:val="yellow"/>
        </w:rPr>
      </w:pPr>
      <w:r>
        <w:rPr>
          <w:highlight w:val="yellow"/>
        </w:rPr>
        <w:t>Классический анализ</w:t>
      </w:r>
    </w:p>
    <w:p>
      <w:pPr>
        <w:pStyle w:val="Normal"/>
        <w:rPr/>
      </w:pPr>
      <w:r>
        <w:rPr>
          <w:color w:val="FF0000"/>
          <w:highlight w:val="yellow"/>
        </w:rPr>
        <w:t xml:space="preserve">Двухэтапный </w:t>
      </w:r>
      <w:r>
        <w:rPr>
          <w:highlight w:val="yellow"/>
        </w:rPr>
        <w:t xml:space="preserve"> анализ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90620730"/>
    </w:sdtPr>
    <w:sdtContent>
      <w:p>
        <w:pPr>
          <w:pStyle w:val="Style21"/>
          <w:jc w:val="right"/>
          <w:rPr/>
        </w:pPr>
        <w:r>
          <w:rPr/>
          <w:t>21.09.2020, 27.11.2020</w:t>
        </w:r>
        <w:r>
          <w:rPr>
            <w:lang w:val="en-US"/>
          </w:rPr>
          <w:t xml:space="preserve"> </w:t>
        </w:r>
        <w:r>
          <w:rPr/>
          <w:t>Сошин М.П.</w:t>
        </w:r>
        <w:r>
          <w:rPr>
            <w:lang w:val="en-US"/>
          </w:rPr>
          <w:tab/>
          <w:tab/>
        </w:r>
        <w:r>
          <w:rPr>
            <w:lang w:val="en-US"/>
          </w:rPr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Style2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Заголовок 1"/>
    <w:basedOn w:val="Normal"/>
    <w:link w:val="10"/>
    <w:uiPriority w:val="9"/>
    <w:qFormat/>
    <w:rsid w:val="00e953a2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Заголовок 2"/>
    <w:basedOn w:val="Normal"/>
    <w:link w:val="20"/>
    <w:uiPriority w:val="9"/>
    <w:unhideWhenUsed/>
    <w:qFormat/>
    <w:rsid w:val="0048160b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Заголовок 3"/>
    <w:basedOn w:val="Normal"/>
    <w:link w:val="31"/>
    <w:uiPriority w:val="9"/>
    <w:unhideWhenUsed/>
    <w:qFormat/>
    <w:rsid w:val="0048160b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С_Список3 Знак"/>
    <w:link w:val="3"/>
    <w:qFormat/>
    <w:rsid w:val="009a6d98"/>
    <w:rPr>
      <w:rFonts w:ascii="Times New Roman" w:hAnsi="Times New Roman"/>
      <w:sz w:val="28"/>
    </w:rPr>
  </w:style>
  <w:style w:type="character" w:styleId="Style11" w:customStyle="1">
    <w:name w:val="Верхний колонтитул Знак"/>
    <w:basedOn w:val="DefaultParagraphFont"/>
    <w:link w:val="a4"/>
    <w:uiPriority w:val="99"/>
    <w:qFormat/>
    <w:rsid w:val="00e953a2"/>
    <w:rPr/>
  </w:style>
  <w:style w:type="character" w:styleId="Style12" w:customStyle="1">
    <w:name w:val="Нижний колонтитул Знак"/>
    <w:basedOn w:val="DefaultParagraphFont"/>
    <w:link w:val="a6"/>
    <w:uiPriority w:val="99"/>
    <w:qFormat/>
    <w:rsid w:val="00e953a2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953a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48160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2" w:customStyle="1">
    <w:name w:val="Заголовок 3 Знак"/>
    <w:basedOn w:val="DefaultParagraphFont"/>
    <w:link w:val="30"/>
    <w:uiPriority w:val="9"/>
    <w:qFormat/>
    <w:rsid w:val="0048160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ListLabel1">
    <w:name w:val="ListLabel 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character" w:styleId="Style13">
    <w:name w:val="Выделение жирным"/>
    <w:rPr>
      <w:b/>
      <w:bCs/>
    </w:rPr>
  </w:style>
  <w:style w:type="character" w:styleId="Style14">
    <w:name w:val="Выделение"/>
    <w:rPr>
      <w:i/>
      <w:iCs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Droid Sans Fallback" w:cs="unifont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unifont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unifont"/>
    </w:rPr>
  </w:style>
  <w:style w:type="paragraph" w:styleId="33" w:customStyle="1">
    <w:name w:val="С_Список3"/>
    <w:link w:val="32"/>
    <w:qFormat/>
    <w:rsid w:val="009a6d98"/>
    <w:pPr>
      <w:widowControl w:val="false"/>
      <w:tabs>
        <w:tab w:val="left" w:pos="357" w:leader="none"/>
        <w:tab w:val="left" w:pos="709" w:leader="none"/>
        <w:tab w:val="left" w:pos="1066" w:leader="none"/>
        <w:tab w:val="left" w:pos="1440" w:leader="none"/>
        <w:tab w:val="left" w:pos="1797" w:leader="none"/>
        <w:tab w:val="left" w:pos="2155" w:leader="none"/>
      </w:tabs>
      <w:suppressAutoHyphens w:val="true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9a6d98"/>
    <w:pPr>
      <w:spacing w:before="0" w:after="200"/>
      <w:ind w:left="720" w:hanging="0"/>
      <w:contextualSpacing/>
    </w:pPr>
    <w:rPr/>
  </w:style>
  <w:style w:type="paragraph" w:styleId="Style21">
    <w:name w:val="Верхний колонтитул"/>
    <w:basedOn w:val="Normal"/>
    <w:link w:val="a5"/>
    <w:uiPriority w:val="99"/>
    <w:unhideWhenUsed/>
    <w:rsid w:val="00e953a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Нижний колонтитул"/>
    <w:basedOn w:val="Normal"/>
    <w:link w:val="a7"/>
    <w:uiPriority w:val="99"/>
    <w:unhideWhenUsed/>
    <w:rsid w:val="00e953a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Содержимое таблицы"/>
    <w:basedOn w:val="Normal"/>
    <w:qFormat/>
    <w:pPr/>
    <w:rPr/>
  </w:style>
  <w:style w:type="paragraph" w:styleId="Style24">
    <w:name w:val="Заголовок таблицы"/>
    <w:basedOn w:val="Style23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21569</TotalTime>
  <Application>LibreOffice/5.0.3.2$Linux_X86_64 LibreOffice_project/00m0$Build-2</Application>
  <Paragraphs>48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2020-11-27T07:26:00Z</dcterms:created>
  <dc:creator>Сошин</dc:creator>
  <dc:language>ru-RU</dc:language>
  <dcterms:modified xsi:type="dcterms:W3CDTF">2021-04-22T17:21:20Z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