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9" w:rsidRDefault="00E953A2" w:rsidP="00E953A2">
      <w:pPr>
        <w:pStyle w:val="1"/>
      </w:pPr>
      <w:r>
        <w:t xml:space="preserve">Оптимизация использования сигналов ГНСС </w:t>
      </w:r>
      <w:r w:rsidR="00D32DF2">
        <w:t xml:space="preserve">на этапе поиска </w:t>
      </w:r>
      <w:r>
        <w:t xml:space="preserve">для </w:t>
      </w:r>
      <w:r w:rsidR="00543190" w:rsidRPr="00543190">
        <w:t>МНП КН</w:t>
      </w:r>
    </w:p>
    <w:p w:rsidR="00E953A2" w:rsidRDefault="00E953A2" w:rsidP="00543190">
      <w:pPr>
        <w:pStyle w:val="a3"/>
        <w:numPr>
          <w:ilvl w:val="0"/>
          <w:numId w:val="2"/>
        </w:numPr>
      </w:pPr>
      <w:r>
        <w:t xml:space="preserve">Требования к </w:t>
      </w:r>
      <w:r w:rsidR="00543190">
        <w:t>модулю навигационного приемника (</w:t>
      </w:r>
      <w:r w:rsidR="00543190" w:rsidRPr="00543190">
        <w:t>МНП</w:t>
      </w:r>
      <w:r w:rsidR="00543190">
        <w:t>)</w:t>
      </w:r>
      <w:r w:rsidR="00543190" w:rsidRPr="00543190">
        <w:t xml:space="preserve"> </w:t>
      </w:r>
      <w:r w:rsidR="00543190">
        <w:t>космического назначения (</w:t>
      </w:r>
      <w:r w:rsidR="00543190" w:rsidRPr="00543190">
        <w:t>КН</w:t>
      </w:r>
      <w:r w:rsidR="00543190">
        <w:t>)</w:t>
      </w:r>
      <w:r w:rsidR="00543190" w:rsidRPr="00543190">
        <w:t xml:space="preserve"> </w:t>
      </w:r>
      <w:r w:rsidRPr="00543190">
        <w:rPr>
          <w:i/>
        </w:rPr>
        <w:t>(время первого определения (ВПО)).</w:t>
      </w:r>
    </w:p>
    <w:p w:rsidR="00E953A2" w:rsidRDefault="00E953A2" w:rsidP="00E953A2">
      <w:pPr>
        <w:pStyle w:val="a3"/>
        <w:numPr>
          <w:ilvl w:val="0"/>
          <w:numId w:val="2"/>
        </w:numPr>
      </w:pPr>
      <w:r>
        <w:t>Особенности функционирования МНП КП</w:t>
      </w:r>
      <w:r w:rsidRPr="00D32DF2">
        <w:rPr>
          <w:i/>
        </w:rPr>
        <w:t xml:space="preserve"> (высокая скорость движения по орбите; быс</w:t>
      </w:r>
      <w:r w:rsidRPr="00D32DF2">
        <w:rPr>
          <w:i/>
        </w:rPr>
        <w:t>т</w:t>
      </w:r>
      <w:r w:rsidRPr="00D32DF2">
        <w:rPr>
          <w:i/>
        </w:rPr>
        <w:t>рое изменение радиовидимости НКА ГНСС)</w:t>
      </w:r>
      <w:r w:rsidR="000361E3" w:rsidRPr="00D32DF2">
        <w:rPr>
          <w:i/>
        </w:rPr>
        <w:t xml:space="preserve"> 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Диапазон поиска по частоте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 xml:space="preserve">Продолжительность радиовидимости </w:t>
      </w:r>
      <w:r w:rsidR="00543190">
        <w:t>навигационного космического аппарата (</w:t>
      </w:r>
      <w:r>
        <w:t>НКА</w:t>
      </w:r>
      <w:r w:rsidR="00543190">
        <w:t>)</w:t>
      </w:r>
    </w:p>
    <w:p w:rsidR="000361E3" w:rsidRDefault="000361E3" w:rsidP="000361E3">
      <w:pPr>
        <w:pStyle w:val="a3"/>
        <w:numPr>
          <w:ilvl w:val="0"/>
          <w:numId w:val="2"/>
        </w:numPr>
      </w:pPr>
      <w:r>
        <w:t>Процесс формирования первого навигационн</w:t>
      </w:r>
      <w:proofErr w:type="gramStart"/>
      <w:r>
        <w:t>о-</w:t>
      </w:r>
      <w:proofErr w:type="gramEnd"/>
      <w:r>
        <w:t xml:space="preserve"> временного определения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Анализ зоны поиска и обнаружение сигнала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Ввод в слежение по частоте и дальномерному коду (ДК)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Синхронизация по границам символа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Синхронизация по метке времени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 xml:space="preserve">Прием необходимой цифровой информации 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>Формирование решения</w:t>
      </w:r>
      <w:r w:rsidR="00D32DF2">
        <w:t xml:space="preserve"> </w:t>
      </w:r>
      <w:r w:rsidR="00D32DF2" w:rsidRPr="00D32DF2">
        <w:rPr>
          <w:i/>
        </w:rPr>
        <w:t xml:space="preserve">(Итого ВПО для </w:t>
      </w:r>
      <w:proofErr w:type="gramStart"/>
      <w:r w:rsidR="00D32DF2" w:rsidRPr="00D32DF2">
        <w:rPr>
          <w:i/>
        </w:rPr>
        <w:t>разных</w:t>
      </w:r>
      <w:proofErr w:type="gramEnd"/>
      <w:r w:rsidR="00D32DF2" w:rsidRPr="00D32DF2">
        <w:rPr>
          <w:i/>
        </w:rPr>
        <w:t xml:space="preserve"> ГНСС)</w:t>
      </w:r>
    </w:p>
    <w:p w:rsidR="00E953A2" w:rsidRDefault="00E953A2" w:rsidP="00E953A2">
      <w:pPr>
        <w:pStyle w:val="a3"/>
        <w:numPr>
          <w:ilvl w:val="0"/>
          <w:numId w:val="2"/>
        </w:numPr>
      </w:pPr>
      <w:r>
        <w:t xml:space="preserve">Основные характеристики сигналов ГНСС </w:t>
      </w:r>
      <w:r w:rsidRPr="00D32DF2">
        <w:rPr>
          <w:i/>
        </w:rPr>
        <w:t>(с точки зрения ВПО)</w:t>
      </w:r>
      <w:r w:rsidR="000361E3">
        <w:t xml:space="preserve"> </w:t>
      </w:r>
    </w:p>
    <w:p w:rsidR="000361E3" w:rsidRDefault="000361E3" w:rsidP="000361E3">
      <w:pPr>
        <w:pStyle w:val="a3"/>
        <w:numPr>
          <w:ilvl w:val="1"/>
          <w:numId w:val="2"/>
        </w:numPr>
      </w:pPr>
      <w:r>
        <w:t xml:space="preserve">Несущая частота и доплеровский сдвиг </w:t>
      </w:r>
    </w:p>
    <w:p w:rsidR="000361E3" w:rsidRDefault="000361E3" w:rsidP="000361E3">
      <w:pPr>
        <w:pStyle w:val="a3"/>
        <w:numPr>
          <w:ilvl w:val="2"/>
          <w:numId w:val="2"/>
        </w:numPr>
      </w:pPr>
      <w:r>
        <w:t xml:space="preserve">частотные диапазоны сигналов; </w:t>
      </w:r>
    </w:p>
    <w:p w:rsidR="000361E3" w:rsidRDefault="000361E3" w:rsidP="000361E3">
      <w:pPr>
        <w:pStyle w:val="a3"/>
        <w:numPr>
          <w:ilvl w:val="2"/>
          <w:numId w:val="2"/>
        </w:numPr>
      </w:pPr>
      <w:r>
        <w:t xml:space="preserve">соотношение диапазона по </w:t>
      </w:r>
      <w:proofErr w:type="spellStart"/>
      <w:r>
        <w:t>доплеру</w:t>
      </w:r>
      <w:proofErr w:type="spellEnd"/>
      <w:r>
        <w:t xml:space="preserve"> </w:t>
      </w:r>
    </w:p>
    <w:p w:rsidR="00AC67CF" w:rsidRDefault="00AC67CF" w:rsidP="00AC67CF">
      <w:pPr>
        <w:pStyle w:val="a3"/>
        <w:numPr>
          <w:ilvl w:val="1"/>
          <w:numId w:val="2"/>
        </w:numPr>
      </w:pPr>
      <w:r>
        <w:t>Длина кода</w:t>
      </w:r>
    </w:p>
    <w:p w:rsidR="00AC67CF" w:rsidRDefault="00AC67CF" w:rsidP="00AC67CF">
      <w:pPr>
        <w:pStyle w:val="a3"/>
        <w:numPr>
          <w:ilvl w:val="1"/>
          <w:numId w:val="2"/>
        </w:numPr>
      </w:pPr>
      <w:r>
        <w:t>Объем анализа частотн</w:t>
      </w:r>
      <w:proofErr w:type="gramStart"/>
      <w:r>
        <w:t>о-</w:t>
      </w:r>
      <w:proofErr w:type="gramEnd"/>
      <w:r>
        <w:t xml:space="preserve"> временной зоны </w:t>
      </w:r>
    </w:p>
    <w:p w:rsidR="00697054" w:rsidRDefault="00697054" w:rsidP="00AC67CF">
      <w:pPr>
        <w:pStyle w:val="a3"/>
        <w:numPr>
          <w:ilvl w:val="1"/>
          <w:numId w:val="2"/>
        </w:numPr>
      </w:pPr>
      <w:r>
        <w:t>Особенности поиска сигналов разного типа</w:t>
      </w:r>
    </w:p>
    <w:p w:rsidR="00697054" w:rsidRPr="00697054" w:rsidRDefault="00697054" w:rsidP="00697054">
      <w:pPr>
        <w:pStyle w:val="a3"/>
        <w:numPr>
          <w:ilvl w:val="2"/>
          <w:numId w:val="2"/>
        </w:numPr>
      </w:pPr>
      <w:r>
        <w:t xml:space="preserve">Сигналы с модуляцией </w:t>
      </w:r>
      <w:r>
        <w:rPr>
          <w:lang w:val="en-US"/>
        </w:rPr>
        <w:t xml:space="preserve">BPSK </w:t>
      </w:r>
    </w:p>
    <w:p w:rsidR="00697054" w:rsidRPr="00697054" w:rsidRDefault="00697054" w:rsidP="00697054">
      <w:pPr>
        <w:pStyle w:val="a3"/>
        <w:numPr>
          <w:ilvl w:val="2"/>
          <w:numId w:val="2"/>
        </w:numPr>
      </w:pPr>
      <w:r>
        <w:t xml:space="preserve">Сигналы с модуляцией </w:t>
      </w:r>
      <w:r>
        <w:rPr>
          <w:lang w:val="en-US"/>
        </w:rPr>
        <w:t>BOC</w:t>
      </w:r>
      <w:r w:rsidRPr="00697054">
        <w:t>(</w:t>
      </w:r>
      <w:r>
        <w:rPr>
          <w:lang w:val="en-US"/>
        </w:rPr>
        <w:t>m</w:t>
      </w:r>
      <w:r w:rsidRPr="00697054">
        <w:t xml:space="preserve">, </w:t>
      </w:r>
      <w:r>
        <w:rPr>
          <w:lang w:val="en-US"/>
        </w:rPr>
        <w:t>n</w:t>
      </w:r>
      <w:r w:rsidRPr="00697054">
        <w:t>)</w:t>
      </w:r>
    </w:p>
    <w:p w:rsidR="00697054" w:rsidRDefault="00697054" w:rsidP="00697054">
      <w:pPr>
        <w:pStyle w:val="a3"/>
        <w:numPr>
          <w:ilvl w:val="2"/>
          <w:numId w:val="2"/>
        </w:numPr>
      </w:pPr>
      <w:r>
        <w:t xml:space="preserve">Сигналы с временным мультиплексированием </w:t>
      </w:r>
      <w:r w:rsidRPr="00D32DF2">
        <w:rPr>
          <w:i/>
        </w:rPr>
        <w:t>(зона поиска определ</w:t>
      </w:r>
      <w:r w:rsidR="00D32DF2" w:rsidRPr="00D32DF2">
        <w:rPr>
          <w:i/>
        </w:rPr>
        <w:t>я</w:t>
      </w:r>
      <w:r w:rsidRPr="00D32DF2">
        <w:rPr>
          <w:i/>
        </w:rPr>
        <w:t xml:space="preserve">ется </w:t>
      </w:r>
      <w:r w:rsidR="00D32DF2" w:rsidRPr="00D32DF2">
        <w:rPr>
          <w:i/>
        </w:rPr>
        <w:t>периодом кода</w:t>
      </w:r>
      <w:r w:rsidRPr="00D32DF2">
        <w:rPr>
          <w:i/>
        </w:rPr>
        <w:t>)</w:t>
      </w:r>
    </w:p>
    <w:p w:rsidR="00E953A2" w:rsidRDefault="00E953A2" w:rsidP="00E953A2">
      <w:pPr>
        <w:pStyle w:val="a3"/>
        <w:numPr>
          <w:ilvl w:val="0"/>
          <w:numId w:val="2"/>
        </w:numPr>
      </w:pPr>
      <w:r>
        <w:t>Варианты процедуры обнаружения сигналов в холодном старте</w:t>
      </w:r>
    </w:p>
    <w:p w:rsidR="00AC67CF" w:rsidRDefault="00AC67CF" w:rsidP="00AC67CF">
      <w:pPr>
        <w:pStyle w:val="a3"/>
        <w:numPr>
          <w:ilvl w:val="1"/>
          <w:numId w:val="2"/>
        </w:numPr>
      </w:pPr>
      <w:r>
        <w:t>Обнаружение по максимуму апостериорной вероятности в зоне поиска</w:t>
      </w:r>
    </w:p>
    <w:p w:rsidR="00AC67CF" w:rsidRPr="00CA2F0A" w:rsidRDefault="00AC67CF" w:rsidP="00AC67CF">
      <w:pPr>
        <w:pStyle w:val="a3"/>
        <w:numPr>
          <w:ilvl w:val="1"/>
          <w:numId w:val="2"/>
        </w:numPr>
        <w:rPr>
          <w:strike/>
        </w:rPr>
      </w:pPr>
      <w:r w:rsidRPr="00CA2F0A">
        <w:rPr>
          <w:strike/>
        </w:rPr>
        <w:t>Последовательная процедура обнаружения</w:t>
      </w:r>
      <w:r w:rsidR="00CA2F0A" w:rsidRPr="00CA2F0A">
        <w:t xml:space="preserve"> </w:t>
      </w:r>
      <w:r w:rsidR="00CA2F0A" w:rsidRPr="00CA2F0A">
        <w:rPr>
          <w:color w:val="FF0000"/>
        </w:rPr>
        <w:t>Двухэтапная процедура обнаружения</w:t>
      </w:r>
    </w:p>
    <w:p w:rsidR="00E953A2" w:rsidRDefault="00E953A2" w:rsidP="00E953A2">
      <w:pPr>
        <w:pStyle w:val="a3"/>
        <w:numPr>
          <w:ilvl w:val="0"/>
          <w:numId w:val="2"/>
        </w:numPr>
      </w:pPr>
      <w:r>
        <w:t>Зоны анализа по времени и частоте для различных сигналов в различных частотных диап</w:t>
      </w:r>
      <w:r>
        <w:t>а</w:t>
      </w:r>
      <w:r>
        <w:t>зонах</w:t>
      </w:r>
    </w:p>
    <w:p w:rsidR="00E953A2" w:rsidRDefault="00E953A2" w:rsidP="00E953A2">
      <w:pPr>
        <w:pStyle w:val="a3"/>
        <w:numPr>
          <w:ilvl w:val="0"/>
          <w:numId w:val="2"/>
        </w:numPr>
      </w:pPr>
      <w:r>
        <w:t xml:space="preserve">Скорость анализа зоны неопределенности </w:t>
      </w:r>
      <w:r w:rsidR="005048AC" w:rsidRPr="00543190">
        <w:t>в МНП К</w:t>
      </w:r>
      <w:r w:rsidR="00543190" w:rsidRPr="00543190">
        <w:t>Н</w:t>
      </w:r>
    </w:p>
    <w:p w:rsidR="005048AC" w:rsidRDefault="005048AC" w:rsidP="005048AC">
      <w:pPr>
        <w:pStyle w:val="a3"/>
        <w:numPr>
          <w:ilvl w:val="1"/>
          <w:numId w:val="2"/>
        </w:numPr>
      </w:pPr>
      <w:r>
        <w:t>Количество средств анализа</w:t>
      </w:r>
    </w:p>
    <w:p w:rsidR="005048AC" w:rsidRDefault="005048AC" w:rsidP="005048AC">
      <w:pPr>
        <w:pStyle w:val="a3"/>
        <w:numPr>
          <w:ilvl w:val="1"/>
          <w:numId w:val="2"/>
        </w:numPr>
      </w:pPr>
      <w:r>
        <w:t xml:space="preserve">Использование средств анализа для организации поиска заданных </w:t>
      </w:r>
      <w:r w:rsidRPr="00543190">
        <w:rPr>
          <w:i/>
        </w:rPr>
        <w:t>сигналов (инд</w:t>
      </w:r>
      <w:r w:rsidRPr="00543190">
        <w:rPr>
          <w:i/>
        </w:rPr>
        <w:t>и</w:t>
      </w:r>
      <w:r w:rsidRPr="00543190">
        <w:rPr>
          <w:i/>
        </w:rPr>
        <w:t>видуальный поиск, совместный поиск)</w:t>
      </w:r>
    </w:p>
    <w:p w:rsidR="00E953A2" w:rsidRDefault="00E953A2" w:rsidP="00543190">
      <w:pPr>
        <w:pStyle w:val="a3"/>
        <w:numPr>
          <w:ilvl w:val="0"/>
          <w:numId w:val="2"/>
        </w:numPr>
      </w:pPr>
      <w:r>
        <w:t xml:space="preserve">Распределение доплеровского сдвига несущей частоты </w:t>
      </w:r>
      <w:r w:rsidR="005048AC">
        <w:t xml:space="preserve">при холодном старте </w:t>
      </w:r>
      <w:r w:rsidR="00543190" w:rsidRPr="00543190">
        <w:t>МНП КН</w:t>
      </w:r>
    </w:p>
    <w:p w:rsidR="00E953A2" w:rsidRDefault="00E953A2" w:rsidP="00543190">
      <w:pPr>
        <w:pStyle w:val="a3"/>
        <w:numPr>
          <w:ilvl w:val="0"/>
          <w:numId w:val="2"/>
        </w:numPr>
      </w:pPr>
      <w:r>
        <w:t xml:space="preserve">Оптимизация процедуры поиска при холодном страте </w:t>
      </w:r>
      <w:r w:rsidR="00543190" w:rsidRPr="00543190">
        <w:t>МНП КН</w:t>
      </w:r>
    </w:p>
    <w:p w:rsidR="005048AC" w:rsidRDefault="005048AC" w:rsidP="005048AC">
      <w:pPr>
        <w:pStyle w:val="a3"/>
        <w:numPr>
          <w:ilvl w:val="1"/>
          <w:numId w:val="2"/>
        </w:numPr>
      </w:pPr>
      <w:r>
        <w:t xml:space="preserve">Поиск с использованием </w:t>
      </w:r>
      <w:r w:rsidR="00543190">
        <w:t>блока быстрого поиска (</w:t>
      </w:r>
      <w:r>
        <w:t>ББП</w:t>
      </w:r>
      <w:r w:rsidR="00543190">
        <w:t>)</w:t>
      </w:r>
    </w:p>
    <w:p w:rsidR="00E953A2" w:rsidRDefault="005048AC" w:rsidP="005048AC">
      <w:pPr>
        <w:pStyle w:val="a3"/>
        <w:numPr>
          <w:ilvl w:val="1"/>
          <w:numId w:val="2"/>
        </w:numPr>
      </w:pPr>
      <w:r>
        <w:t>Поиск по опоре</w:t>
      </w:r>
    </w:p>
    <w:p w:rsidR="005048AC" w:rsidRPr="0048160B" w:rsidRDefault="005048AC" w:rsidP="005048AC">
      <w:pPr>
        <w:pStyle w:val="a3"/>
        <w:numPr>
          <w:ilvl w:val="1"/>
          <w:numId w:val="2"/>
        </w:numPr>
      </w:pPr>
      <w:r>
        <w:t xml:space="preserve">Оценка длительности поиска </w:t>
      </w:r>
      <w:r w:rsidR="00D32DF2">
        <w:t xml:space="preserve">для разных вариантов реализации поиска </w:t>
      </w:r>
      <w:r w:rsidR="00D32DF2" w:rsidRPr="00D32DF2">
        <w:rPr>
          <w:i/>
        </w:rPr>
        <w:t>(относ</w:t>
      </w:r>
      <w:r w:rsidR="00D32DF2" w:rsidRPr="00D32DF2">
        <w:rPr>
          <w:i/>
        </w:rPr>
        <w:t>и</w:t>
      </w:r>
      <w:r w:rsidR="00D32DF2" w:rsidRPr="00D32DF2">
        <w:rPr>
          <w:i/>
        </w:rPr>
        <w:t xml:space="preserve">тельный </w:t>
      </w:r>
      <w:r w:rsidR="00543190" w:rsidRPr="00D32DF2">
        <w:rPr>
          <w:i/>
        </w:rPr>
        <w:t>ил</w:t>
      </w:r>
      <w:bookmarkStart w:id="0" w:name="_GoBack"/>
      <w:bookmarkEnd w:id="0"/>
      <w:r w:rsidR="00543190" w:rsidRPr="00D32DF2">
        <w:rPr>
          <w:i/>
        </w:rPr>
        <w:t xml:space="preserve">и абсолютный </w:t>
      </w:r>
      <w:r w:rsidR="00D32DF2" w:rsidRPr="00D32DF2">
        <w:rPr>
          <w:i/>
        </w:rPr>
        <w:t>выигрыш)</w:t>
      </w:r>
    </w:p>
    <w:p w:rsidR="0048160B" w:rsidRPr="00FD263B" w:rsidRDefault="0048160B" w:rsidP="00FD263B">
      <w:pPr>
        <w:pStyle w:val="2"/>
        <w:pageBreakBefore/>
        <w:rPr>
          <w:highlight w:val="yellow"/>
        </w:rPr>
      </w:pPr>
      <w:r w:rsidRPr="00FD263B">
        <w:rPr>
          <w:highlight w:val="yellow"/>
        </w:rPr>
        <w:lastRenderedPageBreak/>
        <w:t>Параметры обнаружителя</w:t>
      </w:r>
    </w:p>
    <w:p w:rsidR="00FD263B" w:rsidRPr="00FD263B" w:rsidRDefault="0048160B" w:rsidP="00FD263B">
      <w:pPr>
        <w:pStyle w:val="30"/>
        <w:rPr>
          <w:highlight w:val="yellow"/>
        </w:rPr>
      </w:pPr>
      <w:r w:rsidRPr="00FD263B">
        <w:rPr>
          <w:highlight w:val="yellow"/>
        </w:rPr>
        <w:t xml:space="preserve">Мощность обрабатываемого  сигнала </w:t>
      </w:r>
    </w:p>
    <w:p w:rsidR="00FD263B" w:rsidRPr="00FD263B" w:rsidRDefault="0048160B" w:rsidP="0048160B">
      <w:pPr>
        <w:pStyle w:val="a3"/>
        <w:numPr>
          <w:ilvl w:val="0"/>
          <w:numId w:val="4"/>
        </w:numPr>
        <w:rPr>
          <w:highlight w:val="yellow"/>
        </w:rPr>
      </w:pPr>
      <w:r w:rsidRPr="00FD263B">
        <w:rPr>
          <w:highlight w:val="yellow"/>
        </w:rPr>
        <w:t xml:space="preserve">Мощность в точке </w:t>
      </w:r>
      <w:proofErr w:type="gramStart"/>
      <w:r w:rsidRPr="00FD263B">
        <w:rPr>
          <w:highlight w:val="yellow"/>
        </w:rPr>
        <w:t>приема</w:t>
      </w:r>
      <w:proofErr w:type="gramEnd"/>
      <w:r w:rsidRPr="00FD263B">
        <w:rPr>
          <w:highlight w:val="yellow"/>
        </w:rPr>
        <w:t xml:space="preserve"> с учетом диаграммы направленности излучающей антенны; </w:t>
      </w:r>
    </w:p>
    <w:p w:rsidR="00FD263B" w:rsidRPr="00FD263B" w:rsidRDefault="0048160B" w:rsidP="0048160B">
      <w:pPr>
        <w:pStyle w:val="a3"/>
        <w:numPr>
          <w:ilvl w:val="0"/>
          <w:numId w:val="4"/>
        </w:numPr>
        <w:rPr>
          <w:highlight w:val="yellow"/>
        </w:rPr>
      </w:pPr>
      <w:r w:rsidRPr="00FD263B">
        <w:rPr>
          <w:highlight w:val="yellow"/>
        </w:rPr>
        <w:t>Влияние диаграммы направленности приемной антенны;</w:t>
      </w:r>
    </w:p>
    <w:p w:rsidR="00FD263B" w:rsidRPr="00FD263B" w:rsidRDefault="0048160B" w:rsidP="0048160B">
      <w:pPr>
        <w:pStyle w:val="a3"/>
        <w:numPr>
          <w:ilvl w:val="0"/>
          <w:numId w:val="4"/>
        </w:numPr>
        <w:rPr>
          <w:highlight w:val="yellow"/>
        </w:rPr>
      </w:pPr>
      <w:r w:rsidRPr="00FD263B">
        <w:rPr>
          <w:highlight w:val="yellow"/>
        </w:rPr>
        <w:t xml:space="preserve">Потери в тракте обработки </w:t>
      </w:r>
      <w:r w:rsidRPr="00FD263B">
        <w:rPr>
          <w:i/>
          <w:highlight w:val="yellow"/>
        </w:rPr>
        <w:t>(аппаратные и алгоритмические(</w:t>
      </w:r>
      <w:r w:rsidRPr="00FD263B">
        <w:rPr>
          <w:i/>
          <w:highlight w:val="yellow"/>
          <w:lang w:val="en-US"/>
        </w:rPr>
        <w:t>BOC</w:t>
      </w:r>
      <w:r w:rsidRPr="00FD263B">
        <w:rPr>
          <w:i/>
          <w:highlight w:val="yellow"/>
        </w:rPr>
        <w:t xml:space="preserve"> на одной боковой пол</w:t>
      </w:r>
      <w:r w:rsidRPr="00FD263B">
        <w:rPr>
          <w:i/>
          <w:highlight w:val="yellow"/>
        </w:rPr>
        <w:t>о</w:t>
      </w:r>
      <w:r w:rsidRPr="00FD263B">
        <w:rPr>
          <w:i/>
          <w:highlight w:val="yellow"/>
        </w:rPr>
        <w:t>се))</w:t>
      </w:r>
    </w:p>
    <w:p w:rsidR="0048160B" w:rsidRPr="00FD263B" w:rsidRDefault="0048160B" w:rsidP="0048160B">
      <w:pPr>
        <w:pStyle w:val="a3"/>
        <w:numPr>
          <w:ilvl w:val="0"/>
          <w:numId w:val="4"/>
        </w:numPr>
        <w:rPr>
          <w:highlight w:val="yellow"/>
        </w:rPr>
      </w:pPr>
      <w:r w:rsidRPr="00FD263B">
        <w:rPr>
          <w:highlight w:val="yellow"/>
        </w:rPr>
        <w:t xml:space="preserve">Потери </w:t>
      </w:r>
      <w:proofErr w:type="spellStart"/>
      <w:r w:rsidRPr="00FD263B">
        <w:rPr>
          <w:highlight w:val="yellow"/>
        </w:rPr>
        <w:t>рассинхронизации</w:t>
      </w:r>
      <w:proofErr w:type="spellEnd"/>
      <w:r w:rsidRPr="00FD263B">
        <w:rPr>
          <w:highlight w:val="yellow"/>
        </w:rPr>
        <w:t xml:space="preserve"> по ДК и частоте при поиске </w:t>
      </w:r>
    </w:p>
    <w:p w:rsidR="00FD263B" w:rsidRPr="00FD263B" w:rsidRDefault="00FD263B" w:rsidP="00FD263B">
      <w:pPr>
        <w:pStyle w:val="30"/>
        <w:rPr>
          <w:highlight w:val="yellow"/>
        </w:rPr>
      </w:pPr>
      <w:r w:rsidRPr="00FD263B">
        <w:rPr>
          <w:highlight w:val="yellow"/>
        </w:rPr>
        <w:t>Требования к обнаружителю</w:t>
      </w:r>
    </w:p>
    <w:p w:rsidR="0048160B" w:rsidRPr="00FD263B" w:rsidRDefault="0048160B" w:rsidP="0048160B">
      <w:pPr>
        <w:pStyle w:val="30"/>
        <w:rPr>
          <w:highlight w:val="yellow"/>
        </w:rPr>
      </w:pPr>
      <w:r w:rsidRPr="00FD263B">
        <w:rPr>
          <w:highlight w:val="yellow"/>
        </w:rPr>
        <w:t>Расчет</w:t>
      </w:r>
    </w:p>
    <w:p w:rsidR="0048160B" w:rsidRPr="00FD263B" w:rsidRDefault="0048160B" w:rsidP="0048160B">
      <w:pPr>
        <w:rPr>
          <w:highlight w:val="yellow"/>
        </w:rPr>
      </w:pPr>
      <w:r w:rsidRPr="00FD263B">
        <w:rPr>
          <w:highlight w:val="yellow"/>
        </w:rPr>
        <w:t>Классический анализ</w:t>
      </w:r>
    </w:p>
    <w:p w:rsidR="0048160B" w:rsidRPr="00FD263B" w:rsidRDefault="00CA2F0A" w:rsidP="0048160B">
      <w:pPr>
        <w:rPr>
          <w:highlight w:val="yellow"/>
        </w:rPr>
      </w:pPr>
      <w:r w:rsidRPr="00CA2F0A">
        <w:rPr>
          <w:color w:val="FF0000"/>
          <w:highlight w:val="yellow"/>
        </w:rPr>
        <w:t xml:space="preserve">Двухэтапный </w:t>
      </w:r>
      <w:r w:rsidR="0048160B" w:rsidRPr="00FD263B">
        <w:rPr>
          <w:highlight w:val="yellow"/>
        </w:rPr>
        <w:t>анализ</w:t>
      </w:r>
    </w:p>
    <w:p w:rsidR="0048160B" w:rsidRPr="00FD263B" w:rsidRDefault="0048160B" w:rsidP="0048160B">
      <w:pPr>
        <w:pStyle w:val="30"/>
        <w:rPr>
          <w:highlight w:val="yellow"/>
        </w:rPr>
      </w:pPr>
      <w:r w:rsidRPr="00FD263B">
        <w:rPr>
          <w:highlight w:val="yellow"/>
        </w:rPr>
        <w:t>Экспериментальное подтверждение</w:t>
      </w:r>
    </w:p>
    <w:p w:rsidR="0048160B" w:rsidRPr="00FD263B" w:rsidRDefault="0048160B" w:rsidP="0048160B">
      <w:pPr>
        <w:rPr>
          <w:highlight w:val="yellow"/>
        </w:rPr>
      </w:pPr>
      <w:r w:rsidRPr="00FD263B">
        <w:rPr>
          <w:highlight w:val="yellow"/>
        </w:rPr>
        <w:t>Классический анализ</w:t>
      </w:r>
    </w:p>
    <w:p w:rsidR="0048160B" w:rsidRPr="0048160B" w:rsidRDefault="00CA2F0A" w:rsidP="0048160B">
      <w:r w:rsidRPr="00CA2F0A">
        <w:rPr>
          <w:color w:val="FF0000"/>
          <w:highlight w:val="yellow"/>
        </w:rPr>
        <w:t xml:space="preserve">Двухэтапный </w:t>
      </w:r>
      <w:r w:rsidR="0048160B" w:rsidRPr="00FD263B">
        <w:rPr>
          <w:highlight w:val="yellow"/>
        </w:rPr>
        <w:t xml:space="preserve"> анализ</w:t>
      </w:r>
    </w:p>
    <w:p w:rsidR="0048160B" w:rsidRPr="0048160B" w:rsidRDefault="0048160B" w:rsidP="0048160B"/>
    <w:sectPr w:rsidR="0048160B" w:rsidRPr="0048160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5A4" w:rsidRDefault="001C35A4" w:rsidP="00E953A2">
      <w:pPr>
        <w:spacing w:after="0" w:line="240" w:lineRule="auto"/>
      </w:pPr>
      <w:r>
        <w:separator/>
      </w:r>
    </w:p>
  </w:endnote>
  <w:endnote w:type="continuationSeparator" w:id="0">
    <w:p w:rsidR="001C35A4" w:rsidRDefault="001C35A4" w:rsidP="00E9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5A4" w:rsidRDefault="001C35A4" w:rsidP="00E953A2">
      <w:pPr>
        <w:spacing w:after="0" w:line="240" w:lineRule="auto"/>
      </w:pPr>
      <w:r>
        <w:separator/>
      </w:r>
    </w:p>
  </w:footnote>
  <w:footnote w:type="continuationSeparator" w:id="0">
    <w:p w:rsidR="001C35A4" w:rsidRDefault="001C35A4" w:rsidP="00E9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3425235"/>
      <w:docPartObj>
        <w:docPartGallery w:val="Page Numbers (Top of Page)"/>
        <w:docPartUnique/>
      </w:docPartObj>
    </w:sdtPr>
    <w:sdtEndPr/>
    <w:sdtContent>
      <w:p w:rsidR="00E953A2" w:rsidRDefault="00E953A2">
        <w:pPr>
          <w:pStyle w:val="a4"/>
          <w:jc w:val="right"/>
        </w:pPr>
        <w:r>
          <w:t>21.09.2020</w:t>
        </w:r>
        <w:r w:rsidR="00895601">
          <w:t>, 27.11.2020</w:t>
        </w:r>
        <w:r>
          <w:rPr>
            <w:lang w:val="en-US"/>
          </w:rPr>
          <w:t xml:space="preserve"> </w:t>
        </w:r>
        <w:r>
          <w:t>Сошин М.П.</w:t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95601">
          <w:rPr>
            <w:noProof/>
          </w:rPr>
          <w:t>2</w:t>
        </w:r>
        <w:r>
          <w:fldChar w:fldCharType="end"/>
        </w:r>
      </w:p>
    </w:sdtContent>
  </w:sdt>
  <w:p w:rsidR="00E953A2" w:rsidRDefault="00E953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25D0"/>
    <w:multiLevelType w:val="hybridMultilevel"/>
    <w:tmpl w:val="9F365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1CE0"/>
    <w:multiLevelType w:val="hybridMultilevel"/>
    <w:tmpl w:val="EF8A05A4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1F64C0D"/>
    <w:multiLevelType w:val="multilevel"/>
    <w:tmpl w:val="C610DD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146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">
    <w:nsid w:val="79396258"/>
    <w:multiLevelType w:val="hybridMultilevel"/>
    <w:tmpl w:val="987A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2"/>
    <w:rsid w:val="000361E3"/>
    <w:rsid w:val="000A3DBD"/>
    <w:rsid w:val="001C35A4"/>
    <w:rsid w:val="003A615C"/>
    <w:rsid w:val="003B7B4F"/>
    <w:rsid w:val="0048160B"/>
    <w:rsid w:val="00484209"/>
    <w:rsid w:val="005048AC"/>
    <w:rsid w:val="00543190"/>
    <w:rsid w:val="00697054"/>
    <w:rsid w:val="00786393"/>
    <w:rsid w:val="00895601"/>
    <w:rsid w:val="009A6D98"/>
    <w:rsid w:val="00A64A98"/>
    <w:rsid w:val="00AC67CF"/>
    <w:rsid w:val="00CA2F0A"/>
    <w:rsid w:val="00D32DF2"/>
    <w:rsid w:val="00E953A2"/>
    <w:rsid w:val="00F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81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_Список3"/>
    <w:basedOn w:val="a3"/>
    <w:link w:val="32"/>
    <w:qFormat/>
    <w:rsid w:val="009A6D98"/>
    <w:pPr>
      <w:numPr>
        <w:ilvl w:val="2"/>
        <w:numId w:val="1"/>
      </w:numPr>
      <w:tabs>
        <w:tab w:val="left" w:pos="357"/>
        <w:tab w:val="left" w:pos="709"/>
        <w:tab w:val="left" w:pos="1066"/>
        <w:tab w:val="left" w:pos="1440"/>
        <w:tab w:val="left" w:pos="1797"/>
        <w:tab w:val="left" w:pos="2155"/>
      </w:tabs>
      <w:suppressAutoHyphens/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2">
    <w:name w:val="С_Список3 Знак"/>
    <w:link w:val="3"/>
    <w:rsid w:val="009A6D98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A6D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53A2"/>
  </w:style>
  <w:style w:type="paragraph" w:styleId="a6">
    <w:name w:val="footer"/>
    <w:basedOn w:val="a"/>
    <w:link w:val="a7"/>
    <w:uiPriority w:val="99"/>
    <w:unhideWhenUsed/>
    <w:rsid w:val="00E9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53A2"/>
  </w:style>
  <w:style w:type="character" w:customStyle="1" w:styleId="10">
    <w:name w:val="Заголовок 1 Знак"/>
    <w:basedOn w:val="a0"/>
    <w:link w:val="1"/>
    <w:uiPriority w:val="9"/>
    <w:rsid w:val="00E95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1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4816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81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_Список3"/>
    <w:basedOn w:val="a3"/>
    <w:link w:val="32"/>
    <w:qFormat/>
    <w:rsid w:val="009A6D98"/>
    <w:pPr>
      <w:numPr>
        <w:ilvl w:val="2"/>
        <w:numId w:val="1"/>
      </w:numPr>
      <w:tabs>
        <w:tab w:val="left" w:pos="357"/>
        <w:tab w:val="left" w:pos="709"/>
        <w:tab w:val="left" w:pos="1066"/>
        <w:tab w:val="left" w:pos="1440"/>
        <w:tab w:val="left" w:pos="1797"/>
        <w:tab w:val="left" w:pos="2155"/>
      </w:tabs>
      <w:suppressAutoHyphens/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2">
    <w:name w:val="С_Список3 Знак"/>
    <w:link w:val="3"/>
    <w:rsid w:val="009A6D98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9A6D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53A2"/>
  </w:style>
  <w:style w:type="paragraph" w:styleId="a6">
    <w:name w:val="footer"/>
    <w:basedOn w:val="a"/>
    <w:link w:val="a7"/>
    <w:uiPriority w:val="99"/>
    <w:unhideWhenUsed/>
    <w:rsid w:val="00E9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53A2"/>
  </w:style>
  <w:style w:type="character" w:customStyle="1" w:styleId="10">
    <w:name w:val="Заголовок 1 Знак"/>
    <w:basedOn w:val="a0"/>
    <w:link w:val="1"/>
    <w:uiPriority w:val="9"/>
    <w:rsid w:val="00E95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1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4816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Сошин</dc:creator>
  <cp:lastModifiedBy>Сошин</cp:lastModifiedBy>
  <cp:revision>3</cp:revision>
  <dcterms:created xsi:type="dcterms:W3CDTF">2020-11-27T07:26:00Z</dcterms:created>
  <dcterms:modified xsi:type="dcterms:W3CDTF">2020-11-27T07:26:00Z</dcterms:modified>
</cp:coreProperties>
</file>