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>
          <w:rFonts w:ascii="Times New Roman" w:hAnsi="Times New Roman"/>
        </w:rPr>
      </w:pPr>
      <w:r>
        <w:rPr>
          <w:rFonts w:ascii="Times New Roman" w:hAnsi="Times New Roman"/>
        </w:rPr>
        <w:t>Поиск сигналов ГНСС при холодном старте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  <w:t xml:space="preserve">Для уменьшения времени поиска сигналов необходимо осуществлять поиск максимально быстро с учетом как имеющихся аппаратных средств, так и свойств сигналов ГНСС.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Свойства ГНСС и используемых сигналов с точки зрения поиска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  <w:t xml:space="preserve">Основные свойства сигналов ГНСС, влияющие на длительность поиска при холодном старте, приведены в табл… 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keepNext/>
        <w:rPr>
          <w:sz w:val="24"/>
          <w:szCs w:val="24"/>
        </w:rPr>
      </w:pPr>
      <w:r>
        <w:rPr>
          <w:sz w:val="24"/>
          <w:szCs w:val="24"/>
        </w:rPr>
        <w:t>Табл. Основные свойства сигналов ГНСС с точки зрения поиска</w:t>
      </w:r>
    </w:p>
    <w:tbl>
      <w:tblPr>
        <w:tblW w:w="9464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58"/>
        <w:gridCol w:w="1069"/>
        <w:gridCol w:w="1537"/>
        <w:gridCol w:w="1017"/>
        <w:gridCol w:w="1208"/>
        <w:gridCol w:w="1121"/>
        <w:gridCol w:w="874"/>
        <w:gridCol w:w="1478"/>
      </w:tblGrid>
      <w:tr>
        <w:trPr>
          <w:tblHeader w:val="true"/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ГНСС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Диапазон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Тип используемого сигнала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Несущая</w:t>
              <w:br/>
              <w:t>частота, МГц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Тип модуляции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Длина ДК (рабочая), символов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Период ДК, мс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Длительность символа ДК, мкс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ГЛОНАСС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L1OF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СТ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1602 +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*0,5625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BPSK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  <w:br/>
              <w:t>квадратура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2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OCd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СТ 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1600,995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BPSK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(1) </w:t>
              <w:br/>
              <w:t>временное уплотнение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1023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2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OCp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СТ 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1600,995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BOC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(1,1) </w:t>
              <w:br/>
              <w:t>временное уплотнение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409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~ 2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L2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L2OF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СТ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1246 +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*0,4375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BPSK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  <w:br/>
              <w:t>квадратура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2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L2OCd СТ 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1248,06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BPSK(1) </w:t>
              <w:br/>
              <w:t>временное уплотнение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1023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L2OCp СТ 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1248,06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BOC(1;1) </w:t>
              <w:br/>
              <w:t>временное уплотнение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10230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2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GPS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1575,42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BPSK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1023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1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CMd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1227,6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BPSK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(1) </w:t>
              <w:br/>
              <w:t>временное уплотнение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10230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2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CLp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1227,6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BPSK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(1) </w:t>
              <w:br/>
              <w:t>временное уплотнение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767250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2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Galileo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bd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1575,42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BOC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(1;1) </w:t>
              <w:br/>
              <w:t>квадратура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4092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1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cp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1575,42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BOC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1;1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  <w:br/>
              <w:t>квадратура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4092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1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1207,14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BPSK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(10) </w:t>
              <w:br/>
              <w:t>квадратура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10230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0,1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Qp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1207,14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BPSK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(10) </w:t>
              <w:br/>
              <w:t>квадратура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10230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0,1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BeiDou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1561,098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BPSK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(2) </w:t>
              <w:br/>
              <w:t>квадратура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2046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0,5</w:t>
            </w:r>
          </w:p>
        </w:tc>
      </w:tr>
      <w:tr>
        <w:trPr>
          <w:cantSplit w:val="true"/>
        </w:trPr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1207,140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BPSK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(2) </w:t>
              <w:br/>
              <w:t>квадратура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2046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~ 0,5</w:t>
            </w:r>
          </w:p>
        </w:tc>
      </w:tr>
    </w:tbl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  <w:t>При холодном старте неизвестны видимые НКА, поэтому в худшем случае нужно искать сигналы всех НКА ГНСС. Сведения о составе орбитальных группировок</w:t>
      </w:r>
      <w:r>
        <w:rPr/>
        <w:t xml:space="preserve"> </w:t>
      </w:r>
      <w:r>
        <w:rPr>
          <w:sz w:val="24"/>
          <w:szCs w:val="24"/>
        </w:rPr>
        <w:t>разных ГНСС приведены в табл…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keepNext/>
        <w:rPr>
          <w:sz w:val="24"/>
          <w:szCs w:val="24"/>
        </w:rPr>
      </w:pPr>
      <w:r>
        <w:rPr>
          <w:sz w:val="24"/>
          <w:szCs w:val="24"/>
        </w:rPr>
        <w:t>Табл. Параметры орбитальных группировок ГНСС</w:t>
      </w:r>
    </w:p>
    <w:tbl>
      <w:tblPr>
        <w:tblStyle w:val="af3"/>
        <w:tblW w:w="9464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77"/>
        <w:gridCol w:w="1577"/>
        <w:gridCol w:w="1577"/>
        <w:gridCol w:w="1573"/>
        <w:gridCol w:w="1582"/>
        <w:gridCol w:w="1577"/>
      </w:tblGrid>
      <w:tr>
        <w:trPr>
          <w:tblHeader w:val="true"/>
          <w:cantSplit w:val="true"/>
        </w:trPr>
        <w:tc>
          <w:tcPr>
            <w:tcW w:w="1577" w:type="dxa"/>
            <w:tcBorders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ГНСС</w:t>
            </w:r>
          </w:p>
        </w:tc>
        <w:tc>
          <w:tcPr>
            <w:tcW w:w="1577" w:type="dxa"/>
            <w:tcBorders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Количество плоскостей</w:t>
            </w:r>
          </w:p>
        </w:tc>
        <w:tc>
          <w:tcPr>
            <w:tcW w:w="3150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Количество НКА в каждой плоскости</w:t>
            </w:r>
          </w:p>
        </w:tc>
        <w:tc>
          <w:tcPr>
            <w:tcW w:w="1582" w:type="dxa"/>
            <w:tcBorders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Высота орбиты, км</w:t>
            </w:r>
          </w:p>
        </w:tc>
        <w:tc>
          <w:tcPr>
            <w:tcW w:w="1577" w:type="dxa"/>
            <w:tcBorders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Угол наклонения, град</w:t>
            </w:r>
          </w:p>
        </w:tc>
      </w:tr>
      <w:tr>
        <w:trPr>
          <w:tblHeader w:val="true"/>
          <w:cantSplit w:val="true"/>
        </w:trPr>
        <w:tc>
          <w:tcPr>
            <w:tcW w:w="1577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1577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Основные</w:t>
            </w:r>
          </w:p>
        </w:tc>
        <w:tc>
          <w:tcPr>
            <w:tcW w:w="157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Резервные</w:t>
            </w:r>
          </w:p>
        </w:tc>
        <w:tc>
          <w:tcPr>
            <w:tcW w:w="1582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1577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ГЛОНАСС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7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19,1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64,8</w:t>
            </w:r>
          </w:p>
        </w:tc>
      </w:tr>
      <w:tr>
        <w:trPr>
          <w:cantSplit w:val="true"/>
        </w:trPr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GPS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4-6</w:t>
            </w:r>
          </w:p>
        </w:tc>
        <w:tc>
          <w:tcPr>
            <w:tcW w:w="157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20,2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</w:tr>
      <w:tr>
        <w:trPr>
          <w:cantSplit w:val="true"/>
        </w:trPr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GALILEO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7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23,2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>
        <w:trPr>
          <w:cantSplit w:val="true"/>
        </w:trPr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BEIDOU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7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21,5</w:t>
            </w:r>
          </w:p>
        </w:tc>
        <w:tc>
          <w:tcPr>
            <w:tcW w:w="15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</w:tr>
    </w:tbl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точек анализа при холодном старте</w:t>
      </w:r>
    </w:p>
    <w:p>
      <w:pPr>
        <w:pStyle w:val="Style20"/>
        <w:rPr/>
      </w:pPr>
      <w:r>
        <w:rPr>
          <w:sz w:val="24"/>
          <w:szCs w:val="24"/>
        </w:rPr>
        <w:t>Поиск осуществляется корреляцией принимаемого сигнала с местным эталоном в каждой точке заданной частотно-временной области анализа. Количество проверяемых точек определяется как величиной областью анализа поиска по времени и частоте, так и шагом анализа по времени и частоте.</w:t>
      </w:r>
    </w:p>
    <w:p>
      <w:pPr>
        <w:pStyle w:val="Style20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Style20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Уточнение терминов:</w:t>
      </w:r>
    </w:p>
    <w:p>
      <w:pPr>
        <w:pStyle w:val="Style20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- область анализа: вся частотно-временная область поиска сигналов</w:t>
      </w:r>
    </w:p>
    <w:p>
      <w:pPr>
        <w:pStyle w:val="Style20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- зона анализа: зона одновременного анализа </w:t>
      </w:r>
    </w:p>
    <w:p>
      <w:pPr>
        <w:pStyle w:val="Style20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-шаг анализа повремени (задержке): </w:t>
      </w:r>
    </w:p>
    <w:p>
      <w:pPr>
        <w:pStyle w:val="Style20"/>
        <w:ind w:left="357" w:firstLine="709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- при рассмотрении общих вопросов – 0,5 символа ДК</w:t>
      </w:r>
    </w:p>
    <w:p>
      <w:pPr>
        <w:pStyle w:val="Style20"/>
        <w:ind w:left="357" w:firstLine="709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- при рассмотрении с учетом средств – равен зоне одновременного анализа по задержке</w:t>
      </w:r>
    </w:p>
    <w:p>
      <w:pPr>
        <w:pStyle w:val="Style20"/>
        <w:ind w:left="357" w:firstLine="709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Предлагаю отредактировать </w:t>
      </w:r>
      <w:r>
        <w:rPr>
          <w:b/>
          <w:i/>
          <w:color w:val="FF0000"/>
          <w:sz w:val="24"/>
          <w:szCs w:val="24"/>
        </w:rPr>
        <w:t>ВСЕ</w:t>
      </w:r>
      <w:r>
        <w:rPr>
          <w:i/>
          <w:color w:val="FF0000"/>
          <w:sz w:val="24"/>
          <w:szCs w:val="24"/>
        </w:rPr>
        <w:t xml:space="preserve"> материалы на однотипную терминологию.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rPr/>
      </w:pPr>
      <w:r>
        <w:rPr>
          <w:sz w:val="24"/>
          <w:szCs w:val="24"/>
        </w:rPr>
        <w:t>Шаг по времени определяется длительностью элемента ДК в принимаемом радиосигнале сигнале ― с учетом вида используемой модуляции. Шаг по времени составляет 0,5 элемента ДК. Используемая для формирования полного сигнала модуляция изменяет длину элементов дальномерного кода по сравнению с длиной символа в генераторе ДК. Коэффициент изменения Км составляет: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  <w:t xml:space="preserve">- для модуляции </w:t>
      </w:r>
      <w:r>
        <w:rPr>
          <w:sz w:val="24"/>
          <w:szCs w:val="24"/>
          <w:lang w:val="en-US"/>
        </w:rPr>
        <w:t>BPSK</w:t>
      </w:r>
      <w:r>
        <w:rPr>
          <w:sz w:val="24"/>
          <w:szCs w:val="24"/>
        </w:rPr>
        <w:t xml:space="preserve"> Км</w:t>
      </w:r>
      <w:r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bpsk</w:t>
      </w:r>
      <w:r>
        <w:rPr>
          <w:color w:val="000000"/>
          <w:sz w:val="24"/>
          <w:szCs w:val="24"/>
        </w:rPr>
        <w:t>=1;</w:t>
      </w:r>
    </w:p>
    <w:p>
      <w:pPr>
        <w:pStyle w:val="Style20"/>
        <w:rPr>
          <w:color w:val="000000"/>
        </w:rPr>
      </w:pPr>
      <w:r>
        <w:rPr>
          <w:color w:val="000000"/>
          <w:sz w:val="24"/>
          <w:szCs w:val="24"/>
        </w:rPr>
        <w:t xml:space="preserve">- для модуляции </w:t>
      </w:r>
      <w:r>
        <w:rPr>
          <w:color w:val="000000"/>
          <w:sz w:val="24"/>
          <w:szCs w:val="24"/>
          <w:lang w:val="en-US"/>
        </w:rPr>
        <w:t>BOC</w:t>
      </w:r>
      <w:r>
        <w:rPr>
          <w:color w:val="000000"/>
          <w:sz w:val="24"/>
          <w:szCs w:val="24"/>
        </w:rPr>
        <w:t xml:space="preserve"> (1,1) Км_</w:t>
      </w:r>
      <w:r>
        <w:rPr>
          <w:color w:val="000000"/>
          <w:sz w:val="24"/>
          <w:szCs w:val="24"/>
          <w:lang w:val="en-US"/>
        </w:rPr>
        <w:t>boc</w:t>
      </w:r>
      <w:r>
        <w:rPr>
          <w:color w:val="000000"/>
          <w:sz w:val="24"/>
          <w:szCs w:val="24"/>
        </w:rPr>
        <w:t>=2;</w:t>
      </w:r>
    </w:p>
    <w:p>
      <w:pPr>
        <w:pStyle w:val="Style20"/>
        <w:rPr>
          <w:sz w:val="24"/>
          <w:szCs w:val="24"/>
        </w:rPr>
      </w:pPr>
      <w:r>
        <w:rPr>
          <w:color w:val="000000"/>
          <w:sz w:val="24"/>
          <w:szCs w:val="24"/>
        </w:rPr>
        <w:t>- для временного мультиплексирования двух компонент Км_</w:t>
      </w:r>
      <w:r>
        <w:rPr>
          <w:color w:val="000000"/>
          <w:sz w:val="24"/>
          <w:szCs w:val="24"/>
          <w:lang w:val="en-US"/>
        </w:rPr>
        <w:t>time</w:t>
      </w:r>
      <w:r>
        <w:rPr>
          <w:color w:val="000000"/>
          <w:sz w:val="24"/>
          <w:szCs w:val="24"/>
        </w:rPr>
        <w:t>=2.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  <w:t>Для поиска по частоте максимальный диапазон поиска определяется: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  <w:t>- параметрами движения КА относительно НКА ГНСС (скорость изменения расстояния между КА и НКА) (зависит от высоты и наклонения орбиты КА; от величины ускорения КА при маневрах) (см табл…);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  <w:t>- частотой несущих используемых сигналов ГНСС (см табл…);</w:t>
      </w:r>
    </w:p>
    <w:p>
      <w:pPr>
        <w:pStyle w:val="Style20"/>
        <w:rPr/>
      </w:pPr>
      <w:r>
        <w:rPr>
          <w:sz w:val="24"/>
          <w:szCs w:val="24"/>
        </w:rPr>
        <w:t>- отклонением частоты опорного генератора от  номинального значения (качество генератора; условия эксплуатации).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  <w:t xml:space="preserve">Табл… Максимальные параметры динамики по сигналу </w:t>
      </w:r>
    </w:p>
    <w:tbl>
      <w:tblPr>
        <w:tblStyle w:val="af3"/>
        <w:tblW w:w="9181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4"/>
        <w:gridCol w:w="1701"/>
        <w:gridCol w:w="1739"/>
        <w:gridCol w:w="1814"/>
        <w:gridCol w:w="1693"/>
      </w:tblGrid>
      <w:tr>
        <w:trPr>
          <w:tblHeader w:val="true"/>
          <w:cantSplit w:val="true"/>
        </w:trPr>
        <w:tc>
          <w:tcPr>
            <w:tcW w:w="2234" w:type="dxa"/>
            <w:tcBorders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701" w:type="dxa"/>
            <w:tcBorders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5246" w:type="dxa"/>
            <w:gridSpan w:val="3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Тип  орбиты</w:t>
            </w:r>
          </w:p>
        </w:tc>
      </w:tr>
      <w:tr>
        <w:trPr>
          <w:tblHeader w:val="true"/>
          <w:cantSplit w:val="true"/>
        </w:trPr>
        <w:tc>
          <w:tcPr>
            <w:tcW w:w="2234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</w:r>
          </w:p>
        </w:tc>
        <w:tc>
          <w:tcPr>
            <w:tcW w:w="1701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НКО</w:t>
            </w:r>
            <w:r>
              <w:rPr>
                <w:b/>
                <w:sz w:val="24"/>
                <w:szCs w:val="24"/>
                <w:lang w:val="en-US" w:eastAsia="ru-RU"/>
              </w:rPr>
              <w:t xml:space="preserve"> 1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НКО</w:t>
            </w:r>
            <w:r>
              <w:rPr>
                <w:b/>
                <w:sz w:val="24"/>
                <w:szCs w:val="24"/>
                <w:lang w:val="en-US" w:eastAsia="ru-RU"/>
              </w:rPr>
              <w:t xml:space="preserve"> 2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eastAsia="ru-RU"/>
              </w:rPr>
              <w:t xml:space="preserve">НКО </w:t>
            </w:r>
            <w:r>
              <w:rPr>
                <w:b/>
                <w:sz w:val="24"/>
                <w:szCs w:val="24"/>
                <w:lang w:val="en-US" w:eastAsia="ru-RU"/>
              </w:rPr>
              <w:t>3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ГНСС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ГЛОНАСС</w:t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Скорость, м/с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8750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8409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8106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Ускорение, м/с</w:t>
            </w:r>
            <w:r>
              <w:rPr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15,7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12,9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Рывок, м/с</w:t>
            </w:r>
            <w:r>
              <w:rPr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0,0209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0,0189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0,0155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color w:val="FF0000"/>
                <w:sz w:val="24"/>
                <w:szCs w:val="20"/>
                <w:highlight w:val="yellow"/>
                <w:lang w:eastAsia="ru-RU"/>
              </w:rPr>
            </w:pPr>
            <w:r>
              <w:rPr>
                <w:color w:val="FF0000"/>
                <w:sz w:val="24"/>
                <w:szCs w:val="20"/>
                <w:highlight w:val="yellow"/>
                <w:lang w:eastAsia="ru-RU"/>
              </w:rPr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ГНСС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GPS</w:t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>
              <w:rPr>
                <w:sz w:val="24"/>
                <w:szCs w:val="20"/>
                <w:highlight w:val="yellow"/>
                <w:lang w:eastAsia="ru-RU"/>
              </w:rPr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Скорость, м/с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8673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8281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8132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Ускорение, м/с</w:t>
            </w:r>
            <w:r>
              <w:rPr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12,9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Рывок, м/с</w:t>
            </w:r>
            <w:r>
              <w:rPr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0,0200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0,0177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0,0153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color w:val="FF0000"/>
                <w:sz w:val="24"/>
                <w:szCs w:val="20"/>
                <w:highlight w:val="yellow"/>
                <w:lang w:eastAsia="ru-RU"/>
              </w:rPr>
            </w:pPr>
            <w:r>
              <w:rPr>
                <w:color w:val="FF0000"/>
                <w:sz w:val="24"/>
                <w:szCs w:val="20"/>
                <w:highlight w:val="yellow"/>
                <w:lang w:eastAsia="ru-RU"/>
              </w:rPr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ГНСС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GALILEO</w:t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>
              <w:rPr>
                <w:sz w:val="24"/>
                <w:szCs w:val="20"/>
                <w:highlight w:val="yellow"/>
                <w:lang w:eastAsia="ru-RU"/>
              </w:rPr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Скорость, м/с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8282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7958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7741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Ускорение, м/с</w:t>
            </w:r>
            <w:r>
              <w:rPr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11,4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Рывок, м/с</w:t>
            </w:r>
            <w:r>
              <w:rPr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0,0166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0,0150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0,0127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color w:val="FF0000"/>
                <w:sz w:val="24"/>
                <w:szCs w:val="20"/>
                <w:highlight w:val="yellow"/>
                <w:lang w:eastAsia="ru-RU"/>
              </w:rPr>
            </w:pPr>
            <w:r>
              <w:rPr>
                <w:color w:val="FF0000"/>
                <w:sz w:val="24"/>
                <w:szCs w:val="20"/>
                <w:highlight w:val="yellow"/>
                <w:lang w:eastAsia="ru-RU"/>
              </w:rPr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ГНСС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BEIDOU</w:t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8514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8129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7982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Скорость, м/с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14,5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13,4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12,3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Ускорение, м/с</w:t>
            </w:r>
            <w:r>
              <w:rPr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0,0184</w:t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0,0162</w:t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0,0140</w:t>
            </w:r>
          </w:p>
        </w:tc>
      </w:tr>
      <w:tr>
        <w:trPr>
          <w:cantSplit w:val="true"/>
        </w:trPr>
        <w:tc>
          <w:tcPr>
            <w:tcW w:w="223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Рывок, м/с</w:t>
            </w:r>
            <w:r>
              <w:rPr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17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81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</w:tbl>
    <w:p>
      <w:pPr>
        <w:pStyle w:val="Style20"/>
        <w:rPr/>
      </w:pPr>
      <w:r>
        <w:rPr>
          <w:sz w:val="24"/>
          <w:szCs w:val="24"/>
        </w:rPr>
        <w:t>Примечания:</w:t>
      </w:r>
    </w:p>
    <w:p>
      <w:pPr>
        <w:pStyle w:val="Style2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НКО1 – МНП расположен на КА с низкой круговой орбитой с высотой 200 км, углом наклонения 98 град;</w:t>
      </w:r>
    </w:p>
    <w:p>
      <w:pPr>
        <w:pStyle w:val="Style2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НКО2 – МНП расположен на КА с низкой круговой орбитой с высотой 200 км, углом наклонения 64 град;</w:t>
      </w:r>
    </w:p>
    <w:p>
      <w:pPr>
        <w:pStyle w:val="Style2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НКО3 – МНП расположен на КА с низкой круговой орбитой с высотой 600 км, углом наклонения 64 град.</w:t>
      </w:r>
    </w:p>
    <w:p>
      <w:pPr>
        <w:pStyle w:val="Style20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Из приведенной таблицы следует, что максимальное значение параметров динамики по сигналу имеет место на НКО1.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rPr/>
      </w:pPr>
      <w:r>
        <w:rPr>
          <w:sz w:val="24"/>
          <w:szCs w:val="24"/>
          <w:highlight w:val="white"/>
        </w:rPr>
        <w:t>Табл … Максимальный доплеровский сдвиг за счет динамики по сигналу</w:t>
      </w:r>
      <w:r>
        <w:rPr>
          <w:sz w:val="24"/>
          <w:szCs w:val="24"/>
        </w:rPr>
        <w:t xml:space="preserve"> </w:t>
      </w:r>
    </w:p>
    <w:tbl>
      <w:tblPr>
        <w:tblStyle w:val="af3"/>
        <w:tblW w:w="9464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0"/>
        <w:gridCol w:w="1701"/>
        <w:gridCol w:w="2130"/>
        <w:gridCol w:w="2150"/>
        <w:gridCol w:w="1813"/>
      </w:tblGrid>
      <w:tr>
        <w:trPr>
          <w:tblHeader w:val="true"/>
          <w:cantSplit w:val="true"/>
        </w:trPr>
        <w:tc>
          <w:tcPr>
            <w:tcW w:w="1670" w:type="dxa"/>
            <w:tcBorders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</w:r>
          </w:p>
        </w:tc>
        <w:tc>
          <w:tcPr>
            <w:tcW w:w="1701" w:type="dxa"/>
            <w:tcBorders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</w:r>
          </w:p>
        </w:tc>
        <w:tc>
          <w:tcPr>
            <w:tcW w:w="6093" w:type="dxa"/>
            <w:gridSpan w:val="3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Максимальный доплеровский сдвиг, кГц</w:t>
            </w:r>
          </w:p>
        </w:tc>
      </w:tr>
      <w:tr>
        <w:trPr>
          <w:tblHeader w:val="true"/>
          <w:cantSplit w:val="true"/>
        </w:trPr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0"/>
                <w:lang w:eastAsia="ru-RU"/>
              </w:rPr>
            </w:pPr>
            <w:r>
              <w:rPr>
                <w:b/>
                <w:sz w:val="24"/>
                <w:szCs w:val="20"/>
                <w:lang w:eastAsia="ru-RU"/>
              </w:rPr>
            </w:r>
          </w:p>
        </w:tc>
        <w:tc>
          <w:tcPr>
            <w:tcW w:w="170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0"/>
                <w:lang w:eastAsia="ru-RU"/>
              </w:rPr>
            </w:pPr>
            <w:r>
              <w:rPr>
                <w:b/>
                <w:sz w:val="24"/>
                <w:szCs w:val="20"/>
                <w:lang w:eastAsia="ru-RU"/>
              </w:rPr>
            </w:r>
          </w:p>
        </w:tc>
        <w:tc>
          <w:tcPr>
            <w:tcW w:w="6093" w:type="dxa"/>
            <w:gridSpan w:val="3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Тип  орбиты</w:t>
            </w:r>
          </w:p>
        </w:tc>
      </w:tr>
      <w:tr>
        <w:trPr>
          <w:tblHeader w:val="true"/>
          <w:cantSplit w:val="true"/>
        </w:trPr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Сигнал</w:t>
            </w:r>
          </w:p>
        </w:tc>
        <w:tc>
          <w:tcPr>
            <w:tcW w:w="1701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Несущая частота, МГц</w:t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НКО 1</w:t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НКО 2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НКО 3</w:t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ГЛОНАСС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</w:t>
            </w:r>
            <w:r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val="en-US" w:eastAsia="ru-RU"/>
              </w:rPr>
              <w:t>OF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eastAsia="ru-RU"/>
              </w:rPr>
              <w:t>1602</w:t>
            </w:r>
            <w:r>
              <w:rPr>
                <w:sz w:val="24"/>
                <w:szCs w:val="24"/>
                <w:lang w:val="en-US" w:eastAsia="ru-RU"/>
              </w:rPr>
              <w:t> </w:t>
            </w:r>
            <w:r>
              <w:rPr>
                <w:sz w:val="24"/>
                <w:szCs w:val="24"/>
                <w:lang w:eastAsia="ru-RU"/>
              </w:rPr>
              <w:t xml:space="preserve">+ </w:t>
            </w:r>
            <w:r>
              <w:rPr>
                <w:sz w:val="24"/>
                <w:szCs w:val="24"/>
                <w:lang w:val="en-US" w:eastAsia="ru-RU"/>
              </w:rPr>
              <w:t>6 * 0</w:t>
            </w:r>
            <w:r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val="en-US" w:eastAsia="ru-RU"/>
              </w:rPr>
              <w:t>5625</w:t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46,82</w:t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44,99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43,37</w:t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L2OF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1246+ 6*0,4375</w:t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36,41</w:t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34,99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33,73</w:t>
            </w:r>
          </w:p>
        </w:tc>
      </w:tr>
      <w:tr>
        <w:trPr>
          <w:trHeight w:val="401" w:hRule="atLeast"/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L1OC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1600,995</w:t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46,69</w:t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44,87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43,25</w:t>
            </w:r>
          </w:p>
        </w:tc>
      </w:tr>
      <w:tr>
        <w:trPr>
          <w:trHeight w:val="365" w:hRule="atLeast"/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L2OC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1248,06</w:t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36,40</w:t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34,98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33,72</w:t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GPS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L1_CA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1575,42</w:t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45,54</w:t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43,48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42,70</w:t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L2C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1227,6</w:t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35,48</w:t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33,88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33,27</w:t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GALILEO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L1_E1BC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1575,42</w:t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43,49</w:t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41,79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40,65</w:t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L3_E5B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1207,14</w:t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33,32</w:t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32,02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31,14</w:t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>
              <w:rPr>
                <w:sz w:val="24"/>
                <w:szCs w:val="20"/>
                <w:highlight w:val="yellow"/>
                <w:lang w:eastAsia="ru-RU"/>
              </w:rPr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>
              <w:rPr>
                <w:sz w:val="24"/>
                <w:szCs w:val="20"/>
                <w:highlight w:val="yellow"/>
                <w:lang w:eastAsia="ru-RU"/>
              </w:rPr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>
              <w:rPr>
                <w:sz w:val="24"/>
                <w:szCs w:val="20"/>
                <w:highlight w:val="yellow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BEIDOU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>
              <w:rPr>
                <w:sz w:val="24"/>
                <w:szCs w:val="20"/>
                <w:highlight w:val="yellow"/>
                <w:lang w:eastAsia="ru-RU"/>
              </w:rPr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>
              <w:rPr>
                <w:sz w:val="24"/>
                <w:szCs w:val="20"/>
                <w:highlight w:val="yellow"/>
                <w:lang w:eastAsia="ru-RU"/>
              </w:rPr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>
              <w:rPr>
                <w:sz w:val="24"/>
                <w:szCs w:val="20"/>
                <w:highlight w:val="yellow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L1_B1I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1561,098</w:t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44,30</w:t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42,30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41,53</w:t>
            </w:r>
          </w:p>
        </w:tc>
      </w:tr>
      <w:tr>
        <w:trPr>
          <w:cantSplit w:val="true"/>
        </w:trPr>
        <w:tc>
          <w:tcPr>
            <w:tcW w:w="167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L3_B2I</w:t>
            </w:r>
          </w:p>
        </w:tc>
        <w:tc>
          <w:tcPr>
            <w:tcW w:w="170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1207,14</w:t>
            </w:r>
          </w:p>
        </w:tc>
        <w:tc>
          <w:tcPr>
            <w:tcW w:w="213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34,26</w:t>
            </w:r>
          </w:p>
        </w:tc>
        <w:tc>
          <w:tcPr>
            <w:tcW w:w="21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32,71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32,12</w:t>
            </w:r>
          </w:p>
        </w:tc>
      </w:tr>
    </w:tbl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rPr/>
      </w:pPr>
      <w:r>
        <w:rPr>
          <w:sz w:val="24"/>
          <w:szCs w:val="24"/>
        </w:rPr>
        <w:t xml:space="preserve">В качестве опорного генератора используются высокостабильные генераторы с относительным отклонением частоты в процессе длительной эксплуатации на КА не более </w:t>
      </w:r>
      <w:r>
        <w:rPr>
          <w:color w:val="000000"/>
          <w:sz w:val="24"/>
          <w:szCs w:val="24"/>
        </w:rPr>
        <w:t>(2…5)</w:t>
      </w:r>
      <w:r>
        <w:rPr>
          <w:sz w:val="24"/>
          <w:szCs w:val="24"/>
        </w:rPr>
        <w:t>*10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 xml:space="preserve">. В худшем случае, </w:t>
      </w:r>
      <w:r>
        <w:rPr>
          <w:color w:val="000000"/>
          <w:sz w:val="24"/>
          <w:szCs w:val="24"/>
        </w:rPr>
        <w:t xml:space="preserve">для максимальной несущей сигналов </w:t>
      </w:r>
      <w:r>
        <w:rPr>
          <w:color w:val="000000"/>
          <w:sz w:val="24"/>
          <w:szCs w:val="24"/>
          <w:lang w:val="en-US"/>
        </w:rPr>
        <w:t>L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  <w:lang w:val="en-US"/>
        </w:rPr>
        <w:t>xF</w:t>
      </w:r>
      <w:r>
        <w:rPr>
          <w:color w:val="000000"/>
          <w:sz w:val="24"/>
          <w:szCs w:val="24"/>
        </w:rPr>
        <w:t>,</w:t>
      </w:r>
      <w:r>
        <w:rPr>
          <w:sz w:val="24"/>
          <w:szCs w:val="24"/>
        </w:rPr>
        <w:t xml:space="preserve"> это приводит к дополнительному расширению диапазона поиска по частоте </w:t>
      </w:r>
      <w:r>
        <w:rPr>
          <w:sz w:val="24"/>
          <w:szCs w:val="24"/>
        </w:rPr>
        <w:t>на 8</w:t>
      </w:r>
      <w:r>
        <w:rPr>
          <w:sz w:val="24"/>
          <w:szCs w:val="24"/>
        </w:rPr>
        <w:t>,03</w:t>
      </w:r>
      <w:r>
        <w:rPr>
          <w:sz w:val="24"/>
          <w:szCs w:val="24"/>
        </w:rPr>
        <w:t xml:space="preserve"> кГц</w:t>
      </w:r>
      <w:r>
        <w:rPr>
          <w:sz w:val="24"/>
          <w:szCs w:val="24"/>
        </w:rPr>
        <w:t>.</w:t>
      </w:r>
    </w:p>
    <w:p>
      <w:pPr>
        <w:pStyle w:val="Style20"/>
        <w:rPr>
          <w:i/>
          <w:i/>
          <w:color w:val="FF0000"/>
          <w:sz w:val="24"/>
          <w:szCs w:val="24"/>
        </w:rPr>
      </w:pPr>
      <w:r>
        <w:rPr/>
      </w:r>
    </w:p>
    <w:p>
      <w:pPr>
        <w:pStyle w:val="Style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szCs w:val="24"/>
        </w:rPr>
        <w:t>Табл … Относительное смещение ОГ по сигналам</w:t>
      </w:r>
    </w:p>
    <w:tbl>
      <w:tblPr>
        <w:tblStyle w:val="af3"/>
        <w:tblW w:w="9464" w:type="dxa"/>
        <w:jc w:val="left"/>
        <w:tblInd w:w="-25" w:type="dxa"/>
        <w:tblCellMar>
          <w:top w:w="88" w:type="dxa"/>
          <w:left w:w="83" w:type="dxa"/>
          <w:bottom w:w="88" w:type="dxa"/>
          <w:right w:w="88" w:type="dxa"/>
        </w:tblCellMar>
        <w:tblLook w:val="04a0" w:noVBand="1" w:noHBand="0" w:lastColumn="0" w:firstColumn="1" w:lastRow="0" w:firstRow="1"/>
      </w:tblPr>
      <w:tblGrid>
        <w:gridCol w:w="1650"/>
        <w:gridCol w:w="3534"/>
        <w:gridCol w:w="4280"/>
      </w:tblGrid>
      <w:tr>
        <w:trPr>
          <w:tblHeader w:val="true"/>
          <w:cantSplit w:val="true"/>
        </w:trPr>
        <w:tc>
          <w:tcPr>
            <w:tcW w:w="1650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b/>
                <w:sz w:val="24"/>
                <w:szCs w:val="24"/>
                <w:lang w:eastAsia="ru-RU"/>
              </w:rPr>
              <w:t>Сигнал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b/>
                <w:sz w:val="24"/>
                <w:szCs w:val="24"/>
                <w:lang w:eastAsia="ru-RU"/>
              </w:rPr>
              <w:t>Несущая частота, МГц</w:t>
            </w:r>
          </w:p>
        </w:tc>
        <w:tc>
          <w:tcPr>
            <w:tcW w:w="428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Относительное смещение ОГ, кГц</w:t>
            </w:r>
          </w:p>
        </w:tc>
      </w:tr>
      <w:tr>
        <w:trPr>
          <w:tblHeader w:val="true"/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b/>
                <w:sz w:val="24"/>
                <w:szCs w:val="24"/>
                <w:lang w:eastAsia="ru-RU"/>
              </w:rPr>
              <w:t>ГЛОНАСС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tblHeader w:val="true"/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val="en-US" w:eastAsia="ru-RU"/>
              </w:rPr>
              <w:t>L</w:t>
            </w:r>
            <w:r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val="en-US" w:eastAsia="ru-RU"/>
              </w:rPr>
              <w:t>OF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eastAsia="ru-RU"/>
              </w:rPr>
              <w:t>1602</w:t>
            </w:r>
            <w:r>
              <w:rPr>
                <w:sz w:val="24"/>
                <w:szCs w:val="24"/>
                <w:lang w:val="en-US" w:eastAsia="ru-RU"/>
              </w:rPr>
              <w:t> </w:t>
            </w:r>
            <w:r>
              <w:rPr>
                <w:sz w:val="24"/>
                <w:szCs w:val="24"/>
                <w:lang w:eastAsia="ru-RU"/>
              </w:rPr>
              <w:t xml:space="preserve">+ </w:t>
            </w:r>
            <w:r>
              <w:rPr>
                <w:sz w:val="24"/>
                <w:szCs w:val="24"/>
                <w:lang w:val="en-US" w:eastAsia="ru-RU"/>
              </w:rPr>
              <w:t>6 * 0</w:t>
            </w:r>
            <w:r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val="en-US" w:eastAsia="ru-RU"/>
              </w:rPr>
              <w:t>5625</w:t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8,03</w:t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val="en-US" w:eastAsia="ru-RU"/>
              </w:rPr>
              <w:t>L2OF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eastAsia="ru-RU"/>
              </w:rPr>
              <w:t>1246+ 6*0,4375</w:t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6,24</w:t>
            </w:r>
          </w:p>
        </w:tc>
      </w:tr>
      <w:tr>
        <w:trPr>
          <w:trHeight w:val="330" w:hRule="atLeast"/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val="en-US" w:eastAsia="ru-RU"/>
              </w:rPr>
              <w:t>L1OC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eastAsia="ru-RU"/>
              </w:rPr>
              <w:t>1600,995</w:t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</w:t>
            </w:r>
          </w:p>
        </w:tc>
      </w:tr>
      <w:tr>
        <w:trPr>
          <w:trHeight w:val="365" w:hRule="atLeast"/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val="en-US" w:eastAsia="ru-RU"/>
              </w:rPr>
              <w:t>L2OC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eastAsia="ru-RU"/>
              </w:rPr>
              <w:t>1248,06</w:t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6,24</w:t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/>
            </w:pPr>
            <w:r>
              <w:rPr>
                <w:b/>
                <w:sz w:val="24"/>
                <w:szCs w:val="24"/>
                <w:lang w:val="en-US" w:eastAsia="ru-RU"/>
              </w:rPr>
              <w:t>GPS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val="en-US" w:eastAsia="ru-RU"/>
              </w:rPr>
              <w:t>L1_CA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val="en-US" w:eastAsia="ru-RU"/>
              </w:rPr>
              <w:t>1575,42</w:t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7,88</w:t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val="en-US" w:eastAsia="ru-RU"/>
              </w:rPr>
              <w:t>L2C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eastAsia="ru-RU"/>
              </w:rPr>
              <w:t>1227,6</w:t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6,14</w:t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/>
            </w:pPr>
            <w:r>
              <w:rPr>
                <w:b/>
                <w:sz w:val="24"/>
                <w:szCs w:val="24"/>
                <w:lang w:val="en-US" w:eastAsia="ru-RU"/>
              </w:rPr>
              <w:t>GALILEO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val="en-US" w:eastAsia="ru-RU"/>
              </w:rPr>
              <w:t>L1_E1BC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eastAsia="ru-RU"/>
              </w:rPr>
              <w:t>1575,42</w:t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7,88</w:t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val="en-US" w:eastAsia="ru-RU"/>
              </w:rPr>
              <w:t>L3_E5B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eastAsia="ru-RU"/>
              </w:rPr>
              <w:t>1207,14</w:t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6,04</w:t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/>
            </w:pPr>
            <w:r>
              <w:rPr>
                <w:b/>
                <w:sz w:val="24"/>
                <w:szCs w:val="24"/>
                <w:lang w:val="en-US" w:eastAsia="ru-RU"/>
              </w:rPr>
              <w:t>BEIDOU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val="en-US" w:eastAsia="ru-RU"/>
              </w:rPr>
              <w:t>L1_B1I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eastAsia="ru-RU"/>
              </w:rPr>
              <w:t>1561,098</w:t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7,81</w:t>
            </w:r>
          </w:p>
        </w:tc>
      </w:tr>
      <w:tr>
        <w:trPr>
          <w:cantSplit w:val="true"/>
        </w:trPr>
        <w:tc>
          <w:tcPr>
            <w:tcW w:w="165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val="en-US" w:eastAsia="ru-RU"/>
              </w:rPr>
              <w:t>L3_B2I</w:t>
            </w:r>
          </w:p>
        </w:tc>
        <w:tc>
          <w:tcPr>
            <w:tcW w:w="3534" w:type="dxa"/>
            <w:tcBorders>
              <w:right w:val="nil"/>
              <w:insideV w:val="nil"/>
            </w:tcBorders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/>
            </w:pPr>
            <w:r>
              <w:rPr>
                <w:sz w:val="24"/>
                <w:szCs w:val="24"/>
                <w:lang w:eastAsia="ru-RU"/>
              </w:rPr>
              <w:t>1207,14</w:t>
            </w:r>
          </w:p>
        </w:tc>
        <w:tc>
          <w:tcPr>
            <w:tcW w:w="4280" w:type="dxa"/>
            <w:tcBorders/>
            <w:shd w:color="auto" w:fill="auto" w:val="clear"/>
            <w:tcMar>
              <w:top w:w="0" w:type="dxa"/>
              <w:left w:w="83" w:type="dxa"/>
              <w:bottom w:w="0" w:type="dxa"/>
              <w:right w:w="108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6,04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rPr/>
      </w:pPr>
      <w:r>
        <w:rPr>
          <w:sz w:val="24"/>
          <w:szCs w:val="24"/>
        </w:rPr>
        <w:t>При фиксированном шаге анализа по частоте количество шагов в зоне анализа примерно одинаково для всех сигналов одного частотного диапазона (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2 или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3) ГНСС (см табл…). Для шага анализа по частоте 500 Гц количество шагов анализа по частоте с учетом всех факторов (динамика по сигналу и смещение частоты опорного генератора) приведено в табл… </w:t>
      </w:r>
    </w:p>
    <w:p>
      <w:pPr>
        <w:pStyle w:val="Style20"/>
        <w:keepNext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keepNext/>
        <w:rPr/>
      </w:pPr>
      <w:r>
        <w:rPr>
          <w:sz w:val="24"/>
          <w:szCs w:val="24"/>
        </w:rPr>
        <w:t xml:space="preserve">Табл … Количество шагов анализа по частоте </w:t>
      </w:r>
    </w:p>
    <w:tbl>
      <w:tblPr>
        <w:tblStyle w:val="af3"/>
        <w:tblW w:w="9464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71"/>
        <w:gridCol w:w="2306"/>
        <w:gridCol w:w="2088"/>
        <w:gridCol w:w="1698"/>
      </w:tblGrid>
      <w:tr>
        <w:trPr>
          <w:tblHeader w:val="true"/>
          <w:cantSplit w:val="true"/>
        </w:trPr>
        <w:tc>
          <w:tcPr>
            <w:tcW w:w="3371" w:type="dxa"/>
            <w:tcBorders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b/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</w:r>
          </w:p>
        </w:tc>
        <w:tc>
          <w:tcPr>
            <w:tcW w:w="6092" w:type="dxa"/>
            <w:gridSpan w:val="3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 xml:space="preserve">Количество </w:t>
            </w:r>
            <w:r>
              <w:rPr>
                <w:b/>
                <w:color w:val="000000"/>
                <w:sz w:val="24"/>
                <w:szCs w:val="24"/>
                <w:lang w:eastAsia="ru-RU"/>
              </w:rPr>
              <w:t>шагов а</w:t>
            </w:r>
            <w:r>
              <w:rPr>
                <w:b/>
                <w:sz w:val="24"/>
                <w:szCs w:val="24"/>
                <w:lang w:eastAsia="ru-RU"/>
              </w:rPr>
              <w:t>нализа по частоте</w:t>
            </w:r>
          </w:p>
        </w:tc>
      </w:tr>
      <w:tr>
        <w:trPr>
          <w:tblHeader w:val="true"/>
          <w:cantSplit w:val="true"/>
        </w:trPr>
        <w:tc>
          <w:tcPr>
            <w:tcW w:w="337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b/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</w:r>
          </w:p>
        </w:tc>
        <w:tc>
          <w:tcPr>
            <w:tcW w:w="6092" w:type="dxa"/>
            <w:gridSpan w:val="3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Тип  орбиты</w:t>
            </w:r>
          </w:p>
        </w:tc>
      </w:tr>
      <w:tr>
        <w:trPr>
          <w:tblHeader w:val="true"/>
          <w:cantSplit w:val="true"/>
        </w:trPr>
        <w:tc>
          <w:tcPr>
            <w:tcW w:w="3371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Сигнал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НКО</w:t>
            </w:r>
            <w:r>
              <w:rPr>
                <w:b/>
                <w:sz w:val="24"/>
                <w:szCs w:val="24"/>
                <w:lang w:val="en-US" w:eastAsia="ru-RU"/>
              </w:rPr>
              <w:t xml:space="preserve"> 1</w:t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НКО</w:t>
            </w:r>
            <w:r>
              <w:rPr>
                <w:b/>
                <w:sz w:val="24"/>
                <w:szCs w:val="24"/>
                <w:lang w:val="en-US" w:eastAsia="ru-RU"/>
              </w:rPr>
              <w:t xml:space="preserve"> 2</w:t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keepNext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eastAsia="ru-RU"/>
              </w:rPr>
              <w:t xml:space="preserve">НКО </w:t>
            </w:r>
            <w:r>
              <w:rPr>
                <w:b/>
                <w:sz w:val="24"/>
                <w:szCs w:val="24"/>
                <w:lang w:val="en-US" w:eastAsia="ru-RU"/>
              </w:rPr>
              <w:t>3</w:t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ГЛОНАСС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>
              <w:rPr>
                <w:sz w:val="24"/>
                <w:szCs w:val="20"/>
                <w:highlight w:val="yellow"/>
                <w:lang w:eastAsia="ru-RU"/>
              </w:rPr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>
              <w:rPr>
                <w:sz w:val="24"/>
                <w:szCs w:val="20"/>
                <w:highlight w:val="yellow"/>
                <w:lang w:eastAsia="ru-RU"/>
              </w:rPr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>
              <w:rPr>
                <w:sz w:val="24"/>
                <w:szCs w:val="20"/>
                <w:highlight w:val="yellow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L1OF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206</w:t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L2OF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160</w:t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L1OC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205</w:t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L2OC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160</w:t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GPS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L1_CA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214</w:t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206</w:t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203</w:t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L2C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158</w:t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trHeight w:val="333" w:hRule="atLeast"/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GALILEO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L1_E1BC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195</w:t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L3_E5B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149</w:t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BEIDOU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L1_B1I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209</w:t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201</w:t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198</w:t>
            </w:r>
          </w:p>
        </w:tc>
      </w:tr>
      <w:tr>
        <w:trPr>
          <w:cantSplit w:val="true"/>
        </w:trPr>
        <w:tc>
          <w:tcPr>
            <w:tcW w:w="337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L3_B2I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162</w:t>
            </w:r>
          </w:p>
        </w:tc>
        <w:tc>
          <w:tcPr>
            <w:tcW w:w="20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155</w:t>
            </w:r>
          </w:p>
        </w:tc>
        <w:tc>
          <w:tcPr>
            <w:tcW w:w="169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Style20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153</w:t>
            </w:r>
          </w:p>
        </w:tc>
      </w:tr>
    </w:tbl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rPr/>
      </w:pPr>
      <w:r>
        <w:rPr>
          <w:sz w:val="24"/>
          <w:szCs w:val="24"/>
        </w:rPr>
        <w:t xml:space="preserve">Для поиска по задержке максимальный диапазон поиска определяется в общем случае неопределенностью по времени и по задержке сигнала. Максимальная неопределенность по времени для периодического ДК определяется периодом его повторения. Длина ДК для используемых периодических сигналов приведена в табл…. </w:t>
      </w:r>
      <w:r>
        <w:rPr>
          <w:color w:val="000000"/>
          <w:sz w:val="24"/>
          <w:szCs w:val="24"/>
        </w:rPr>
        <w:t>Шаг анализа по задержке принят равным 0,5 элемента принимаемого ДК.</w:t>
      </w:r>
    </w:p>
    <w:p>
      <w:pPr>
        <w:pStyle w:val="Style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Style20"/>
        <w:rPr/>
      </w:pPr>
      <w:r>
        <w:rPr>
          <w:sz w:val="24"/>
          <w:szCs w:val="24"/>
        </w:rPr>
        <w:t>Табл Количество шагов анализа по задержке на одной частотной позиции</w:t>
      </w:r>
    </w:p>
    <w:tbl>
      <w:tblPr>
        <w:tblStyle w:val="af3"/>
        <w:tblW w:w="9567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8"/>
        <w:gridCol w:w="1358"/>
        <w:gridCol w:w="1181"/>
        <w:gridCol w:w="1272"/>
        <w:gridCol w:w="1091"/>
        <w:gridCol w:w="1522"/>
        <w:gridCol w:w="1574"/>
      </w:tblGrid>
      <w:tr>
        <w:trPr>
          <w:tblHeader w:val="true"/>
          <w:cantSplit w:val="true"/>
        </w:trPr>
        <w:tc>
          <w:tcPr>
            <w:tcW w:w="15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ГНСС</w:t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Сигнал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Длина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кода, символы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Cs w:val="20"/>
                <w:lang w:eastAsia="ru-RU"/>
              </w:rPr>
              <w:t>Км</w:t>
            </w:r>
          </w:p>
        </w:tc>
        <w:tc>
          <w:tcPr>
            <w:tcW w:w="1091" w:type="dxa"/>
            <w:tcBorders/>
            <w:shd w:color="auto" w:fill="auto" w:val="clea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Км общ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Длина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кода, элементы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Общее количество шагов  анализа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ГЛОНАСС</w:t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L1OF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511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highlight w:val="white"/>
                <w:lang w:eastAsia="ru-RU"/>
              </w:rPr>
              <w:t>Км_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bpsk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511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1022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L1OCd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1023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highlight w:val="white"/>
                <w:lang w:eastAsia="ru-RU"/>
              </w:rPr>
              <w:t>Км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_bpsk*</w:t>
              <w:br/>
            </w:r>
            <w:r>
              <w:rPr>
                <w:sz w:val="24"/>
                <w:szCs w:val="24"/>
                <w:highlight w:val="white"/>
                <w:lang w:eastAsia="ru-RU"/>
              </w:rPr>
              <w:t>Км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_time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val="en-US" w:eastAsia="ru-RU"/>
              </w:rPr>
              <w:t>2046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val="en-US" w:eastAsia="ru-RU"/>
              </w:rPr>
              <w:t>4092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L1OCp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4092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highlight w:val="white"/>
                <w:lang w:eastAsia="ru-RU"/>
              </w:rPr>
              <w:t>Км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_boc*</w:t>
              <w:br/>
            </w:r>
            <w:r>
              <w:rPr>
                <w:sz w:val="24"/>
                <w:szCs w:val="24"/>
                <w:highlight w:val="white"/>
                <w:lang w:eastAsia="ru-RU"/>
              </w:rPr>
              <w:t>Км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_time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val="en-US" w:eastAsia="ru-RU"/>
              </w:rPr>
            </w:pPr>
            <w:r>
              <w:rPr>
                <w:sz w:val="24"/>
                <w:szCs w:val="20"/>
                <w:highlight w:val="white"/>
                <w:lang w:val="en-US" w:eastAsia="ru-RU"/>
              </w:rPr>
              <w:t>4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val="en-US" w:eastAsia="ru-RU"/>
              </w:rPr>
              <w:t>16368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val="en-US" w:eastAsia="ru-RU"/>
              </w:rPr>
              <w:t>32736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L2OF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511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val="en-US" w:eastAsia="ru-RU"/>
              </w:rPr>
            </w:pPr>
            <w:r>
              <w:rPr>
                <w:sz w:val="24"/>
                <w:szCs w:val="24"/>
                <w:highlight w:val="white"/>
                <w:lang w:val="en-US" w:eastAsia="ru-RU"/>
              </w:rPr>
              <w:t>Км_bpsk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val="en-US" w:eastAsia="ru-RU"/>
              </w:rPr>
            </w:pPr>
            <w:r>
              <w:rPr>
                <w:sz w:val="24"/>
                <w:szCs w:val="20"/>
                <w:highlight w:val="white"/>
                <w:lang w:val="en-US" w:eastAsia="ru-RU"/>
              </w:rPr>
              <w:t>1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val="en-US" w:eastAsia="ru-RU"/>
              </w:rPr>
              <w:t>511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val="en-US" w:eastAsia="ru-RU"/>
              </w:rPr>
              <w:t>1022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L2OCd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1023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white"/>
                <w:lang w:eastAsia="ru-RU"/>
              </w:rPr>
            </w:pPr>
            <w:r>
              <w:rPr>
                <w:sz w:val="24"/>
                <w:szCs w:val="24"/>
                <w:highlight w:val="white"/>
                <w:lang w:eastAsia="ru-RU"/>
              </w:rPr>
              <w:t>Км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_bpsk*</w:t>
              <w:br/>
            </w:r>
            <w:r>
              <w:rPr>
                <w:sz w:val="24"/>
                <w:szCs w:val="24"/>
                <w:highlight w:val="white"/>
                <w:lang w:eastAsia="ru-RU"/>
              </w:rPr>
              <w:t>Км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_time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val="en-US" w:eastAsia="ru-RU"/>
              </w:rPr>
            </w:pPr>
            <w:r>
              <w:rPr>
                <w:sz w:val="24"/>
                <w:szCs w:val="20"/>
                <w:highlight w:val="white"/>
                <w:lang w:val="en-US" w:eastAsia="ru-RU"/>
              </w:rPr>
              <w:t>2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val="en-US" w:eastAsia="ru-RU"/>
              </w:rPr>
              <w:t>2046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val="en-US" w:eastAsia="ru-RU"/>
              </w:rPr>
              <w:t>4092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L2OCp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4092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val="en-US" w:eastAsia="ru-RU"/>
              </w:rPr>
            </w:pPr>
            <w:r>
              <w:rPr>
                <w:sz w:val="24"/>
                <w:szCs w:val="24"/>
                <w:highlight w:val="white"/>
                <w:lang w:val="en-US" w:eastAsia="ru-RU"/>
              </w:rPr>
              <w:t>Км_boc*</w:t>
              <w:br/>
              <w:t>Км_time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val="en-US" w:eastAsia="ru-RU"/>
              </w:rPr>
            </w:pPr>
            <w:r>
              <w:rPr>
                <w:sz w:val="24"/>
                <w:szCs w:val="20"/>
                <w:highlight w:val="white"/>
                <w:lang w:val="en-US" w:eastAsia="ru-RU"/>
              </w:rPr>
              <w:t>4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val="en-US" w:eastAsia="ru-RU"/>
              </w:rPr>
              <w:t>16368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32736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GPS</w:t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L1_CA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1023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4"/>
                <w:highlight w:val="white"/>
                <w:lang w:eastAsia="ru-RU"/>
              </w:rPr>
              <w:t>Км_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bpsk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0"/>
                <w:highlight w:val="white"/>
                <w:lang w:eastAsia="ru-RU"/>
              </w:rPr>
              <w:t>1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1023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2046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L2CMd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10230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4"/>
                <w:highlight w:val="white"/>
                <w:lang w:eastAsia="ru-RU"/>
              </w:rPr>
              <w:t>Км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_bpsk*</w:t>
              <w:br/>
            </w:r>
            <w:r>
              <w:rPr>
                <w:sz w:val="24"/>
                <w:szCs w:val="24"/>
                <w:highlight w:val="white"/>
                <w:lang w:eastAsia="ru-RU"/>
              </w:rPr>
              <w:t>Км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_time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0"/>
                <w:highlight w:val="white"/>
                <w:lang w:eastAsia="ru-RU"/>
              </w:rPr>
              <w:t>2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20460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40920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L2CLp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767250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4"/>
                <w:highlight w:val="white"/>
                <w:lang w:eastAsia="ru-RU"/>
              </w:rPr>
              <w:t>Км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_bpsk*</w:t>
              <w:br/>
            </w:r>
            <w:r>
              <w:rPr>
                <w:sz w:val="24"/>
                <w:szCs w:val="24"/>
                <w:highlight w:val="white"/>
                <w:lang w:eastAsia="ru-RU"/>
              </w:rPr>
              <w:t>Км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_time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0"/>
                <w:highlight w:val="white"/>
                <w:lang w:eastAsia="ru-RU"/>
              </w:rPr>
              <w:t>2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1534500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3069000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GALILEO</w:t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L1_E1Bd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4092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val="en-US" w:eastAsia="ru-RU"/>
              </w:rPr>
            </w:pPr>
            <w:r>
              <w:rPr>
                <w:sz w:val="24"/>
                <w:szCs w:val="24"/>
                <w:highlight w:val="white"/>
                <w:lang w:val="en-US" w:eastAsia="ru-RU"/>
              </w:rPr>
              <w:t>Км_boc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0"/>
                <w:highlight w:val="white"/>
                <w:lang w:eastAsia="ru-RU"/>
              </w:rPr>
              <w:t>2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8184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16368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L1_E1Cp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4092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val="en-US" w:eastAsia="ru-RU"/>
              </w:rPr>
            </w:pPr>
            <w:r>
              <w:rPr>
                <w:sz w:val="24"/>
                <w:szCs w:val="24"/>
                <w:highlight w:val="white"/>
                <w:lang w:val="en-US" w:eastAsia="ru-RU"/>
              </w:rPr>
              <w:t>Км_boc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0"/>
                <w:highlight w:val="white"/>
                <w:lang w:eastAsia="ru-RU"/>
              </w:rPr>
              <w:t>2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8184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16368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_E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Bd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10230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Км_</w:t>
            </w:r>
            <w:r>
              <w:rPr>
                <w:sz w:val="24"/>
                <w:szCs w:val="24"/>
                <w:lang w:val="en-US" w:eastAsia="ru-RU"/>
              </w:rPr>
              <w:t>bpsk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10230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20460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_E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Bp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10230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Км_</w:t>
            </w:r>
            <w:r>
              <w:rPr>
                <w:sz w:val="24"/>
                <w:szCs w:val="24"/>
                <w:lang w:val="en-US" w:eastAsia="ru-RU"/>
              </w:rPr>
              <w:t>bpsk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10230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20460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BEIDOU</w:t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L1_B1I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2046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4"/>
                <w:highlight w:val="white"/>
                <w:lang w:eastAsia="ru-RU"/>
              </w:rPr>
              <w:t>Км_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bpsk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0"/>
                <w:highlight w:val="white"/>
                <w:lang w:eastAsia="ru-RU"/>
              </w:rPr>
              <w:t>1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2046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4092</w:t>
            </w:r>
          </w:p>
        </w:tc>
      </w:tr>
      <w:tr>
        <w:trPr>
          <w:cantSplit w:val="true"/>
        </w:trPr>
        <w:tc>
          <w:tcPr>
            <w:tcW w:w="1568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L3_B2I</w:t>
            </w:r>
          </w:p>
        </w:tc>
        <w:tc>
          <w:tcPr>
            <w:tcW w:w="1181" w:type="dxa"/>
            <w:tcBorders>
              <w:right w:val="nil"/>
              <w:insideV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2046</w:t>
            </w:r>
          </w:p>
        </w:tc>
        <w:tc>
          <w:tcPr>
            <w:tcW w:w="12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4"/>
                <w:highlight w:val="white"/>
                <w:lang w:eastAsia="ru-RU"/>
              </w:rPr>
              <w:t>Км_</w:t>
            </w:r>
            <w:r>
              <w:rPr>
                <w:sz w:val="24"/>
                <w:szCs w:val="24"/>
                <w:highlight w:val="white"/>
                <w:lang w:val="en-US" w:eastAsia="ru-RU"/>
              </w:rPr>
              <w:t>bpsk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0"/>
                <w:highlight w:val="white"/>
                <w:lang w:eastAsia="ru-RU"/>
              </w:rPr>
            </w:pPr>
            <w:r>
              <w:rPr>
                <w:sz w:val="24"/>
                <w:szCs w:val="20"/>
                <w:highlight w:val="white"/>
                <w:lang w:eastAsia="ru-RU"/>
              </w:rPr>
              <w:t>1</w:t>
            </w:r>
          </w:p>
        </w:tc>
        <w:tc>
          <w:tcPr>
            <w:tcW w:w="15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2046</w:t>
            </w:r>
          </w:p>
        </w:tc>
        <w:tc>
          <w:tcPr>
            <w:tcW w:w="15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4092</w:t>
            </w:r>
          </w:p>
        </w:tc>
      </w:tr>
    </w:tbl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Приоритеты поиска сигналов при холодном старте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  <w:t>Выстраивание приоритета поиска сигналов из минимизации времени поиска приведено в табл…. В ней учтено, что для обнаружения всех радиовидимых сигналов ГНСС при холодном старте в худшем случае придется осуществить поиск сигналов по всем НКА ГНСС. При этом необходимо учитывать особенность ГНСС ГЛОНАСС с частотным разделением: для нее используются антиподные литеры. Поиск при этом осуществляется по всем литерам, что приводит к меньшему их количеству (14) при том же количестве НКА в штатной орбитальной группировке. Поиск сигналов в этом случае обычно осуществляется перебором литерных частот.</w:t>
      </w:r>
    </w:p>
    <w:p>
      <w:pPr>
        <w:pStyle w:val="Style20"/>
        <w:keepNext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keepNext/>
        <w:rPr>
          <w:sz w:val="24"/>
          <w:szCs w:val="24"/>
        </w:rPr>
      </w:pPr>
      <w:r>
        <w:rPr>
          <w:sz w:val="24"/>
          <w:szCs w:val="24"/>
        </w:rPr>
        <w:t>Табл… Приоритеты поиска сигналов при холодном старте</w:t>
      </w:r>
    </w:p>
    <w:tbl>
      <w:tblPr>
        <w:tblStyle w:val="af3"/>
        <w:tblW w:w="9600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81"/>
        <w:gridCol w:w="1388"/>
        <w:gridCol w:w="1339"/>
        <w:gridCol w:w="1361"/>
        <w:gridCol w:w="1434"/>
        <w:gridCol w:w="1580"/>
        <w:gridCol w:w="1"/>
        <w:gridCol w:w="1115"/>
      </w:tblGrid>
      <w:tr>
        <w:trPr>
          <w:tblHeader w:val="true"/>
          <w:cantSplit w:val="true"/>
        </w:trPr>
        <w:tc>
          <w:tcPr>
            <w:tcW w:w="1381" w:type="dxa"/>
            <w:vMerge w:val="restart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ГНСС</w:t>
            </w:r>
          </w:p>
        </w:tc>
        <w:tc>
          <w:tcPr>
            <w:tcW w:w="1388" w:type="dxa"/>
            <w:vMerge w:val="restart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Сигнал</w:t>
            </w:r>
          </w:p>
        </w:tc>
        <w:tc>
          <w:tcPr>
            <w:tcW w:w="5714" w:type="dxa"/>
            <w:gridSpan w:val="4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Количество точек анализа</w:t>
            </w:r>
          </w:p>
        </w:tc>
        <w:tc>
          <w:tcPr>
            <w:tcW w:w="1116" w:type="dxa"/>
            <w:gridSpan w:val="2"/>
            <w:vMerge w:val="restart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Очередь</w:t>
            </w:r>
          </w:p>
        </w:tc>
      </w:tr>
      <w:tr>
        <w:trPr>
          <w:tblHeader w:val="true"/>
          <w:cantSplit w:val="true"/>
        </w:trPr>
        <w:tc>
          <w:tcPr>
            <w:tcW w:w="1381" w:type="dxa"/>
            <w:vMerge w:val="continue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388" w:type="dxa"/>
            <w:vMerge w:val="continue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По частоте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По задержке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По НКА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Общее</w:t>
            </w:r>
          </w:p>
        </w:tc>
        <w:tc>
          <w:tcPr>
            <w:tcW w:w="1115" w:type="dxa"/>
            <w:vMerge w:val="continue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keepNext/>
              <w:suppressAutoHyphens w:val="false"/>
              <w:spacing w:lineRule="auto" w:line="240"/>
              <w:ind w:hanging="0"/>
              <w:jc w:val="center"/>
              <w:rPr>
                <w:b/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ГЛОНАСС</w:t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OF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1022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3147760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2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OCd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4092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21507552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6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L1OCp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32736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172060416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14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OF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1022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2446668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1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OCd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4092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16793568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4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OCp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32736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134348544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12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GPS</w:t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L1_CA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2046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10508256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3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L2CMd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40920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164007360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13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L2CLp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3069000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12300552000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15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GALILEO</w:t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L1_E1Bd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16368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91038816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10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L1_E1Cp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16368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91038816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11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_E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Bd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20460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87282360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8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_E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Bp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20460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87282360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0"/>
                <w:lang w:eastAsia="ru-RU"/>
              </w:rPr>
              <w:t>9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BEIDOU</w:t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L1_B1I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209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  <w:t>4092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23091156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7</w:t>
            </w:r>
          </w:p>
        </w:tc>
      </w:tr>
      <w:tr>
        <w:trPr>
          <w:cantSplit w:val="true"/>
        </w:trPr>
        <w:tc>
          <w:tcPr>
            <w:tcW w:w="138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3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L3_B2I</w:t>
            </w:r>
          </w:p>
        </w:tc>
        <w:tc>
          <w:tcPr>
            <w:tcW w:w="13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162</w:t>
            </w:r>
          </w:p>
        </w:tc>
        <w:tc>
          <w:tcPr>
            <w:tcW w:w="136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  <w:t>4092</w:t>
            </w:r>
          </w:p>
        </w:tc>
        <w:tc>
          <w:tcPr>
            <w:tcW w:w="1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81" w:type="dxa"/>
            <w:gridSpan w:val="2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3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17898408</w:t>
            </w:r>
          </w:p>
        </w:tc>
        <w:tc>
          <w:tcPr>
            <w:tcW w:w="11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Style20"/>
              <w:suppressAutoHyphens w:val="false"/>
              <w:spacing w:lineRule="auto" w:line="240"/>
              <w:ind w:hanging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5</w:t>
            </w:r>
          </w:p>
        </w:tc>
      </w:tr>
    </w:tbl>
    <w:p>
      <w:pPr>
        <w:pStyle w:val="2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Style20"/>
        <w:ind w:left="357" w:firstLine="709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44848895"/>
    </w:sdtPr>
    <w:sdtContent>
      <w:p>
        <w:pPr>
          <w:pStyle w:val="Style21"/>
          <w:jc w:val="right"/>
          <w:rPr/>
        </w:pPr>
        <w:r>
          <w:rPr/>
          <w:t>16.11.2020 Песков Никита</w:t>
          <w:tab/>
          <w:tab/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Style2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68b3"/>
    <w:pPr>
      <w:widowControl/>
      <w:suppressAutoHyphens w:val="false"/>
      <w:bidi w:val="0"/>
      <w:spacing w:before="0" w:after="200" w:lineRule="auto" w:line="276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paragraph" w:styleId="1">
    <w:name w:val="Заголовок 1"/>
    <w:basedOn w:val="Normal"/>
    <w:link w:val="10"/>
    <w:uiPriority w:val="9"/>
    <w:qFormat/>
    <w:rsid w:val="00cb6b5e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Normal"/>
    <w:link w:val="20"/>
    <w:uiPriority w:val="9"/>
    <w:unhideWhenUsed/>
    <w:qFormat/>
    <w:rsid w:val="00cb6b5e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Заголовок 3"/>
    <w:basedOn w:val="Normal"/>
    <w:link w:val="31"/>
    <w:uiPriority w:val="9"/>
    <w:unhideWhenUsed/>
    <w:qFormat/>
    <w:rsid w:val="006a2e1a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1"/>
    <w:link w:val="3"/>
    <w:qFormat/>
    <w:rsid w:val="009a6d98"/>
    <w:rPr>
      <w:rFonts w:ascii="Times New Roman" w:hAnsi="Times New Roman"/>
      <w:sz w:val="28"/>
    </w:rPr>
  </w:style>
  <w:style w:type="character" w:styleId="32" w:customStyle="1">
    <w:name w:val="С_подзаголовок3 Знак"/>
    <w:link w:val="30"/>
    <w:qFormat/>
    <w:rsid w:val="00c968b3"/>
    <w:rPr>
      <w:rFonts w:ascii="Times New Roman" w:hAnsi="Times New Roman" w:eastAsia="Calibri" w:cs="Times New Roman"/>
      <w:b/>
      <w:sz w:val="28"/>
      <w:szCs w:val="24"/>
    </w:rPr>
  </w:style>
  <w:style w:type="character" w:styleId="Style11" w:customStyle="1">
    <w:name w:val="С_Текст_прямой Знак"/>
    <w:qFormat/>
    <w:rsid w:val="00c968b3"/>
    <w:rPr>
      <w:rFonts w:ascii="Times New Roman" w:hAnsi="Times New Roman" w:eastAsia="Calibri" w:cs="Times New Roman"/>
      <w:sz w:val="28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87192c"/>
    <w:rPr>
      <w:rFonts w:ascii="Calibri" w:hAnsi="Calibri" w:eastAsia="Calibri" w:cs="Times New Roman"/>
    </w:rPr>
  </w:style>
  <w:style w:type="character" w:styleId="Style13" w:customStyle="1">
    <w:name w:val="Нижний колонтитул Знак"/>
    <w:basedOn w:val="DefaultParagraphFont"/>
    <w:uiPriority w:val="99"/>
    <w:qFormat/>
    <w:rsid w:val="0087192c"/>
    <w:rPr>
      <w:rFonts w:ascii="Calibri" w:hAnsi="Calibri" w:eastAsia="Calibri" w:cs="Times New Roman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cb6b5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b6b5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3" w:customStyle="1">
    <w:name w:val="Заголовок 3 Знак"/>
    <w:basedOn w:val="DefaultParagraphFont"/>
    <w:link w:val="32"/>
    <w:uiPriority w:val="9"/>
    <w:qFormat/>
    <w:rsid w:val="006a2e1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stLabel1" w:customStyle="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sz w:val="22"/>
      <w:u w:val="none"/>
      <w:vertAlign w:val="baseline"/>
      <w:em w:val="non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unifont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unifont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unifont"/>
    </w:rPr>
  </w:style>
  <w:style w:type="paragraph" w:styleId="Style19" w:customStyle="1">
    <w:name w:val="Заглав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unifont"/>
    </w:rPr>
  </w:style>
  <w:style w:type="paragraph" w:styleId="34" w:customStyle="1">
    <w:name w:val="С_Список3"/>
    <w:link w:val="33"/>
    <w:qFormat/>
    <w:rsid w:val="009a6d98"/>
    <w:pPr>
      <w:widowControl w:val="false"/>
      <w:tabs>
        <w:tab w:val="left" w:pos="357" w:leader="none"/>
        <w:tab w:val="left" w:pos="709" w:leader="none"/>
        <w:tab w:val="left" w:pos="1066" w:leader="none"/>
        <w:tab w:val="left" w:pos="1440" w:leader="none"/>
        <w:tab w:val="left" w:pos="1797" w:leader="none"/>
        <w:tab w:val="left" w:pos="2155" w:leader="none"/>
      </w:tabs>
      <w:suppressAutoHyphens w:val="true"/>
      <w:bidi w:val="0"/>
      <w:spacing w:lineRule="auto" w:line="240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9a6d98"/>
    <w:pPr>
      <w:spacing w:before="0" w:after="200"/>
      <w:ind w:left="720" w:hanging="0"/>
      <w:contextualSpacing/>
    </w:pPr>
    <w:rPr>
      <w:rFonts w:cs="" w:cstheme="minorBidi"/>
    </w:rPr>
  </w:style>
  <w:style w:type="paragraph" w:styleId="35" w:customStyle="1">
    <w:name w:val="С_подзаголовок3"/>
    <w:basedOn w:val="Normal"/>
    <w:qFormat/>
    <w:rsid w:val="00c968b3"/>
    <w:pPr>
      <w:keepNext/>
      <w:keepLines/>
      <w:suppressAutoHyphens w:val="true"/>
      <w:spacing w:before="120" w:after="0"/>
      <w:ind w:firstLine="709"/>
      <w:jc w:val="both"/>
    </w:pPr>
    <w:rPr>
      <w:rFonts w:ascii="Times New Roman" w:hAnsi="Times New Roman"/>
      <w:b/>
      <w:sz w:val="28"/>
      <w:szCs w:val="24"/>
    </w:rPr>
  </w:style>
  <w:style w:type="paragraph" w:styleId="Style20" w:customStyle="1">
    <w:name w:val="С_Текст_прямой"/>
    <w:basedOn w:val="Normal"/>
    <w:qFormat/>
    <w:rsid w:val="00c968b3"/>
    <w:pPr>
      <w:tabs>
        <w:tab w:val="left" w:pos="357" w:leader="none"/>
        <w:tab w:val="left" w:pos="709" w:leader="none"/>
        <w:tab w:val="left" w:pos="1066" w:leader="none"/>
        <w:tab w:val="left" w:pos="1440" w:leader="none"/>
      </w:tabs>
      <w:suppressAutoHyphens w:val="true"/>
      <w:spacing w:lineRule="auto" w:line="24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21">
    <w:name w:val="Верхний колонтитул"/>
    <w:basedOn w:val="Normal"/>
    <w:uiPriority w:val="99"/>
    <w:unhideWhenUsed/>
    <w:rsid w:val="0087192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Нижний колонтитул"/>
    <w:basedOn w:val="Normal"/>
    <w:uiPriority w:val="99"/>
    <w:unhideWhenUsed/>
    <w:rsid w:val="0087192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rsid w:val="00601e24"/>
    <w:pPr>
      <w:spacing w:lineRule="auto" w:line="240" w:before="120" w:after="120"/>
    </w:pPr>
    <w:rPr>
      <w:rFonts w:ascii="Times New Roman" w:hAnsi="Times New Roman" w:eastAsia="Times New Roman"/>
      <w:b/>
      <w:bCs/>
      <w:sz w:val="20"/>
      <w:szCs w:val="20"/>
      <w:lang w:eastAsia="ru-RU"/>
    </w:rPr>
  </w:style>
  <w:style w:type="paragraph" w:styleId="Style23" w:customStyle="1">
    <w:name w:val="Содержимое таблицы"/>
    <w:basedOn w:val="Normal"/>
    <w:qFormat/>
    <w:pPr/>
    <w:rPr/>
  </w:style>
  <w:style w:type="paragraph" w:styleId="Style24" w:customStyle="1">
    <w:name w:val="Заголовок таблицы"/>
    <w:basedOn w:val="Style23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c968b3"/>
    <w:pPr>
      <w:spacing w:line="240" w:lineRule="auto"/>
    </w:pPr>
    <w:rPr>
      <w:lang w:eastAsia="ru-RU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4D834-D782-43F4-9731-429C67D9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LibreOffice/5.0.3.2$Linux_X86_64 LibreOffice_project/00m0$Build-2</Application>
  <Paragraphs>595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2020-11-16T14:57:00Z</dcterms:created>
  <dc:creator>Сошин</dc:creator>
  <dc:language>ru-RU</dc:language>
  <dcterms:modified xsi:type="dcterms:W3CDTF">2020-11-18T11:18:08Z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