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Эффективность ускорения поиска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Время первого определения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Основными требованиями, предъявляемыми к НАП, являются: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точностные характеристики,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надежность,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оперативность получаемых параметров движения.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 оперативностью понимается время получения первого определения местоположения и время восстановления синхронизации после потери слежения за сигналом навигационного космического аппарата (НКА).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первого определения НАП, складывается из длительности следующих этапов функционирования НАП: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продолжительность анализа частотно-временной области;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синхронизации со строковой информацией;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время, затраченное на прием необходимого количества строк, содержащих оперативную информацию, необходимую, для решения навигационных задач.</w:t>
      </w:r>
    </w:p>
    <w:p w:rsidR="00000000" w:rsidDel="00000000" w:rsidP="00000000" w:rsidRDefault="00000000" w:rsidRPr="00000000" w14:paraId="0000000C">
      <w:pPr>
        <w:widowControl w:val="0"/>
        <w:spacing w:after="0" w:line="312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312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холодном старте МНП используются два варианта поиска:</w:t>
      </w:r>
    </w:p>
    <w:p w:rsidR="00000000" w:rsidDel="00000000" w:rsidP="00000000" w:rsidRDefault="00000000" w:rsidRPr="00000000" w14:paraId="0000000E">
      <w:pPr>
        <w:widowControl w:val="0"/>
        <w:spacing w:after="0" w:line="312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прямой поиск сигналов;</w:t>
      </w:r>
    </w:p>
    <w:p w:rsidR="00000000" w:rsidDel="00000000" w:rsidP="00000000" w:rsidRDefault="00000000" w:rsidRPr="00000000" w14:paraId="0000000F">
      <w:pPr>
        <w:widowControl w:val="0"/>
        <w:spacing w:after="0" w:line="312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поиск сигналов по опоре.</w:t>
      </w:r>
    </w:p>
    <w:p w:rsidR="00000000" w:rsidDel="00000000" w:rsidP="00000000" w:rsidRDefault="00000000" w:rsidRPr="00000000" w14:paraId="00000010">
      <w:pPr>
        <w:widowControl w:val="0"/>
        <w:spacing w:after="0" w:line="312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прямом поиске сигнала осуществляется анализ заданной широкой частотно-временной области средствами ускоренного поиска (блоками быстрого поиска (ББП)). Проверка обнаруженного кандидата осуществляется средствами одного канала корреляционной обработки (ККО) на одной частотной позиции в узком диапазоне по задержке.</w:t>
      </w:r>
    </w:p>
    <w:p w:rsidR="00000000" w:rsidDel="00000000" w:rsidP="00000000" w:rsidRDefault="00000000" w:rsidRPr="00000000" w14:paraId="00000011">
      <w:pPr>
        <w:widowControl w:val="0"/>
        <w:spacing w:after="0" w:line="312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поиске по опоре используются средства одного ККО. Он анализирует узкую частотно-временную область, заданную по результатам обнаружения другого сигнала данного НКА.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Продолжительность поиска сигналов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Свойства ГНСС, влияющие на продолжительность поиска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При холодном старте неизвестны видимые НКА, поэтому в худшем случае нужно искать сигналы всех НКА ГНСС. Сведения о составе орбитальных группировок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разных ГНСС приведены в таблице 1.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Таблица 1. Параметры орбитальных группировок ГНСС</w:t>
      </w:r>
    </w:p>
    <w:tbl>
      <w:tblPr>
        <w:tblStyle w:val="Table1"/>
        <w:tblW w:w="9464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418"/>
        <w:gridCol w:w="1134"/>
        <w:gridCol w:w="1134"/>
        <w:gridCol w:w="1701"/>
        <w:gridCol w:w="1417"/>
        <w:gridCol w:w="1276"/>
        <w:tblGridChange w:id="0">
          <w:tblGrid>
            <w:gridCol w:w="1384"/>
            <w:gridCol w:w="1418"/>
            <w:gridCol w:w="1134"/>
            <w:gridCol w:w="1134"/>
            <w:gridCol w:w="1701"/>
            <w:gridCol w:w="1417"/>
            <w:gridCol w:w="1276"/>
          </w:tblGrid>
        </w:tblGridChange>
      </w:tblGrid>
      <w:tr>
        <w:tc>
          <w:tcPr>
            <w:tcBorders>
              <w:bottom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ГНСС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плоскостей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НКА в каждой плоскости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НКА в ГНСС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Высота орбиты, км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Угол наклонения, град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Резервные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/ с учетом резервных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ГЛОНАСС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24/30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64,8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24/32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GALILEO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27/30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BEIDOU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27/30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свойства сигналов ГНСС, влияющие на длительность поиска при холодном старте, приведены в таблице 2.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Таблица 2.  Основные свойства сигналов ГНСС с точки зрения поиска</w:t>
      </w:r>
    </w:p>
    <w:tbl>
      <w:tblPr>
        <w:tblStyle w:val="Table2"/>
        <w:tblW w:w="9464.0" w:type="dxa"/>
        <w:jc w:val="left"/>
        <w:tblInd w:w="-2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158"/>
        <w:gridCol w:w="793"/>
        <w:gridCol w:w="1537"/>
        <w:gridCol w:w="1298"/>
        <w:gridCol w:w="1208"/>
        <w:gridCol w:w="1485"/>
        <w:gridCol w:w="851"/>
        <w:gridCol w:w="1134"/>
        <w:tblGridChange w:id="0">
          <w:tblGrid>
            <w:gridCol w:w="1158"/>
            <w:gridCol w:w="793"/>
            <w:gridCol w:w="1537"/>
            <w:gridCol w:w="1298"/>
            <w:gridCol w:w="1208"/>
            <w:gridCol w:w="1485"/>
            <w:gridCol w:w="851"/>
            <w:gridCol w:w="113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ГНСС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Диапазон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Тип используемого сигнала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Несущая</w:t>
              <w:br w:type="textWrapping"/>
              <w:t xml:space="preserve">частота, МГц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Тип модуляции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Длина ДК (рабочая),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Период ДК, мс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Длительность символа ДК, мкс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ГЛОНАСС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L1OF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1602 + k*0,5625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BPSK </w:t>
              <w:br w:type="textWrapping"/>
              <w:t xml:space="preserve">квадратура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 2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L1OCd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1600,995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BPSK(1) </w:t>
              <w:br w:type="textWrapping"/>
              <w:t xml:space="preserve">временное уплотнение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 2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L1OCp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1600,995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BOC(1,1) </w:t>
              <w:br w:type="textWrapping"/>
              <w:t xml:space="preserve">временное уплотнение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 2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L2OF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1246 + k*0,4375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BPSK </w:t>
              <w:br w:type="textWrapping"/>
              <w:t xml:space="preserve">квадратура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 2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L2OCd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1248,06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BPSK(1) </w:t>
              <w:br w:type="textWrapping"/>
              <w:t xml:space="preserve">временное уплотнение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L2OCp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1248,06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BOC(1;1) </w:t>
              <w:br w:type="textWrapping"/>
              <w:t xml:space="preserve">временное уплотнение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 2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1575,42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BPSK(1)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 1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L2CMd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1227,6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BPSK (1) </w:t>
              <w:br w:type="textWrapping"/>
              <w:t xml:space="preserve">временное уплотнение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10230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 2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L2CLp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1227,6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BPSK (1) </w:t>
              <w:br w:type="textWrapping"/>
              <w:t xml:space="preserve">временное уплотнение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767250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 2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Galileo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E1bd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1575,42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BOC (1;1) </w:t>
              <w:br w:type="textWrapping"/>
              <w:t xml:space="preserve">квадратура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 1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E1cp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1575,42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BOC (1;1) </w:t>
              <w:br w:type="textWrapping"/>
              <w:t xml:space="preserve">квадратура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 1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E5b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1207,14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BPSK(10) </w:t>
              <w:br w:type="textWrapping"/>
              <w:t xml:space="preserve">квадратура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 0,1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E5b Qp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1207,14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BPSK(10) </w:t>
              <w:br w:type="textWrapping"/>
              <w:t xml:space="preserve">квадратура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 0,1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BeiDou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B1I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1561,098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BPSK(2) </w:t>
              <w:br w:type="textWrapping"/>
              <w:t xml:space="preserve">квадратура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 0,5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B2I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1207,140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BPSK(2) </w:t>
              <w:br w:type="textWrapping"/>
              <w:t xml:space="preserve">квадратура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~ 0,5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r w:rsidDel="00000000" w:rsidR="00000000" w:rsidRPr="00000000">
        <w:rPr>
          <w:rtl w:val="0"/>
        </w:rPr>
        <w:t xml:space="preserve">Диапазон поиска сигналов по частоте и по задержке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поиска по частоте максимальный диапазон поиска определяется: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параметрами движения КА относительно НКА ГНСС (скорость изменения расстояния между КА и НКА) (зависит от высоты и наклонения орбиты КА и НКА; от величины ускорения КА при маневрах) (см таблицу 1);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частотой несущих используемых сигналов ГНСС (см таблицу 2);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отклонением частоты опорного генератора от номинального значения (качество генератора; условия эксплуатации).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Таблица 3. Максимальные параметры динамики по сигналу </w:t>
      </w:r>
    </w:p>
    <w:tbl>
      <w:tblPr>
        <w:tblStyle w:val="Table3"/>
        <w:tblW w:w="9181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4"/>
        <w:gridCol w:w="1701"/>
        <w:gridCol w:w="1739"/>
        <w:gridCol w:w="1814"/>
        <w:gridCol w:w="1693"/>
        <w:tblGridChange w:id="0">
          <w:tblGrid>
            <w:gridCol w:w="2234"/>
            <w:gridCol w:w="1701"/>
            <w:gridCol w:w="1739"/>
            <w:gridCol w:w="1814"/>
            <w:gridCol w:w="1693"/>
          </w:tblGrid>
        </w:tblGridChange>
      </w:tblGrid>
      <w:tr>
        <w:tc>
          <w:tcPr>
            <w:tcBorders>
              <w:bottom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</w:tc>
      </w:tr>
      <w:tr>
        <w:tc>
          <w:tcPr>
            <w:tcBorders>
              <w:bottom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орбиты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НКО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НКО 2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НКО 3</w:t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ГНСС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ГЛОНАСС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Скорость, м/с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Ускорение, м/с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12,9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Рывок, м/с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0,0155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ГНСС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GPS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Скорость, м/с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8673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8281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Ускорение, м/с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12,9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Рывок, м/с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0,0153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ГНСС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GALILEO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Скорость, м/с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8282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7958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Ускорение, м/с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11,4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Рывок, м/с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0,0127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ГНСС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BEIDOU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Скорость, м/с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8514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8129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7982</w:t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Ускорение, м/с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14,5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13,4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12,3</w:t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Рывок, м/с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0,0184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0,0162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0,0140</w:t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НКО1 – МНП расположен на КА с низкой круговой орбитой с высотой 200 км, углом наклонения 98 град;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НКО2 – МНП расположен на КА с низкой круговой орбитой с высотой 200 км, углом наклонения 64 град;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НКО3 – МНП расположен на КА с низкой круговой орбитой с высотой 600 км, углом наклонения 64 град.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  <w:rtl w:val="0"/>
        </w:rPr>
        <w:t xml:space="preserve">Таблица 4. Максимальный доплеровский сдвиг за счет динамики по сигналу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322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0"/>
        <w:gridCol w:w="2833"/>
        <w:gridCol w:w="1842"/>
        <w:gridCol w:w="1843"/>
        <w:gridCol w:w="1134"/>
        <w:tblGridChange w:id="0">
          <w:tblGrid>
            <w:gridCol w:w="1670"/>
            <w:gridCol w:w="2833"/>
            <w:gridCol w:w="1842"/>
            <w:gridCol w:w="1843"/>
            <w:gridCol w:w="1134"/>
          </w:tblGrid>
        </w:tblGridChange>
      </w:tblGrid>
      <w:tr>
        <w:tc>
          <w:tcPr>
            <w:tcBorders>
              <w:bottom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Сигнал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Несущая частота, МГц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Максимальный доплеровский сдвиг, кГц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 орбиты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НКО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НКО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НКО 3</w:t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ГЛОНАСС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L1OF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1602 + 6 * 0,5625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46,82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44,99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43,37</w:t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L2OF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1246+ 6*0,4375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36,41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34,99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33,73</w:t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L1OC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1600,995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46,69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44,87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43,25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L2OC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1248,06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36,40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34,98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33,72</w:t>
            </w:r>
          </w:p>
        </w:tc>
      </w:tr>
      <w:tr>
        <w:tc>
          <w:tcPr>
            <w:tcBorders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GPS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L1_CA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1575,42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45,54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43,48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42,70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L2C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1227,6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35,48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33,88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33,27</w:t>
            </w:r>
          </w:p>
        </w:tc>
      </w:tr>
      <w:tr>
        <w:tc>
          <w:tcPr>
            <w:tcBorders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GALILEO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L1_E1BC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1575,42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43,49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41,79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40,65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L3_E5B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1207,14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33,32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32,02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31,14</w:t>
            </w:r>
          </w:p>
        </w:tc>
      </w:tr>
      <w:tr>
        <w:tc>
          <w:tcPr>
            <w:tcBorders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BEIDOU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L1_B1I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1561,098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44,30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42,30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41,53</w:t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L3_B2I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1207,14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34,26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32,71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32,12</w:t>
            </w:r>
          </w:p>
        </w:tc>
      </w:tr>
    </w:tbl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опорного генератора используются высокостабильные генераторы с относительным отклонением частоты в процессе длительной эксплуатации на КА не более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(2…5)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*10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superscript"/>
          <w:rtl w:val="0"/>
        </w:rPr>
        <w:t xml:space="preserve">-6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В худшем случае,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максимальной несущей сигналов L1xF,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это приводит к дополнительному расширению диапазона поиска по частоте пропорционально несущей частоте на 8 кГц.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При фиксированном шаге анализа по частоте количество шагов в зоне анализа примерно одинаково для всех сигналов одного частотного диапазона (L1, L2 или L3) ГНСС. Для шага анализа по частоте 500 Гц количество шагов анализа по частоте с учетом всех факторов (динамика по сигналу и смещение частоты опорного генератора) приведено в таблица 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Таблица 5. Количество шагов анализа по частоте </w:t>
      </w:r>
      <w:r w:rsidDel="00000000" w:rsidR="00000000" w:rsidRPr="00000000">
        <w:rPr>
          <w:rtl w:val="0"/>
        </w:rPr>
      </w:r>
    </w:p>
    <w:tbl>
      <w:tblPr>
        <w:tblStyle w:val="Table5"/>
        <w:tblW w:w="9464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1"/>
        <w:gridCol w:w="2306"/>
        <w:gridCol w:w="2088"/>
        <w:gridCol w:w="1699"/>
        <w:tblGridChange w:id="0">
          <w:tblGrid>
            <w:gridCol w:w="3371"/>
            <w:gridCol w:w="2306"/>
            <w:gridCol w:w="2088"/>
            <w:gridCol w:w="1699"/>
          </w:tblGrid>
        </w:tblGridChange>
      </w:tblGrid>
      <w:tr>
        <w:tc>
          <w:tcPr>
            <w:tcBorders>
              <w:bottom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шагов 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нализа по частоте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 орбиты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Сигнал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НКО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НКО 2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НКО 3</w:t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ГЛОНАСС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L1OF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L2OF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L1OC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L2OC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L1_CA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L2C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3" w:hRule="atLeast"/>
        </w:trP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GALILEO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L1_E1BC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L3_E5B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BEIDOU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L1_B1I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198</w:t>
            </w:r>
          </w:p>
        </w:tc>
      </w:tr>
      <w:tr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L3_B2I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153</w:t>
            </w:r>
          </w:p>
        </w:tc>
      </w:tr>
    </w:tbl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поиска по задержке максимальный диапазон поиска определяется в общем случае неопределенностью по времени и по задержке сигнала. Максимальная неопределенность по времени для периодического ДК определяется периодом его повторения. Период ДК для используемых периодических сигналов приведен в таблице 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Шаг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анализа по задержке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определяется длительностью элемента ДК в принимаемом радиосигнале сигнале ― с учетом вида используемой модуляции. Шаг по времени составляет 0,5 элемента ДК. Используемая для формирования полного сигнала модуляция изменяет длину элементов ДК по сравнению с длиной символа в генераторе ДК (этот параметр обычно задается в ИКД на ГНСС). Коэффициент изменения Км составляет: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для модуляции BPSK Км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_bpsk=1;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для модуляции BOC (1,1) Км_boc=2;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для временного мультиплексирования двух компонент Км_time=2.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Таблица 6. Количество точек анализа по задержке на одной частотной позиции</w:t>
      </w:r>
      <w:r w:rsidDel="00000000" w:rsidR="00000000" w:rsidRPr="00000000">
        <w:rPr>
          <w:rtl w:val="0"/>
        </w:rPr>
      </w:r>
    </w:p>
    <w:tbl>
      <w:tblPr>
        <w:tblStyle w:val="Table6"/>
        <w:tblW w:w="9567.000000000002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358"/>
        <w:gridCol w:w="1181"/>
        <w:gridCol w:w="1272"/>
        <w:gridCol w:w="1091"/>
        <w:gridCol w:w="1522"/>
        <w:gridCol w:w="1574"/>
        <w:tblGridChange w:id="0">
          <w:tblGrid>
            <w:gridCol w:w="1569"/>
            <w:gridCol w:w="1358"/>
            <w:gridCol w:w="1181"/>
            <w:gridCol w:w="1272"/>
            <w:gridCol w:w="1091"/>
            <w:gridCol w:w="1522"/>
            <w:gridCol w:w="1574"/>
          </w:tblGrid>
        </w:tblGridChange>
      </w:tblGrid>
      <w:tr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ГНСС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Сигнал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Длина кода, символы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Км общ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Длина кода, элементы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Общее количество точек  анализа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ГЛОНАСС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L1OF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Км_bpsk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L1OCd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Км_bpsk*</w:t>
              <w:br w:type="textWrapping"/>
              <w:t xml:space="preserve">Км_time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4092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L1OCp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Км_boc*</w:t>
              <w:br w:type="textWrapping"/>
              <w:t xml:space="preserve">Км_time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16368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32736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L2OF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Км_bpsk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L2OCd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Км_bpsk*</w:t>
              <w:br w:type="textWrapping"/>
              <w:t xml:space="preserve">Км_time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4092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L2OCp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Км_boc*</w:t>
              <w:br w:type="textWrapping"/>
              <w:t xml:space="preserve">Км_time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16368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32736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GPS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L1_CA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Км_bpsk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2046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L2CMd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10230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Км_bpsk*</w:t>
              <w:br w:type="textWrapping"/>
              <w:t xml:space="preserve">Км_time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20460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40920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L2CLp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767250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Км_bpsk*</w:t>
              <w:br w:type="textWrapping"/>
              <w:t xml:space="preserve">Км_time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1534500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3069000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GALILEO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L1_E1Bd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Км_boc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8184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16368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L1_E1Cp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Км_boc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8184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16368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L3_E5Bd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10230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Км_bpsk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10230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20460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L3_E5Bp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10230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Км_bpsk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10230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20460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BEIDOU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L1_B1I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Км_bpsk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4092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L3_B2I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Км_bpsk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4092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rPr/>
      </w:pPr>
      <w:r w:rsidDel="00000000" w:rsidR="00000000" w:rsidRPr="00000000">
        <w:rPr>
          <w:rtl w:val="0"/>
        </w:rPr>
        <w:t xml:space="preserve">Аппаратные ресурсы средств поиска сигналов в МНП КН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Продолжительность поиска сигналов зависит от времени анализа в каждой точке области поиска, количества используемых средств поиска, алгоритма поиска.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 рассматриваемых МНП КН разработки фирмы АО КБ НАВИС для поиска могут использоваться средства каналов корреляционной обработки (ККО) и блоки быстрого поиска (ББП).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Каждый ККО может обрабатывать все заданные сигналы и имеет в своем составе 3 коррелятора. Максимальное количество используемых ККО составляет 96.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Каждый ББП является специализированным блоком для ускорения поиска сигналов ГНСС. Он имеет в своем составе 1024 коррелятора, разнесенных по задержке на половину элемента ДК. ББП автоматически проходит шагами диапазон по задержке на одной частотной позиции. По результатам обработки сигнала с заданным временем додетекторного и некогерентного накопления на одном шаге по задержке ББП фиксирует положение одного максимума (частота и задержка) и накопление в этой точке. Если на другой позиции по частоте и/или задержке максимум превышает ранее зафиксированное значение, то ББП заменяет ранее запомненные параметры. При обнаружении сигнала в результате анализа всей частотно-временной области определяется один максимум, превышающий порог обнаружения, который и передается для дальнейшей работы в ККО. Общее количество ББП в МНП КН составляет 4.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Вследствие большого преимущества в количестве анализаторов у ББП для прямого поиска сигналов при холодном старте используется именно он.</w:t>
      </w:r>
    </w:p>
    <w:p w:rsidR="00000000" w:rsidDel="00000000" w:rsidP="00000000" w:rsidRDefault="00000000" w:rsidRPr="00000000" w14:paraId="00000279">
      <w:pPr>
        <w:pStyle w:val="Heading3"/>
        <w:rPr/>
      </w:pPr>
      <w:r w:rsidDel="00000000" w:rsidR="00000000" w:rsidRPr="00000000">
        <w:rPr>
          <w:rtl w:val="0"/>
        </w:rPr>
        <w:t xml:space="preserve">Поиск сигналов при использовании критерия максимума правдоподобия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При таком подходе выполняется анализ всей области поиска, а затем принимается решение об обнаружении сигнала и его положении по частоте и задержке. Сигнал считается обнаруженным, если накопления результатов корреляции в какой-либо точке превысили установленный порог обнаружения. При нескольких точках превышения выбирается точка с максимальным накоплением. Обнаруженный сигнал передается в ККО для дальнейшей работы по нему.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обнаружения сигналов с энергопотенциалом более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highlight w:val="yellow"/>
          <w:u w:val="none"/>
          <w:vertAlign w:val="baseline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дБГц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(мнение Тихменева)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принято время некогерентного накопления 10 мс при времени додетекторного накопления 1 мс. Оценка продолжительности анализа заданной частотно-временной области для рабочих сигналов приведена в таблице 7. Оценка не учитывает накладные расходы времени на программную поддержку перехода по частотным позициям.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Сигналы выставлены в порядке возрастания времени анализа внутри системы.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= N_f * N_t * Тнк / N_corr / N_bbp,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N_f </w:t>
        <w:tab/>
        <w:tab/>
        <w:t xml:space="preserve">— количество шагов по частоте,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N_t </w:t>
        <w:tab/>
        <w:tab/>
        <w:t xml:space="preserve">— количество шагов по задержке,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N_corr </w:t>
        <w:tab/>
        <w:t xml:space="preserve">— количество корреляторов в составе одного ББП,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N_bbp </w:t>
        <w:tab/>
        <w:t xml:space="preserve">— количество ББП (4).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Таблица 7. Продолжительность анализа заданной частотно-временной области различных сигналов ГНСС</w:t>
      </w:r>
      <w:r w:rsidDel="00000000" w:rsidR="00000000" w:rsidRPr="00000000">
        <w:rPr>
          <w:rtl w:val="0"/>
        </w:rPr>
      </w:r>
    </w:p>
    <w:tbl>
      <w:tblPr>
        <w:tblStyle w:val="Table7"/>
        <w:tblW w:w="9355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2"/>
        <w:gridCol w:w="1336"/>
        <w:gridCol w:w="1491"/>
        <w:gridCol w:w="1363"/>
        <w:gridCol w:w="1229"/>
        <w:gridCol w:w="1261"/>
        <w:gridCol w:w="1203"/>
        <w:tblGridChange w:id="0">
          <w:tblGrid>
            <w:gridCol w:w="1472"/>
            <w:gridCol w:w="1336"/>
            <w:gridCol w:w="1491"/>
            <w:gridCol w:w="1363"/>
            <w:gridCol w:w="1229"/>
            <w:gridCol w:w="1261"/>
            <w:gridCol w:w="120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ГНСС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Сигнал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шагов ББП при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Время поиска сигнала одного НКА,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Время поиска сигналов всех НКА для одного ББП,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Время поиска сигналов всех НКА для 4-х ББП, с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keepNext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keepNext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частоте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задержке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ГЛОНАСС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L2OF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0,998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24,87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6,22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L1OF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0,998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30,74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7,68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L2OCd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3,996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7,11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170,71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42,67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L1OCd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3,996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8,75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210,03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52,50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L2OCp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31,968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56,90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1365,71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341,42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L1OCp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31,968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70,01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1680,28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420,07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L1_CA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1,998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4,30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137,47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34,36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L2CMd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39,960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69,53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2225,03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556,25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L2CLp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2997,07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5214,90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166876,88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41719,22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GALILEO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L3_E5Bd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19,980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31,57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852,37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213,09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L3_E5Bp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19,980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31,57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852,37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213,09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L1_E1Bd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15,984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32,93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889,05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222,26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L1_E1Cp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15,984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32,93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889,05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222,26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BEIDOU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L3_B2I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3,996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6,47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174,79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43,69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L1_B1I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3,996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8,35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7"/>
                <w:tab w:val="left" w:pos="709"/>
                <w:tab w:val="left" w:pos="1066"/>
                <w:tab w:val="left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225,50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56,37</w:t>
            </w:r>
          </w:p>
        </w:tc>
      </w:tr>
    </w:tbl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7"/>
          <w:tab w:val="left" w:pos="709"/>
          <w:tab w:val="left" w:pos="1066"/>
          <w:tab w:val="left" w:pos="144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Из приведенных данных следует, что прямой поиск по пилот- сигналам не имеет преимуществ перед сигналами с данными. Поэтому они будут исключены из дальнейшего рассмотрения поиска сигналов через ББП при холодном старте.</w:t>
      </w:r>
    </w:p>
    <w:p w:rsidR="00000000" w:rsidDel="00000000" w:rsidP="00000000" w:rsidRDefault="00000000" w:rsidRPr="00000000" w14:paraId="00000314">
      <w:pPr>
        <w:pStyle w:val="Heading3"/>
        <w:rPr/>
      </w:pPr>
      <w:r w:rsidDel="00000000" w:rsidR="00000000" w:rsidRPr="00000000">
        <w:rPr>
          <w:rtl w:val="0"/>
        </w:rPr>
        <w:t xml:space="preserve">Время первого определения параметров движения</w:t>
      </w:r>
    </w:p>
    <w:p w:rsidR="00000000" w:rsidDel="00000000" w:rsidP="00000000" w:rsidRDefault="00000000" w:rsidRPr="00000000" w14:paraId="00000315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синхронизации со строковой информацией и время, затраченное на прием необходимого количества строк, содержащих оперативную информацию для решения навигационных задач для рабочих сигналов ГНСС приведено в таблице 8.  Для оценки максимального времени первого определения параметров движения будем считать, что необходимая четверка НКА будет найдена только при завершении анализа всей области поиска.</w:t>
      </w:r>
    </w:p>
    <w:p w:rsidR="00000000" w:rsidDel="00000000" w:rsidP="00000000" w:rsidRDefault="00000000" w:rsidRPr="00000000" w14:paraId="00000316">
      <w:pPr>
        <w:keepNext w:val="1"/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8. Продолжительность этапов первого определения параметров движения</w:t>
      </w:r>
    </w:p>
    <w:tbl>
      <w:tblPr>
        <w:tblStyle w:val="Table8"/>
        <w:tblW w:w="9503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8"/>
        <w:gridCol w:w="1140"/>
        <w:gridCol w:w="1912"/>
        <w:gridCol w:w="1912"/>
        <w:gridCol w:w="1631"/>
        <w:gridCol w:w="1560"/>
        <w:tblGridChange w:id="0">
          <w:tblGrid>
            <w:gridCol w:w="1348"/>
            <w:gridCol w:w="1140"/>
            <w:gridCol w:w="1912"/>
            <w:gridCol w:w="1912"/>
            <w:gridCol w:w="1631"/>
            <w:gridCol w:w="15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ГНСС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Сигнал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Продолжительность анализа частотно-временной области для 4 ББП, 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Время синхронизации со строковой информацией (период метки времени), 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Время на приеме оперативной ЦИ, 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Время первого определения, с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keepNext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keepNext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keepNext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keepNext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keepNext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keepNext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ГЛОНАСС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L2OF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6,3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38,3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L1OF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7,7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39,7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L2OCd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42,7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―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L1OCd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66,5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L1_CA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34,4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70,4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L2CMd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556,3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628,3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GALILEO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L3_E5Bd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213,1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245,0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L1_E1Bd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222,3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254,2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BEIDOU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L3_B2I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43,7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79,7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L1_B1I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56,4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92,4</w:t>
            </w:r>
          </w:p>
        </w:tc>
      </w:tr>
    </w:tbl>
    <w:p w:rsidR="00000000" w:rsidDel="00000000" w:rsidP="00000000" w:rsidRDefault="00000000" w:rsidRPr="00000000" w14:paraId="00000371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Примечания: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сигнала L2OCd информация в ИКД отсутствует.</w:t>
      </w:r>
    </w:p>
    <w:p w:rsidR="00000000" w:rsidDel="00000000" w:rsidP="00000000" w:rsidRDefault="00000000" w:rsidRPr="00000000" w14:paraId="00000373">
      <w:pPr>
        <w:spacing w:after="0" w:lineRule="auto"/>
        <w:ind w:left="1418" w:hanging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  <w:tab/>
        <w:t xml:space="preserve">Старт с низкочастотного диапазона при заданных параметрах накоплений дает выигрыш от 1 до 13 с, кроме GPS. </w:t>
      </w:r>
    </w:p>
    <w:p w:rsidR="00000000" w:rsidDel="00000000" w:rsidP="00000000" w:rsidRDefault="00000000" w:rsidRPr="00000000" w14:paraId="00000374">
      <w:pPr>
        <w:pStyle w:val="Heading2"/>
        <w:rPr/>
      </w:pPr>
      <w:r w:rsidDel="00000000" w:rsidR="00000000" w:rsidRPr="00000000">
        <w:rPr>
          <w:rtl w:val="0"/>
        </w:rPr>
        <w:t xml:space="preserve">Результаты и рекомендации</w:t>
      </w:r>
    </w:p>
    <w:p w:rsidR="00000000" w:rsidDel="00000000" w:rsidP="00000000" w:rsidRDefault="00000000" w:rsidRPr="00000000" w14:paraId="00000375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Оценка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максимального времени первого определения МНП КН при холодном старте при разных вариантах работы по сигналам ГНСС приведена в таблице 9. </w:t>
      </w:r>
    </w:p>
    <w:p w:rsidR="00000000" w:rsidDel="00000000" w:rsidP="00000000" w:rsidRDefault="00000000" w:rsidRPr="00000000" w14:paraId="00000376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построении таблицы предполагается:</w:t>
      </w:r>
    </w:p>
    <w:p w:rsidR="00000000" w:rsidDel="00000000" w:rsidP="00000000" w:rsidRDefault="00000000" w:rsidRPr="00000000" w14:paraId="00000377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аппаратура является двух частотной многосистемной;</w:t>
      </w:r>
    </w:p>
    <w:p w:rsidR="00000000" w:rsidDel="00000000" w:rsidP="00000000" w:rsidRDefault="00000000" w:rsidRPr="00000000" w14:paraId="00000378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поиск сигналов НКА начинается с более низкочастотного диапазона (кроме GPS) с использованием блоков быстрого поиска (количество используемых блоков быстрого поиска 4 (соответствует текущей аппаратной части));</w:t>
      </w:r>
    </w:p>
    <w:p w:rsidR="00000000" w:rsidDel="00000000" w:rsidP="00000000" w:rsidRDefault="00000000" w:rsidRPr="00000000" w14:paraId="00000379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сигналы другого частотного диапазона того же НКА ищутся средствами канала корреляционной обработки «по опоре» (в узком диапазоне по пересчитанным параметрам уже найденного сигнала);</w:t>
      </w:r>
    </w:p>
    <w:p w:rsidR="00000000" w:rsidDel="00000000" w:rsidP="00000000" w:rsidRDefault="00000000" w:rsidRPr="00000000" w14:paraId="0000037A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поиск реализован по правилу «максимума правдоподобия» во всей области поиска;</w:t>
      </w:r>
    </w:p>
    <w:p w:rsidR="00000000" w:rsidDel="00000000" w:rsidP="00000000" w:rsidRDefault="00000000" w:rsidRPr="00000000" w14:paraId="0000037B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время когерентного накопления 1 мс;</w:t>
      </w:r>
    </w:p>
    <w:p w:rsidR="00000000" w:rsidDel="00000000" w:rsidP="00000000" w:rsidRDefault="00000000" w:rsidRPr="00000000" w14:paraId="0000037C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время некогерентного накопления 10 мс (соответствует текущим настройкам базового (прототипного) СПО);</w:t>
      </w:r>
    </w:p>
    <w:p w:rsidR="00000000" w:rsidDel="00000000" w:rsidP="00000000" w:rsidRDefault="00000000" w:rsidRPr="00000000" w14:paraId="0000037D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накладные расходы процессорного времени не учтены;</w:t>
      </w:r>
    </w:p>
    <w:p w:rsidR="00000000" w:rsidDel="00000000" w:rsidP="00000000" w:rsidRDefault="00000000" w:rsidRPr="00000000" w14:paraId="0000037E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 работе в комбайне первое навигационное решение выдается по самой быстрой из доступных ГНСС. </w:t>
      </w:r>
    </w:p>
    <w:p w:rsidR="00000000" w:rsidDel="00000000" w:rsidP="00000000" w:rsidRDefault="00000000" w:rsidRPr="00000000" w14:paraId="0000037F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1"/>
        <w:spacing w:after="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9. Время первого определения параметров движения</w:t>
      </w:r>
    </w:p>
    <w:tbl>
      <w:tblPr>
        <w:tblStyle w:val="Table9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7"/>
        <w:gridCol w:w="1247"/>
        <w:gridCol w:w="1247"/>
        <w:gridCol w:w="1248"/>
        <w:gridCol w:w="1247"/>
        <w:gridCol w:w="1248"/>
        <w:tblGridChange w:id="0">
          <w:tblGrid>
            <w:gridCol w:w="3227"/>
            <w:gridCol w:w="1247"/>
            <w:gridCol w:w="1247"/>
            <w:gridCol w:w="1248"/>
            <w:gridCol w:w="1247"/>
            <w:gridCol w:w="1248"/>
          </w:tblGrid>
        </w:tblGridChange>
      </w:tblGrid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81">
            <w:pPr>
              <w:keepNext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ГНСС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82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Время первого определения, с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87">
            <w:pPr>
              <w:keepNext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88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 ГНСС</w:t>
            </w:r>
          </w:p>
        </w:tc>
      </w:tr>
      <w:tr>
        <w:tc>
          <w:tcPr/>
          <w:p w:rsidR="00000000" w:rsidDel="00000000" w:rsidP="00000000" w:rsidRDefault="00000000" w:rsidRPr="00000000" w14:paraId="0000038D">
            <w:pPr>
              <w:keepNext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ГЛОНАСС LxOF / LxOC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 / +</w:t>
            </w:r>
          </w:p>
        </w:tc>
      </w:tr>
      <w:tr>
        <w:tc>
          <w:tcPr/>
          <w:p w:rsidR="00000000" w:rsidDel="00000000" w:rsidP="00000000" w:rsidRDefault="00000000" w:rsidRPr="00000000" w14:paraId="00000393">
            <w:pPr>
              <w:keepNext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c>
          <w:tcPr/>
          <w:p w:rsidR="00000000" w:rsidDel="00000000" w:rsidP="00000000" w:rsidRDefault="00000000" w:rsidRPr="00000000" w14:paraId="00000399">
            <w:pPr>
              <w:keepNext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GALILEO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c>
          <w:tcPr/>
          <w:p w:rsidR="00000000" w:rsidDel="00000000" w:rsidP="00000000" w:rsidRDefault="00000000" w:rsidRPr="00000000" w14:paraId="0000039F">
            <w:pPr>
              <w:keepNext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BEIDOU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c>
          <w:tcPr/>
          <w:p w:rsidR="00000000" w:rsidDel="00000000" w:rsidP="00000000" w:rsidRDefault="00000000" w:rsidRPr="00000000" w14:paraId="000003A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Время первого определения, 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 / 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 / 67</w:t>
            </w:r>
          </w:p>
        </w:tc>
      </w:tr>
    </w:tbl>
    <w:p w:rsidR="00000000" w:rsidDel="00000000" w:rsidP="00000000" w:rsidRDefault="00000000" w:rsidRPr="00000000" w14:paraId="000003B1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Примечание – для GPS использован старт с высокочастотного диапазона.  </w:t>
      </w:r>
    </w:p>
    <w:p w:rsidR="00000000" w:rsidDel="00000000" w:rsidP="00000000" w:rsidRDefault="00000000" w:rsidRPr="00000000" w14:paraId="000003B2">
      <w:pPr>
        <w:pStyle w:val="Heading3"/>
        <w:rPr/>
      </w:pPr>
      <w:r w:rsidDel="00000000" w:rsidR="00000000" w:rsidRPr="00000000">
        <w:rPr>
          <w:rtl w:val="0"/>
        </w:rPr>
        <w:t xml:space="preserve">Рекомендации (Сошин М.П.)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6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для текущего СПО экспериментально оценить время поиска сигналов при холодном старте МНП КН на низкой круговой орбите раздельно по ГНСС (предполагаю, что оно неожиданно велико).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6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для текущего СПО экспериментально оценить вероятность пропуска сигналов при холодном старте МНП КН на низкой круговой орбите раздельно по ГНСС (предполагаю, что она чрезмерно велика).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6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рассчитать параметры обнаружителя с приемлемыми значениями и экспериментально их проверить.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6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откорректировать процедуру поиска сигналов с переходом на двухэтапный поиск – для уменьшения среднего времени обнаружения.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6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Необходимом откорректировать менеджер каналов в части управления поиском при холодном старте (приоритеты использования ГНСС, сигналов, частотных диапазонов; порядок анализа по частоте).</w:t>
      </w:r>
    </w:p>
    <w:p w:rsidR="00000000" w:rsidDel="00000000" w:rsidP="00000000" w:rsidRDefault="00000000" w:rsidRPr="00000000" w14:paraId="000003B8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Предварительная качественная оценка нескольких способов уменьшения времени первого определения приведена в таблице 10</w:t>
      </w:r>
    </w:p>
    <w:p w:rsidR="00000000" w:rsidDel="00000000" w:rsidP="00000000" w:rsidRDefault="00000000" w:rsidRPr="00000000" w14:paraId="000003BA">
      <w:pPr>
        <w:spacing w:after="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10. Способы уменьшения времени первого определения</w:t>
      </w:r>
    </w:p>
    <w:tbl>
      <w:tblPr>
        <w:tblStyle w:val="Table10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614"/>
        <w:gridCol w:w="3615"/>
        <w:tblGridChange w:id="0">
          <w:tblGrid>
            <w:gridCol w:w="2235"/>
            <w:gridCol w:w="3614"/>
            <w:gridCol w:w="3615"/>
          </w:tblGrid>
        </w:tblGridChange>
      </w:tblGrid>
      <w:tr>
        <w:tc>
          <w:tcPr/>
          <w:p w:rsidR="00000000" w:rsidDel="00000000" w:rsidP="00000000" w:rsidRDefault="00000000" w:rsidRPr="00000000" w14:paraId="000003B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</w:t>
            </w:r>
          </w:p>
        </w:tc>
        <w:tc>
          <w:tcPr/>
          <w:p w:rsidR="00000000" w:rsidDel="00000000" w:rsidP="00000000" w:rsidRDefault="00000000" w:rsidRPr="00000000" w14:paraId="000003B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Достоинства </w:t>
            </w:r>
          </w:p>
        </w:tc>
        <w:tc>
          <w:tcPr/>
          <w:p w:rsidR="00000000" w:rsidDel="00000000" w:rsidP="00000000" w:rsidRDefault="00000000" w:rsidRPr="00000000" w14:paraId="000003B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Недостатки</w:t>
            </w:r>
          </w:p>
        </w:tc>
      </w:tr>
      <w:tr>
        <w:tc>
          <w:tcPr/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Последовательный поиск по Вальду</w:t>
            </w:r>
          </w:p>
        </w:tc>
        <w:tc>
          <w:tcPr/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Уменьшает время отвержения каждой шумовой позиции</w:t>
            </w:r>
          </w:p>
        </w:tc>
        <w:tc>
          <w:tcPr/>
          <w:p w:rsidR="00000000" w:rsidDel="00000000" w:rsidP="00000000" w:rsidRDefault="00000000" w:rsidRPr="00000000" w14:paraId="000003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большом количестве связанных корреляторов не эффективен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(Ипатов В.П.)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Порядок поиска по ГНСС в соответствии со скоростью анализа их сигналов</w:t>
            </w:r>
          </w:p>
        </w:tc>
        <w:tc>
          <w:tcPr/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Последовательный поиск по ГНСС эффективен при работе на открытом небе</w:t>
            </w:r>
          </w:p>
        </w:tc>
        <w:tc>
          <w:tcPr/>
          <w:p w:rsidR="00000000" w:rsidDel="00000000" w:rsidP="00000000" w:rsidRDefault="00000000" w:rsidRPr="00000000" w14:paraId="000003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Последовательный поиск по ГНСС не эффективен при работе в условиях сильных затенени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й</w:t>
            </w:r>
          </w:p>
        </w:tc>
      </w:tr>
      <w:tr>
        <w:tc>
          <w:tcPr/>
          <w:p w:rsidR="00000000" w:rsidDel="00000000" w:rsidP="00000000" w:rsidRDefault="00000000" w:rsidRPr="00000000" w14:paraId="000003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Порядок работы по частотным диапазонам</w:t>
            </w:r>
          </w:p>
        </w:tc>
        <w:tc>
          <w:tcPr/>
          <w:p w:rsidR="00000000" w:rsidDel="00000000" w:rsidP="00000000" w:rsidRDefault="00000000" w:rsidRPr="00000000" w14:paraId="000003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по сигналам низкочастотного диапазона дает уменьшение области по частоте примерно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по сигналам низкочастотного диапазона не эффективен для GPS из-за параметров дальномерного кода</w:t>
            </w:r>
          </w:p>
        </w:tc>
      </w:tr>
      <w:tr>
        <w:tc>
          <w:tcPr/>
          <w:p w:rsidR="00000000" w:rsidDel="00000000" w:rsidP="00000000" w:rsidRDefault="00000000" w:rsidRPr="00000000" w14:paraId="000003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Двух этапный поиск</w:t>
            </w:r>
          </w:p>
        </w:tc>
        <w:tc>
          <w:tcPr/>
          <w:p w:rsidR="00000000" w:rsidDel="00000000" w:rsidP="00000000" w:rsidRDefault="00000000" w:rsidRPr="00000000" w14:paraId="000003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Завершение анализа заданной области при обнаружении сигнала сокращает среднее время  два раза. </w:t>
            </w:r>
          </w:p>
          <w:p w:rsidR="00000000" w:rsidDel="00000000" w:rsidP="00000000" w:rsidRDefault="00000000" w:rsidRPr="00000000" w14:paraId="000003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заданной вероятности пропуска позволяет увеличить вероятность ложной тревоги на первом этапе с уменьшением времени некогерентного накопления.</w:t>
            </w:r>
          </w:p>
        </w:tc>
        <w:tc>
          <w:tcPr/>
          <w:p w:rsidR="00000000" w:rsidDel="00000000" w:rsidP="00000000" w:rsidRDefault="00000000" w:rsidRPr="00000000" w14:paraId="000003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Усложняет алгоритм поиска</w:t>
            </w:r>
          </w:p>
        </w:tc>
      </w:tr>
      <w:tr>
        <w:tc>
          <w:tcPr/>
          <w:p w:rsidR="00000000" w:rsidDel="00000000" w:rsidP="00000000" w:rsidRDefault="00000000" w:rsidRPr="00000000" w14:paraId="000003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Оптимизация перебора по частоте</w:t>
            </w:r>
          </w:p>
        </w:tc>
        <w:tc>
          <w:tcPr/>
          <w:p w:rsidR="00000000" w:rsidDel="00000000" w:rsidP="00000000" w:rsidRDefault="00000000" w:rsidRPr="00000000" w14:paraId="000003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Уменьшает время анализа на величину до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10%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только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для сигнальной позиции (одна на область поиска).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Эффективен для работы только по видимым НКА (теплый и горячий старт) с предельной областью анализа по частоте.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уменьшает время анализа для GPS.</w:t>
            </w:r>
          </w:p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Малоэффективен при холодном старте.</w:t>
            </w:r>
          </w:p>
        </w:tc>
      </w:tr>
      <w:tr>
        <w:tc>
          <w:tcPr/>
          <w:p w:rsidR="00000000" w:rsidDel="00000000" w:rsidP="00000000" w:rsidRDefault="00000000" w:rsidRPr="00000000" w14:paraId="000003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оптимального шага по частоте</w:t>
            </w:r>
          </w:p>
        </w:tc>
        <w:tc>
          <w:tcPr/>
          <w:p w:rsidR="00000000" w:rsidDel="00000000" w:rsidP="00000000" w:rsidRDefault="00000000" w:rsidRPr="00000000" w14:paraId="000003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заданной вероятности про-пуска уменьшение шага по частоте позволяет увеличить минимальную энергетику сигнала в точке обработке и уменьшить вероятность пропуска</w:t>
            </w:r>
          </w:p>
        </w:tc>
        <w:tc>
          <w:tcPr/>
          <w:p w:rsidR="00000000" w:rsidDel="00000000" w:rsidP="00000000" w:rsidRDefault="00000000" w:rsidRPr="00000000" w14:paraId="000003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Уменьшение шага по частоте приводит к увеличению количества шагов по частоте</w:t>
            </w:r>
          </w:p>
        </w:tc>
      </w:tr>
      <w:tr>
        <w:tc>
          <w:tcPr/>
          <w:p w:rsidR="00000000" w:rsidDel="00000000" w:rsidP="00000000" w:rsidRDefault="00000000" w:rsidRPr="00000000" w14:paraId="000003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3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E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выполнить расчеты обнаружителей с улучшениями и выбрать оптимальный вариант реализации поиска для МНП КН.</w:t>
      </w:r>
    </w:p>
    <w:sectPr>
      <w:head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20.12.2020 - 23.12.2020 Песков , Сошин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C5DBE"/>
  </w:style>
  <w:style w:type="paragraph" w:styleId="1">
    <w:name w:val="heading 1"/>
    <w:basedOn w:val="a"/>
    <w:next w:val="a"/>
    <w:link w:val="10"/>
    <w:uiPriority w:val="9"/>
    <w:qFormat w:val="1"/>
    <w:rsid w:val="00CF321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 w:val="1"/>
    <w:qFormat w:val="1"/>
    <w:rsid w:val="00B06DF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">
    <w:name w:val="heading 3"/>
    <w:basedOn w:val="a"/>
    <w:link w:val="31"/>
    <w:uiPriority w:val="9"/>
    <w:unhideWhenUsed w:val="1"/>
    <w:qFormat w:val="1"/>
    <w:rsid w:val="00CF3219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2" w:customStyle="1">
    <w:name w:val="С_заголовок 2"/>
    <w:basedOn w:val="20"/>
    <w:link w:val="22"/>
    <w:qFormat w:val="1"/>
    <w:rsid w:val="00B06DF6"/>
    <w:pPr>
      <w:numPr>
        <w:ilvl w:val="1"/>
        <w:numId w:val="2"/>
      </w:numPr>
      <w:tabs>
        <w:tab w:val="left" w:pos="357"/>
        <w:tab w:val="left" w:pos="709"/>
        <w:tab w:val="left" w:pos="1066"/>
        <w:tab w:val="left" w:pos="1440"/>
        <w:tab w:val="left" w:pos="1797"/>
        <w:tab w:val="left" w:pos="2155"/>
      </w:tabs>
      <w:suppressAutoHyphens w:val="1"/>
      <w:spacing w:before="360"/>
      <w:jc w:val="both"/>
    </w:pPr>
    <w:rPr>
      <w:rFonts w:ascii="Times New Roman" w:hAnsi="Times New Roman"/>
      <w:sz w:val="28"/>
    </w:rPr>
  </w:style>
  <w:style w:type="character" w:styleId="22" w:customStyle="1">
    <w:name w:val="С_заголовок 2 Знак"/>
    <w:basedOn w:val="a0"/>
    <w:link w:val="2"/>
    <w:rsid w:val="00B06DF6"/>
    <w:rPr>
      <w:rFonts w:ascii="Times New Roman" w:hAnsi="Times New Roman" w:cstheme="majorBidi" w:eastAsiaTheme="majorEastAsia"/>
      <w:b w:val="1"/>
      <w:bCs w:val="1"/>
      <w:color w:val="4f81bd" w:themeColor="accent1"/>
      <w:sz w:val="28"/>
      <w:szCs w:val="26"/>
    </w:rPr>
  </w:style>
  <w:style w:type="character" w:styleId="21" w:customStyle="1">
    <w:name w:val="Заголовок 2 Знак"/>
    <w:basedOn w:val="a0"/>
    <w:link w:val="20"/>
    <w:uiPriority w:val="9"/>
    <w:rsid w:val="00B06DF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4" w:customStyle="1">
    <w:name w:val="С_Методика4"/>
    <w:basedOn w:val="a3"/>
    <w:link w:val="40"/>
    <w:qFormat w:val="1"/>
    <w:rsid w:val="00B06DF6"/>
    <w:pPr>
      <w:numPr>
        <w:ilvl w:val="3"/>
        <w:numId w:val="2"/>
      </w:numPr>
      <w:tabs>
        <w:tab w:val="left" w:pos="357"/>
        <w:tab w:val="left" w:pos="709"/>
        <w:tab w:val="left" w:pos="1066"/>
        <w:tab w:val="left" w:pos="1440"/>
      </w:tabs>
      <w:suppressAutoHyphens w:val="1"/>
      <w:spacing w:after="0" w:line="240" w:lineRule="auto"/>
      <w:ind w:left="0" w:firstLine="709"/>
      <w:jc w:val="both"/>
    </w:pPr>
    <w:rPr>
      <w:rFonts w:ascii="Times New Roman" w:hAnsi="Times New Roman"/>
      <w:sz w:val="28"/>
    </w:rPr>
  </w:style>
  <w:style w:type="character" w:styleId="40" w:customStyle="1">
    <w:name w:val="С_Методика4 Знак"/>
    <w:basedOn w:val="a0"/>
    <w:link w:val="4"/>
    <w:rsid w:val="00B06DF6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 w:val="1"/>
    <w:rsid w:val="00B06DF6"/>
    <w:pPr>
      <w:ind w:left="720"/>
      <w:contextualSpacing w:val="1"/>
    </w:pPr>
  </w:style>
  <w:style w:type="paragraph" w:styleId="a4">
    <w:name w:val="Subtitle"/>
    <w:basedOn w:val="a"/>
    <w:link w:val="a5"/>
    <w:qFormat w:val="1"/>
    <w:rsid w:val="007239C0"/>
    <w:pPr>
      <w:tabs>
        <w:tab w:val="left" w:pos="142"/>
        <w:tab w:val="left" w:pos="317"/>
        <w:tab w:val="left" w:pos="993"/>
      </w:tabs>
      <w:spacing w:after="120" w:before="240" w:line="240" w:lineRule="auto"/>
      <w:ind w:left="1134" w:hanging="425"/>
    </w:pPr>
    <w:rPr>
      <w:rFonts w:ascii="Times New Roman" w:eastAsia="Times New Roman" w:hAnsi="Times New Roman"/>
      <w:b w:val="1"/>
      <w:bCs w:val="1"/>
      <w:sz w:val="24"/>
      <w:szCs w:val="24"/>
    </w:rPr>
  </w:style>
  <w:style w:type="character" w:styleId="a5" w:customStyle="1">
    <w:name w:val="Подзаголовок Знак"/>
    <w:link w:val="a4"/>
    <w:rsid w:val="007239C0"/>
    <w:rPr>
      <w:rFonts w:ascii="Times New Roman" w:eastAsia="Times New Roman" w:hAnsi="Times New Roman"/>
      <w:b w:val="1"/>
      <w:bCs w:val="1"/>
      <w:sz w:val="24"/>
      <w:szCs w:val="24"/>
    </w:rPr>
  </w:style>
  <w:style w:type="character" w:styleId="10" w:customStyle="1">
    <w:name w:val="Заголовок 1 Знак"/>
    <w:basedOn w:val="a0"/>
    <w:link w:val="1"/>
    <w:uiPriority w:val="9"/>
    <w:rsid w:val="00CF321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6">
    <w:name w:val="header"/>
    <w:basedOn w:val="a"/>
    <w:link w:val="a7"/>
    <w:uiPriority w:val="99"/>
    <w:unhideWhenUsed w:val="1"/>
    <w:rsid w:val="00CF3219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CF3219"/>
  </w:style>
  <w:style w:type="paragraph" w:styleId="a8">
    <w:name w:val="footer"/>
    <w:basedOn w:val="a"/>
    <w:link w:val="a9"/>
    <w:uiPriority w:val="99"/>
    <w:unhideWhenUsed w:val="1"/>
    <w:rsid w:val="00CF3219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CF3219"/>
  </w:style>
  <w:style w:type="character" w:styleId="30" w:customStyle="1">
    <w:name w:val="Заголовок 3 Знак"/>
    <w:basedOn w:val="a0"/>
    <w:uiPriority w:val="9"/>
    <w:semiHidden w:val="1"/>
    <w:rsid w:val="00CF321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aa" w:customStyle="1">
    <w:name w:val="С_Текст_прямой"/>
    <w:basedOn w:val="a"/>
    <w:qFormat w:val="1"/>
    <w:rsid w:val="00CF3219"/>
    <w:pPr>
      <w:tabs>
        <w:tab w:val="left" w:pos="357"/>
        <w:tab w:val="left" w:pos="709"/>
        <w:tab w:val="left" w:pos="1066"/>
        <w:tab w:val="left" w:pos="1440"/>
      </w:tabs>
      <w:suppressAutoHyphens w:val="1"/>
      <w:spacing w:after="0" w:line="240" w:lineRule="auto"/>
      <w:ind w:firstLine="709"/>
      <w:jc w:val="both"/>
    </w:pPr>
    <w:rPr>
      <w:rFonts w:ascii="Times New Roman" w:cs="Times New Roman" w:hAnsi="Times New Roman"/>
      <w:color w:val="00000a"/>
      <w:sz w:val="28"/>
    </w:rPr>
  </w:style>
  <w:style w:type="paragraph" w:styleId="ab" w:customStyle="1">
    <w:name w:val="Содержимое таблицы"/>
    <w:basedOn w:val="a"/>
    <w:qFormat w:val="1"/>
    <w:rsid w:val="00CF3219"/>
    <w:rPr>
      <w:rFonts w:cs="Times New Roman"/>
      <w:color w:val="00000a"/>
    </w:rPr>
  </w:style>
  <w:style w:type="character" w:styleId="31" w:customStyle="1">
    <w:name w:val="Заголовок 3 Знак1"/>
    <w:link w:val="3"/>
    <w:uiPriority w:val="9"/>
    <w:qFormat w:val="1"/>
    <w:locked w:val="1"/>
    <w:rsid w:val="00CF321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table" w:styleId="ac">
    <w:name w:val="Table Grid"/>
    <w:basedOn w:val="a1"/>
    <w:uiPriority w:val="59"/>
    <w:rsid w:val="00CF3219"/>
    <w:pPr>
      <w:spacing w:after="0" w:line="240" w:lineRule="auto"/>
    </w:pPr>
    <w:rPr>
      <w:sz w:val="20"/>
      <w:szCs w:val="20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 w:customStyle="1">
    <w:name w:val="Обычный 5"/>
    <w:basedOn w:val="a"/>
    <w:rsid w:val="00CF3219"/>
    <w:pPr>
      <w:widowControl w:val="0"/>
      <w:overflowPunct w:val="0"/>
      <w:autoSpaceDE w:val="0"/>
      <w:autoSpaceDN w:val="0"/>
      <w:adjustRightInd w:val="0"/>
      <w:spacing w:after="0" w:line="312" w:lineRule="auto"/>
      <w:ind w:firstLine="567"/>
      <w:jc w:val="both"/>
      <w:textAlignment w:val="baseline"/>
    </w:pPr>
    <w:rPr>
      <w:rFonts w:ascii="Times New Roman" w:cs="Times New Roman" w:eastAsia="Times New Roman" w:hAnsi="Times New Roman"/>
      <w:sz w:val="26"/>
      <w:szCs w:val="20"/>
      <w:lang w:eastAsia="ru-RU"/>
    </w:rPr>
  </w:style>
  <w:style w:type="paragraph" w:styleId="ad">
    <w:name w:val="caption"/>
    <w:basedOn w:val="a"/>
    <w:next w:val="a"/>
    <w:uiPriority w:val="35"/>
    <w:unhideWhenUsed w:val="1"/>
    <w:qFormat w:val="1"/>
    <w:rsid w:val="00586CCC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pPr>
      <w:tabs>
        <w:tab w:val="left" w:pos="142"/>
        <w:tab w:val="left" w:pos="317"/>
        <w:tab w:val="left" w:pos="993"/>
      </w:tabs>
      <w:spacing w:after="120" w:before="240" w:line="240" w:lineRule="auto"/>
      <w:ind w:left="1134" w:hanging="425"/>
    </w:pPr>
    <w:rPr>
      <w:rFonts w:ascii="Times New Roman" w:cs="Times New Roman" w:eastAsia="Times New Roman" w:hAnsi="Times New Roman"/>
      <w:b w:val="1"/>
      <w:sz w:val="24"/>
      <w:szCs w:val="24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8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8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8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8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8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0XNT5o5lCLu5cLsGwhdtkgdGig==">AMUW2mWz2bOVcW+Ti9AmKlzAz3Rzj1FXNvliDesauQDfAApcsTHiQaZOrcHNHg3Caybfw1B20x9UMEWkx7bHC/AGvoQv27cdEJMn9L5TDXEzM8lQRSnCgmJ+FTkc00WiT2xb8NLhi3TM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2020-12-23T08:31:00Z</dcterms:created>
  <dc:creator>Сошин МП</dc:creator>
</cp:coreProperties>
</file>