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9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8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Задача: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  <w:t>Оценить выигрыш во времени поиска сигналов ГНСС при холодном старте с использованием оптимального метода. Шаг поиска по частоте 500 Гц и 800 Гц.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Предпосылки: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  <w:t>На данный момент в МНП КН используется метод поиска, идея которого основана на равномерности распределения доплеровской частоты. Суть метода, представленного на рисунке 1, заключается в последовательном переборе частоты расходящимися влево-вправо шагами от нулевой частоты. Однако, как было замечено далее, распределение частоты не является равномерным. Из чего следует, что нужно использовать другой алгоритм поиска, который лучше подходить для полученных распределений.</w:t>
      </w:r>
    </w:p>
    <w:p>
      <w:pPr>
        <w:pStyle w:val="Normal"/>
        <w:jc w:val="center"/>
        <w:rPr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1390" cy="40760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Р</w:t>
      </w:r>
      <w:r>
        <w:rPr>
          <w:u w:val="none"/>
        </w:rPr>
        <w:t>исунок 1 — используемый алгоритм поиска по частоте.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Исходные данные: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  <w:t>Частотные распределения, полученные из имитатора сигналов, для ГНСС ГЛОНАСС, GPS, GALILEO и BEIDOU.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1. Частотные распределения ГНСС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1.1. Система GPS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Шаг по частоте 800 Гц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175" cy="361569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Ш</w:t>
      </w:r>
      <w:r>
        <w:rPr>
          <w:b w:val="false"/>
          <w:bCs w:val="false"/>
          <w:u w:val="none"/>
        </w:rPr>
        <w:t>аг по частоте 500 Гц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90160" cy="38106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1.2. Система ГЛОНАСС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Шаг по частоте 800 Гц</w:t>
      </w:r>
    </w:p>
    <w:p>
      <w:pPr>
        <w:pStyle w:val="Normal"/>
        <w:numPr>
          <w:ilvl w:val="0"/>
          <w:numId w:val="2"/>
        </w:numPr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Ш</w:t>
      </w:r>
      <w:r>
        <w:rPr>
          <w:b w:val="false"/>
          <w:bCs w:val="false"/>
          <w:u w:val="none"/>
        </w:rPr>
        <w:t>аг по частоте 500 Гц</w:t>
      </w:r>
    </w:p>
    <w:p>
      <w:pPr>
        <w:pStyle w:val="Normal"/>
        <w:numPr>
          <w:ilvl w:val="0"/>
          <w:numId w:val="0"/>
        </w:numPr>
        <w:jc w:val="center"/>
        <w:rPr/>
      </w:pPr>
      <w:r>
        <w:rPr>
          <w:b w:val="false"/>
          <w:bCs w:val="false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both"/>
        <w:rPr>
          <w:u w:val="single"/>
        </w:rPr>
      </w:pPr>
      <w:r>
        <w:rPr>
          <w:b w:val="false"/>
          <w:bCs w:val="false"/>
          <w:u w:val="single"/>
        </w:rPr>
        <w:t>1.3. Система GALILEO</w:t>
      </w:r>
    </w:p>
    <w:p>
      <w:pPr>
        <w:pStyle w:val="Normal"/>
        <w:numPr>
          <w:ilvl w:val="0"/>
          <w:numId w:val="3"/>
        </w:numPr>
        <w:jc w:val="both"/>
        <w:rPr>
          <w:u w:val="none"/>
        </w:rPr>
      </w:pPr>
      <w:r>
        <w:rPr>
          <w:b w:val="false"/>
          <w:bCs w:val="false"/>
          <w:u w:val="none"/>
        </w:rPr>
        <w:t>Шаг по частоте 800 Гц</w:t>
      </w:r>
    </w:p>
    <w:p>
      <w:pPr>
        <w:pStyle w:val="Normal"/>
        <w:numPr>
          <w:ilvl w:val="0"/>
          <w:numId w:val="3"/>
        </w:numPr>
        <w:jc w:val="both"/>
        <w:rPr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Ш</w:t>
      </w:r>
      <w:r>
        <w:rPr>
          <w:b w:val="false"/>
          <w:bCs w:val="false"/>
          <w:u w:val="none"/>
        </w:rPr>
        <w:t>аг по частоте 500 Гц</w:t>
      </w:r>
    </w:p>
    <w:p>
      <w:pPr>
        <w:pStyle w:val="Normal"/>
        <w:numPr>
          <w:ilvl w:val="0"/>
          <w:numId w:val="0"/>
        </w:numPr>
        <w:jc w:val="both"/>
        <w:rPr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both"/>
        <w:rPr>
          <w:u w:val="single"/>
        </w:rPr>
      </w:pPr>
      <w:r>
        <w:rPr>
          <w:b w:val="false"/>
          <w:bCs w:val="false"/>
          <w:u w:val="single"/>
        </w:rPr>
        <w:t>1.4. Система BEIDOU</w:t>
      </w:r>
    </w:p>
    <w:p>
      <w:pPr>
        <w:pStyle w:val="Normal"/>
        <w:numPr>
          <w:ilvl w:val="0"/>
          <w:numId w:val="4"/>
        </w:numPr>
        <w:jc w:val="both"/>
        <w:rPr>
          <w:u w:val="none"/>
        </w:rPr>
      </w:pPr>
      <w:r>
        <w:rPr>
          <w:b w:val="false"/>
          <w:bCs w:val="false"/>
          <w:u w:val="none"/>
        </w:rPr>
        <w:t>Шаг по частоте 800 Гц</w:t>
      </w:r>
    </w:p>
    <w:p>
      <w:pPr>
        <w:pStyle w:val="Normal"/>
        <w:numPr>
          <w:ilvl w:val="0"/>
          <w:numId w:val="4"/>
        </w:numPr>
        <w:jc w:val="both"/>
        <w:rPr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Ш</w:t>
      </w:r>
      <w:r>
        <w:rPr>
          <w:b w:val="false"/>
          <w:bCs w:val="false"/>
          <w:u w:val="none"/>
        </w:rPr>
        <w:t>аг по частоте 500 Гц</w:t>
      </w:r>
    </w:p>
    <w:p>
      <w:pPr>
        <w:pStyle w:val="Normal"/>
        <w:numPr>
          <w:ilvl w:val="0"/>
          <w:numId w:val="0"/>
        </w:numPr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40005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center"/>
        <w:rPr>
          <w:b/>
          <w:b/>
          <w:bCs/>
          <w:u w:val="none"/>
        </w:rPr>
      </w:pPr>
      <w:r>
        <w:rPr/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Оптимальный алгоритм поиска</w:t>
      </w:r>
    </w:p>
    <w:p>
      <w:pPr>
        <w:pStyle w:val="Normal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Представленные распределения сильно отличаются от равномерных, наблюдаются максимумы вероятности появления той или иной частоты, из чего следует, что оптимальный алгоритм должен учитывать данную особенность. Суть алгоритма (рисунок 2) заключается в переборе частоты по максимуму вероятности, от наибольшей к наименьшей.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9465" cy="403796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Р</w:t>
      </w:r>
      <w:r>
        <w:rPr>
          <w:b w:val="false"/>
          <w:bCs w:val="false"/>
          <w:u w:val="none"/>
        </w:rPr>
        <w:t>исунок 2 — оптимальный алгоритм поиска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3. Результаты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В таблице приведены полученные результаты для среднего времени поиска сигналов различных систем для двух алгоритмов.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8"/>
        <w:gridCol w:w="1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Время поиска, мс</w:t>
            </w:r>
          </w:p>
        </w:tc>
        <w:tc>
          <w:tcPr>
            <w:tcW w:w="241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left"/>
              <w:rPr/>
            </w:pPr>
            <w:r>
              <w:rPr/>
              <w:t>Система, шаг по частоте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Не оптимальный метод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Оптимальный метод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Выигрыш, 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GPS, 800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52,83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52,07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1,44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GPS, 500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84,66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83,43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1,45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ГЛОНАСС, 800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55,19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48,88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11,43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ГЛОНАСС, 500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88,44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78,29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11,47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Galileo, 800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51,29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46,39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9,55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Galileo, 500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82,15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74,28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9,58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Beidou, 800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57,10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52,38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8,27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both"/>
              <w:rPr/>
            </w:pPr>
            <w:r>
              <w:rPr/>
              <w:t>Beidou, 500 Гц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91,57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83,90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8,38</w:t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ab/>
        <w:t>Наибольший выигрыш получился у системы ГЛОНАСС, а наименьший у GPS. Связано это с тем, что распределение доплеровской частоты у GPS более похоже на равномерное, а у системы ГЛОНАСС наблюдаются сильно выраженные максимумы.</w:t>
      </w:r>
    </w:p>
    <w:sectPr>
      <w:headerReference w:type="default" r:id="rId1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Песков Никита 08.12.20</w:t>
      <w:tab/>
      <w:tab/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unifont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unifont"/>
    </w:rPr>
  </w:style>
  <w:style w:type="paragraph" w:styleId="Style20">
    <w:name w:val="Верхний колонтитул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</TotalTime>
  <Application>LibreOffice/5.0.3.2$Linux_X86_64 LibreOffice_project/00m0$Build-2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2020-12-08T11:19:41Z</dcterms:created>
  <dc:language>ru-RU</dc:language>
  <dcterms:modified xsi:type="dcterms:W3CDTF">2020-12-08T17:41:21Z</dcterms:modified>
  <cp:revision>15</cp:revision>
</cp:coreProperties>
</file>