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numPr>
          <w:numId w:val="0"/>
        </w:numPr>
        <w:ind w:leftChars="0"/>
      </w:pPr>
      <w:r>
        <w:rPr>
          <w:rFonts w:hint="eastAsia"/>
        </w:rPr>
        <w:t>MarsBase二级索引</w:t>
      </w:r>
    </w:p>
    <w:p>
      <w:pPr>
        <w:pStyle w:val="4"/>
      </w:pPr>
      <w:r>
        <w:rPr>
          <w:rFonts w:hint="eastAsia"/>
        </w:rPr>
        <w:t>1设计思路：</w:t>
      </w:r>
    </w:p>
    <w:p>
      <w:pPr>
        <w:pStyle w:val="5"/>
      </w:pPr>
      <w:r>
        <w:rPr>
          <w:rFonts w:hint="eastAsia"/>
        </w:rPr>
        <w:t>1.1索引表</w:t>
      </w:r>
    </w:p>
    <w:p>
      <w:r>
        <w:rPr>
          <w:rFonts w:hint="eastAsia"/>
        </w:rPr>
        <w:t>一个用户表只拥有一个索引表，对该表创建的所有索引，其数据都保存在同一张HBase表，没有直接将索引数据放到用户表里是考虑到用户表海量数据的情况下再加入索引数据的话，用户表会变得很大。</w:t>
      </w:r>
    </w:p>
    <w:p>
      <w:r>
        <w:rPr>
          <w:rFonts w:hint="eastAsia"/>
        </w:rPr>
        <w:t>但是把索引数据放到单独的表里需要考虑一下几种情况：</w:t>
      </w:r>
    </w:p>
    <w:p>
      <w:r>
        <w:rPr>
          <w:rFonts w:hint="eastAsia"/>
        </w:rPr>
        <w:t>(1)实时写入时，索引数据与用户数据的一致性</w:t>
      </w:r>
    </w:p>
    <w:p>
      <w:r>
        <w:rPr>
          <w:rFonts w:hint="eastAsia"/>
        </w:rPr>
        <w:t>(2)需要自定义负载均衡器，使主表数据与对应的索引数据在同一个RS上，减少查询时的网络传输。</w:t>
      </w:r>
    </w:p>
    <w:p>
      <w:r>
        <w:rPr>
          <w:rFonts w:hint="eastAsia"/>
        </w:rPr>
        <w:t>(3) split时必须保证数据region和索引region的切分点逻辑上一样。</w:t>
      </w:r>
    </w:p>
    <w:p>
      <w:pPr>
        <w:pStyle w:val="5"/>
      </w:pPr>
      <w:r>
        <w:rPr>
          <w:rFonts w:hint="eastAsia"/>
        </w:rPr>
        <w:t>1.2索引rowKey设计</w:t>
      </w:r>
    </w:p>
    <w:p>
      <w:r>
        <w:rPr>
          <w:rFonts w:hint="eastAsia"/>
        </w:rPr>
        <w:t>【索引region的startkey】+【一个0字节】+【索引名】+【最大索引名的填充】+【【索引列的值】】+【主表的rowkey】</w:t>
      </w:r>
    </w:p>
    <w:p/>
    <w:p>
      <w:r>
        <w:rPr>
          <w:rFonts w:hint="eastAsia"/>
        </w:rPr>
        <w:t xml:space="preserve">说明：    </w:t>
      </w:r>
    </w:p>
    <w:p>
      <w:r>
        <w:rPr>
          <w:rFonts w:hint="eastAsia"/>
        </w:rPr>
        <w:t>【一个0字节】是考虑第一个region没有startKey的情况</w:t>
      </w:r>
    </w:p>
    <w:p>
      <w:r>
        <w:rPr>
          <w:rFonts w:hint="eastAsia"/>
        </w:rPr>
        <w:t>【索引名】+【最大索引名的填充】 索引名最长可以有18个字节，少于18个字节的话，0字节补齐</w:t>
      </w:r>
    </w:p>
    <w:p>
      <w:r>
        <w:rPr>
          <w:rFonts w:hint="eastAsia"/>
        </w:rPr>
        <w:t>【【索引列的值】】表示被索引的所有列的列值的集合，暂时没有设计成定长</w:t>
      </w:r>
    </w:p>
    <w:p>
      <w:r>
        <w:rPr>
          <w:rFonts w:hint="eastAsia"/>
        </w:rPr>
        <w:t>【主表的rowkey】表示主表数据的rowKey</w:t>
      </w:r>
    </w:p>
    <w:p/>
    <w:p>
      <w:r>
        <w:rPr>
          <w:rFonts w:hint="eastAsia"/>
        </w:rPr>
        <w:t>问题：</w:t>
      </w:r>
    </w:p>
    <w:p>
      <w:r>
        <w:rPr>
          <w:rFonts w:hint="eastAsia"/>
        </w:rPr>
        <w:t>对多列进行索引时，索引rowKey中【【索引列的值】】是由多个列的value拼接的，查询时如何分割？</w:t>
      </w:r>
    </w:p>
    <w:p/>
    <w:p>
      <w:r>
        <w:rPr>
          <w:rFonts w:hint="eastAsia"/>
        </w:rPr>
        <w:t>第一种想法：列值之间使用分隔符，不适用type为String</w:t>
      </w:r>
    </w:p>
    <w:p>
      <w:r>
        <w:rPr>
          <w:rFonts w:hint="eastAsia"/>
        </w:rPr>
        <w:t>第二种想法：列值设置为定长，不够用空字节补齐，同样不适用type为String</w:t>
      </w:r>
    </w:p>
    <w:p>
      <w:r>
        <w:rPr>
          <w:rFonts w:hint="eastAsia"/>
        </w:rPr>
        <w:t>第三种想法：将每个列值长度保存在索引表的列中，扫描索引表时需要对扫描结果再进行过滤</w:t>
      </w:r>
    </w:p>
    <w:p>
      <w:r>
        <w:rPr>
          <w:rFonts w:hint="eastAsia"/>
        </w:rPr>
        <w:t>（未解决）</w:t>
      </w:r>
    </w:p>
    <w:p>
      <w:pPr>
        <w:pStyle w:val="5"/>
      </w:pPr>
      <w:r>
        <w:rPr>
          <w:rFonts w:hint="eastAsia"/>
        </w:rPr>
        <w:t>1.3索引数据实时写及一致性控制</w:t>
      </w:r>
    </w:p>
    <w:p>
      <w:r>
        <w:rPr>
          <w:rFonts w:hint="eastAsia"/>
        </w:rPr>
        <w:t>实时写入使用HBase RegionObserver协处理器，主表数据写入之前，在协处理器中构建索引数据的写入任务，主表数据写入成功之后执行索引数据的写入。</w:t>
      </w:r>
    </w:p>
    <w:p>
      <w:r>
        <w:rPr>
          <w:rFonts w:hint="eastAsia"/>
        </w:rPr>
        <w:t>一致性控制：索引表的操作和主表操作同时写入WAL并同步，这样主表数据写入完成时，索引的WAL也已经写到磁盘了，即使之后索引数据写入时出现异常，也可以根据WAL重新写入，实现最终一致性。</w:t>
      </w:r>
    </w:p>
    <w:p>
      <w:pPr>
        <w:pStyle w:val="5"/>
      </w:pPr>
      <w:r>
        <w:rPr>
          <w:rFonts w:hint="eastAsia"/>
        </w:rPr>
        <w:t>1.4 split操作</w:t>
      </w:r>
    </w:p>
    <w:p>
      <w:r>
        <w:rPr>
          <w:rFonts w:hint="eastAsia"/>
        </w:rPr>
        <w:t>禁止索引表的自动Split和手动Split，只能由用户表Split时触发。</w:t>
      </w:r>
    </w:p>
    <w:p>
      <w:r>
        <w:rPr>
          <w:rFonts w:hint="eastAsia"/>
        </w:rPr>
        <w:t>索引表Split之后，第二个子Region的索引数据，需要修改RowKey的第一部分【startKey】为SplitKey。</w:t>
      </w:r>
    </w:p>
    <w:p>
      <w:pPr>
        <w:pStyle w:val="5"/>
      </w:pPr>
      <w:r>
        <w:rPr>
          <w:rFonts w:hint="eastAsia"/>
        </w:rPr>
        <w:t>1.5负载均衡</w:t>
      </w:r>
    </w:p>
    <w:p>
      <w:r>
        <w:rPr>
          <w:rFonts w:hint="eastAsia"/>
        </w:rPr>
        <w:t>自定义负载均衡器，遵循一个原则：</w:t>
      </w:r>
    </w:p>
    <w:p>
      <w:r>
        <w:rPr>
          <w:rFonts w:hint="eastAsia"/>
        </w:rPr>
        <w:t>用户Region使用HBase默认的分配策略，索引Region根据用户Region的分配情况来进行移动（跟随）。</w:t>
      </w:r>
    </w:p>
    <w:p/>
    <w:p>
      <w:pPr>
        <w:pStyle w:val="4"/>
      </w:pPr>
      <w:r>
        <w:rPr>
          <w:rFonts w:hint="eastAsia"/>
        </w:rPr>
        <w:t>2目前实现：</w:t>
      </w:r>
    </w:p>
    <w:p>
      <w:pPr>
        <w:pStyle w:val="5"/>
      </w:pPr>
      <w:r>
        <w:rPr>
          <w:rFonts w:hint="eastAsia"/>
        </w:rPr>
        <w:t>2.1索引创建</w:t>
      </w:r>
    </w:p>
    <w:p>
      <w:r>
        <w:rPr>
          <w:rFonts w:hint="eastAsia"/>
        </w:rPr>
        <w:t>(1)若索引表存在，只添加元数据到mysql</w:t>
      </w:r>
    </w:p>
    <w:p>
      <w:r>
        <w:rPr>
          <w:rFonts w:hint="eastAsia"/>
        </w:rPr>
        <w:t>(2)若索引表不存在，先创建索引表，然后添加元数据到mysql</w:t>
      </w:r>
    </w:p>
    <w:p>
      <w:r>
        <w:rPr>
          <w:rFonts w:hint="eastAsia"/>
        </w:rPr>
        <w:t>(3)查找对应用户表的splitKey</w:t>
      </w:r>
    </w:p>
    <w:p>
      <w:r>
        <w:rPr>
          <w:rFonts w:hint="eastAsia"/>
        </w:rPr>
        <w:t>(4)根据用户表的splitKey创建索引表</w:t>
      </w:r>
    </w:p>
    <w:p>
      <w:r>
        <w:rPr>
          <w:rFonts w:hint="eastAsia"/>
        </w:rPr>
        <w:t>(5)自定义Balancer修改索引region的注册策略：将索引region注册到与其startKey、endKey相同的用户region所在的regionServer上，这样保证用户表数据与索引数据在同一个服务器上，减少查询时的网络传输。</w:t>
      </w:r>
    </w:p>
    <w:p>
      <w:r>
        <w:rPr>
          <w:rFonts w:hint="eastAsia"/>
          <w:b/>
          <w:bCs/>
        </w:rPr>
        <w:t>流程图</w:t>
      </w:r>
      <w:r>
        <w:rPr>
          <w:rFonts w:hint="eastAsia"/>
        </w:rPr>
        <w:t>：</w:t>
      </w:r>
    </w:p>
    <w:p>
      <w:pPr>
        <w:ind w:firstLine="420"/>
      </w:pPr>
      <w:r>
        <w:drawing>
          <wp:inline distT="0" distB="0" distL="0" distR="0">
            <wp:extent cx="4150995" cy="4980940"/>
            <wp:effectExtent l="0" t="0" r="1905" b="1016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4150995" cy="4980940"/>
                    </a:xfrm>
                    <a:prstGeom prst="rect">
                      <a:avLst/>
                    </a:prstGeom>
                    <a:noFill/>
                    <a:ln>
                      <a:noFill/>
                    </a:ln>
                  </pic:spPr>
                </pic:pic>
              </a:graphicData>
            </a:graphic>
          </wp:inline>
        </w:drawing>
      </w:r>
    </w:p>
    <w:p>
      <w:pPr>
        <w:pStyle w:val="5"/>
      </w:pPr>
      <w:r>
        <w:rPr>
          <w:rFonts w:hint="eastAsia"/>
        </w:rPr>
        <w:t>2.2索引数据实时写入并保证一致性</w:t>
      </w:r>
    </w:p>
    <w:p>
      <w:pPr>
        <w:pStyle w:val="6"/>
      </w:pPr>
      <w:r>
        <w:rPr>
          <w:rFonts w:hint="eastAsia"/>
        </w:rPr>
        <w:t>2.2.1索引rowKey格式：</w:t>
      </w:r>
    </w:p>
    <w:p>
      <w:r>
        <w:rPr>
          <w:rFonts w:hint="eastAsia"/>
        </w:rPr>
        <w:t>【索引region的startkey】+【一个0字节】+【索引名】+【最大索引名的填充】+【【索引列的值】】+【主表的rowkey】</w:t>
      </w:r>
    </w:p>
    <w:p>
      <w:r>
        <w:rPr>
          <w:rFonts w:hint="eastAsia"/>
        </w:rPr>
        <w:t>(1)【一个0字节】是考虑第一个region没有startKey的情况</w:t>
      </w:r>
    </w:p>
    <w:p>
      <w:r>
        <w:rPr>
          <w:rFonts w:hint="eastAsia"/>
        </w:rPr>
        <w:t>(2)【索引名】+【最大索引名的填充】 索引名长度目前定义的是18个字节，定长</w:t>
      </w:r>
    </w:p>
    <w:p>
      <w:r>
        <w:rPr>
          <w:rFonts w:hint="eastAsia"/>
        </w:rPr>
        <w:t>(3)【【索引列的值】】表示被索引的所有列的列值的集合，暂时没有设计成定长</w:t>
      </w:r>
    </w:p>
    <w:p>
      <w:r>
        <w:rPr>
          <w:rFonts w:hint="eastAsia"/>
        </w:rPr>
        <w:t>(4)【主表的rowkey】表示主表数据的rowKey</w:t>
      </w:r>
    </w:p>
    <w:p>
      <w:pPr>
        <w:pStyle w:val="6"/>
      </w:pPr>
      <w:r>
        <w:rPr>
          <w:rFonts w:hint="eastAsia"/>
        </w:rPr>
        <w:t>2.2.2</w:t>
      </w:r>
      <w:r>
        <w:rPr>
          <w:rFonts w:hint="eastAsia"/>
        </w:rPr>
        <w:tab/>
      </w:r>
      <w:r>
        <w:rPr>
          <w:rFonts w:hint="eastAsia"/>
        </w:rPr>
        <w:t>索引列值（mf：mc）格式：</w:t>
      </w:r>
    </w:p>
    <w:p>
      <w:r>
        <w:rPr>
          <w:rFonts w:hint="eastAsia"/>
        </w:rPr>
        <w:t>主表数据rowKey的长度+startKey的长度+索引数据rowKey总长度，共6个字节</w:t>
      </w:r>
    </w:p>
    <w:p>
      <w:pPr>
        <w:pStyle w:val="6"/>
      </w:pPr>
      <w:r>
        <w:rPr>
          <w:rFonts w:hint="eastAsia"/>
        </w:rPr>
        <w:t>2.2.3数据写入:</w:t>
      </w:r>
    </w:p>
    <w:p>
      <w:r>
        <w:rPr>
          <w:rFonts w:hint="eastAsia"/>
        </w:rPr>
        <w:t>(1) 入口：主表put数据</w:t>
      </w:r>
    </w:p>
    <w:p>
      <w:r>
        <w:rPr>
          <w:rFonts w:hint="eastAsia"/>
        </w:rPr>
        <w:t>(2) 协处理器前钩子函数：preBatchMutate(..)</w:t>
      </w:r>
    </w:p>
    <w:p>
      <w:r>
        <w:rPr>
          <w:rFonts w:hint="eastAsia"/>
        </w:rPr>
        <w:t xml:space="preserve">   根据用户region找到对应的索引region（startKey与endKey相同的）</w:t>
      </w:r>
    </w:p>
    <w:p>
      <w:r>
        <w:rPr>
          <w:rFonts w:hint="eastAsia"/>
        </w:rPr>
        <w:t xml:space="preserve">   构建索引rowKey</w:t>
      </w:r>
    </w:p>
    <w:p>
      <w:r>
        <w:rPr>
          <w:rFonts w:hint="eastAsia"/>
        </w:rPr>
        <w:t xml:space="preserve">   创建索引Put对象（日志级别设为SkipWAL）及索引WALEdit对象。</w:t>
      </w:r>
    </w:p>
    <w:p>
      <w:r>
        <w:rPr>
          <w:rFonts w:hint="eastAsia"/>
        </w:rPr>
        <w:t xml:space="preserve">   将索引Put对象、WALEdit对象及索引region一起保存到ThreadLocal对象中</w:t>
      </w:r>
    </w:p>
    <w:p>
      <w:r>
        <w:rPr>
          <w:rFonts w:hint="eastAsia"/>
        </w:rPr>
        <w:t xml:space="preserve">(3) 主表数据写入主流程：doMiniBatchMutation（..）修改HRegion类中的此方法，在第四步Append the final edit to WAL时，将索引的WALEdit也    </w:t>
      </w:r>
      <w:r>
        <w:rPr>
          <w:rFonts w:hint="eastAsia"/>
        </w:rPr>
        <w:tab/>
      </w:r>
      <w:r>
        <w:rPr>
          <w:rFonts w:hint="eastAsia"/>
        </w:rPr>
        <w:t>append到WAL，同时返回最后的txId.以保证在同步WAL（syncOrDefer(txid, durability);）时，用户reigon的WAL数据与索引region的WAL数</w:t>
      </w:r>
      <w:r>
        <w:rPr>
          <w:rFonts w:hint="eastAsia"/>
        </w:rPr>
        <w:tab/>
      </w:r>
      <w:r>
        <w:rPr>
          <w:rFonts w:hint="eastAsia"/>
        </w:rPr>
        <w:t>据都被同步到磁盘。</w:t>
      </w:r>
    </w:p>
    <w:p>
      <w:pPr>
        <w:ind w:firstLine="420"/>
      </w:pPr>
      <w:r>
        <w:rPr>
          <w:rFonts w:hint="eastAsia"/>
        </w:rPr>
        <w:t>将上一步的索引WALKey保存到ThreadLocal对象中。</w:t>
      </w:r>
    </w:p>
    <w:p>
      <w:r>
        <w:rPr>
          <w:rFonts w:hint="eastAsia"/>
        </w:rPr>
        <w:t>(4) 写入成功后执行后钩子postBatchMutateIndispensably（..）从ThreadLocal中拿到索引region对象及索引Put对象（数组），执行索引region的</w:t>
      </w:r>
      <w:r>
        <w:rPr>
          <w:rFonts w:hint="eastAsia"/>
        </w:rPr>
        <w:tab/>
      </w:r>
      <w:r>
        <w:rPr>
          <w:rFonts w:hint="eastAsia"/>
        </w:rPr>
        <w:t>batchMutate（..）方法</w:t>
      </w:r>
    </w:p>
    <w:p>
      <w:r>
        <w:rPr>
          <w:rFonts w:hint="eastAsia"/>
        </w:rPr>
        <w:t>(5) 索引数据写入主流程：doMiniBatchMutation（..）从ThreadLocal中拿到索引WALKey，同步其中的mvccNum</w:t>
      </w:r>
    </w:p>
    <w:p>
      <w:pPr>
        <w:jc w:val="left"/>
        <w:rPr>
          <w:rFonts w:ascii="Consolas" w:hAnsi="Consolas"/>
        </w:rPr>
      </w:pPr>
      <w:r>
        <w:rPr>
          <w:rFonts w:hint="eastAsia" w:ascii="Consolas" w:hAnsi="Consolas"/>
          <w:b/>
          <w:bCs/>
        </w:rPr>
        <w:t>流程图</w:t>
      </w:r>
    </w:p>
    <w:p>
      <w:pPr>
        <w:jc w:val="left"/>
      </w:pPr>
      <w:r>
        <w:drawing>
          <wp:inline distT="0" distB="0" distL="0" distR="0">
            <wp:extent cx="6412865" cy="7002145"/>
            <wp:effectExtent l="0" t="0" r="6985" b="825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6412865" cy="7002145"/>
                    </a:xfrm>
                    <a:prstGeom prst="rect">
                      <a:avLst/>
                    </a:prstGeom>
                    <a:noFill/>
                    <a:ln>
                      <a:noFill/>
                    </a:ln>
                  </pic:spPr>
                </pic:pic>
              </a:graphicData>
            </a:graphic>
          </wp:inline>
        </w:drawing>
      </w:r>
    </w:p>
    <w:p>
      <w:pPr>
        <w:pStyle w:val="5"/>
      </w:pPr>
      <w:r>
        <w:rPr>
          <w:rFonts w:hint="eastAsia"/>
        </w:rPr>
        <w:t>2.3带索引的split</w:t>
      </w:r>
    </w:p>
    <w:p>
      <w:r>
        <w:rPr>
          <w:rFonts w:hint="eastAsia"/>
        </w:rPr>
        <w:t>禁用索引表的自动split和手动split，仅在用户表split时触发</w:t>
      </w:r>
    </w:p>
    <w:p>
      <w:pPr>
        <w:pStyle w:val="6"/>
      </w:pPr>
      <w:r>
        <w:rPr>
          <w:rFonts w:hint="eastAsia"/>
        </w:rPr>
        <w:t>2.3.1入口：用户表split</w:t>
      </w:r>
    </w:p>
    <w:p>
      <w:r>
        <w:rPr>
          <w:rFonts w:hint="eastAsia"/>
        </w:rPr>
        <w:t>（1）校验splitKey是否合格</w:t>
      </w:r>
    </w:p>
    <w:p>
      <w:r>
        <w:rPr>
          <w:rFonts w:hint="eastAsia"/>
        </w:rPr>
        <w:t>（2） 创建两个子region</w:t>
      </w:r>
    </w:p>
    <w:p>
      <w:pPr>
        <w:pStyle w:val="6"/>
      </w:pPr>
      <w:r>
        <w:rPr>
          <w:rFonts w:hint="eastAsia"/>
        </w:rPr>
        <w:t>2.3.2协处理器钩子：preSplitBeforePONR</w:t>
      </w:r>
    </w:p>
    <w:p>
      <w:r>
        <w:rPr>
          <w:rFonts w:hint="eastAsia"/>
        </w:rPr>
        <w:t>（1）遍历索引数据，将splitKey与索引rowKey包含的主数据rowKey用二进制比较器进行比较：当主键大于等于splitKey时，会修改索引rowKey，</w:t>
      </w:r>
      <w:r>
        <w:rPr>
          <w:rFonts w:hint="eastAsia"/>
        </w:rPr>
        <w:tab/>
      </w:r>
      <w:r>
        <w:rPr>
          <w:rFonts w:hint="eastAsia"/>
        </w:rPr>
        <w:t xml:space="preserve"> 将第一部分的startkey改为splitKey</w:t>
      </w:r>
    </w:p>
    <w:p>
      <w:r>
        <w:rPr>
          <w:rFonts w:hint="eastAsia"/>
        </w:rPr>
        <w:t>（2） 将修改flush到磁盘</w:t>
      </w:r>
    </w:p>
    <w:p>
      <w:r>
        <w:rPr>
          <w:rFonts w:hint="eastAsia"/>
        </w:rPr>
        <w:t>（3） 执行索引region split流程，创建两个子region</w:t>
      </w:r>
    </w:p>
    <w:p>
      <w:r>
        <w:rPr>
          <w:rFonts w:hint="eastAsia"/>
        </w:rPr>
        <w:t>（4）从元数据中下线索引父reigon</w:t>
      </w:r>
    </w:p>
    <w:p>
      <w:pPr>
        <w:pStyle w:val="6"/>
      </w:pPr>
      <w:r>
        <w:rPr>
          <w:rFonts w:hint="eastAsia"/>
        </w:rPr>
        <w:t>2.3.3设置PONR（不可回退点）</w:t>
      </w:r>
    </w:p>
    <w:p>
      <w:pPr>
        <w:pStyle w:val="6"/>
      </w:pPr>
      <w:r>
        <w:rPr>
          <w:rFonts w:hint="eastAsia"/>
        </w:rPr>
        <w:t>2.3.4从元数据下线用户父region</w:t>
      </w:r>
    </w:p>
    <w:p>
      <w:pPr>
        <w:pStyle w:val="6"/>
      </w:pPr>
      <w:r>
        <w:rPr>
          <w:rFonts w:hint="eastAsia"/>
        </w:rPr>
        <w:t>2.3.5协处理器钩子：preSplitAfterPONR</w:t>
      </w:r>
    </w:p>
    <w:p>
      <w:r>
        <w:rPr>
          <w:rFonts w:hint="eastAsia"/>
        </w:rPr>
        <w:t>（1） 上线索引子region</w:t>
      </w:r>
    </w:p>
    <w:p>
      <w:pPr>
        <w:pStyle w:val="6"/>
      </w:pPr>
      <w:r>
        <w:rPr>
          <w:rFonts w:hint="eastAsia"/>
        </w:rPr>
        <w:t>2.3.6上线用户子region</w:t>
      </w:r>
    </w:p>
    <w:p>
      <w:pPr>
        <w:pStyle w:val="6"/>
      </w:pPr>
      <w:r>
        <w:rPr>
          <w:rFonts w:hint="eastAsia"/>
        </w:rPr>
        <w:t>2.3.7如果遇到异常，执行用户region的RollBack</w:t>
      </w:r>
    </w:p>
    <w:p>
      <w:pPr>
        <w:pStyle w:val="6"/>
      </w:pPr>
      <w:r>
        <w:rPr>
          <w:rFonts w:hint="eastAsia"/>
        </w:rPr>
        <w:t>2.3.8协处理器钩子：preRollBackSplit</w:t>
      </w:r>
    </w:p>
    <w:p>
      <w:r>
        <w:rPr>
          <w:rFonts w:hint="eastAsia"/>
        </w:rPr>
        <w:t>（1）恢复索引region中的数据</w:t>
      </w:r>
    </w:p>
    <w:p>
      <w:r>
        <w:rPr>
          <w:rFonts w:hint="eastAsia"/>
        </w:rPr>
        <w:t>（2）执行索引region的RollBack</w:t>
      </w:r>
    </w:p>
    <w:p/>
    <w:p/>
    <w:p/>
    <w:p/>
    <w:p/>
    <w:p/>
    <w:p/>
    <w:p/>
    <w:p/>
    <w:p/>
    <w:p/>
    <w:p/>
    <w:p/>
    <w:p/>
    <w:p/>
    <w:p/>
    <w:p/>
    <w:p/>
    <w:p/>
    <w:p>
      <w:pPr>
        <w:rPr>
          <w:b/>
          <w:bCs/>
        </w:rPr>
      </w:pPr>
      <w:r>
        <w:rPr>
          <w:rFonts w:hint="eastAsia"/>
          <w:b/>
          <w:bCs/>
        </w:rPr>
        <w:t>流程图</w:t>
      </w:r>
    </w:p>
    <w:p>
      <w:r>
        <w:drawing>
          <wp:inline distT="0" distB="0" distL="0" distR="0">
            <wp:extent cx="6388735" cy="7315200"/>
            <wp:effectExtent l="0" t="0" r="1206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6388735" cy="7315200"/>
                    </a:xfrm>
                    <a:prstGeom prst="rect">
                      <a:avLst/>
                    </a:prstGeom>
                    <a:noFill/>
                    <a:ln>
                      <a:noFill/>
                    </a:ln>
                  </pic:spPr>
                </pic:pic>
              </a:graphicData>
            </a:graphic>
          </wp:inline>
        </w:drawing>
      </w:r>
    </w:p>
    <w:p/>
    <w:p/>
    <w:p/>
    <w:p>
      <w:pPr>
        <w:pStyle w:val="5"/>
      </w:pPr>
      <w:r>
        <w:rPr>
          <w:rFonts w:hint="eastAsia"/>
        </w:rPr>
        <w:t>2.4集群负载均衡 Balancer</w:t>
      </w:r>
    </w:p>
    <w:p>
      <w:pPr>
        <w:pStyle w:val="6"/>
      </w:pPr>
      <w:r>
        <w:rPr>
          <w:rFonts w:hint="eastAsia"/>
        </w:rPr>
        <w:t>2.4.1 用户表的region遵循HBase默认的负载均衡策略</w:t>
      </w:r>
    </w:p>
    <w:p>
      <w:pPr>
        <w:pStyle w:val="6"/>
      </w:pPr>
      <w:r>
        <w:rPr>
          <w:rFonts w:hint="eastAsia"/>
        </w:rPr>
        <w:t>2.4.2 索引表的region根据数据表的region的分配状态或计划来进行移动。</w:t>
      </w:r>
    </w:p>
    <w:p>
      <w:pPr>
        <w:rPr>
          <w:b/>
          <w:bCs/>
        </w:rPr>
      </w:pPr>
      <w:r>
        <w:rPr>
          <w:rFonts w:hint="eastAsia"/>
          <w:b/>
          <w:bCs/>
        </w:rPr>
        <w:t>流程图</w:t>
      </w:r>
    </w:p>
    <w:p>
      <w:r>
        <w:drawing>
          <wp:inline distT="0" distB="0" distL="0" distR="0">
            <wp:extent cx="6087745" cy="6208395"/>
            <wp:effectExtent l="0" t="0" r="8255" b="1905"/>
            <wp:docPr id="1"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6087745" cy="6208395"/>
                    </a:xfrm>
                    <a:prstGeom prst="rect">
                      <a:avLst/>
                    </a:prstGeom>
                    <a:noFill/>
                    <a:ln>
                      <a:noFill/>
                    </a:ln>
                  </pic:spPr>
                </pic:pic>
              </a:graphicData>
            </a:graphic>
          </wp:inline>
        </w:drawing>
      </w:r>
    </w:p>
    <w:p/>
    <w:p/>
    <w:p/>
    <w:p/>
    <w:p/>
    <w:p>
      <w:pPr>
        <w:pStyle w:val="3"/>
        <w:numPr>
          <w:ilvl w:val="0"/>
          <w:numId w:val="1"/>
        </w:numPr>
        <w:rPr>
          <w:rFonts w:hint="eastAsia"/>
          <w:lang w:val="en-US" w:eastAsia="zh-CN"/>
        </w:rPr>
      </w:pPr>
      <w:r>
        <w:rPr>
          <w:rFonts w:hint="eastAsia"/>
          <w:lang w:val="en-US" w:eastAsia="zh-CN"/>
        </w:rPr>
        <w:t>代码部分</w:t>
      </w:r>
    </w:p>
    <w:p>
      <w:pPr>
        <w:rPr>
          <w:rFonts w:hint="eastAsia"/>
          <w:lang w:val="en-US" w:eastAsia="zh-CN"/>
        </w:rPr>
      </w:pPr>
      <w:r>
        <w:rPr>
          <w:rFonts w:hint="eastAsia"/>
          <w:lang w:val="en-US" w:eastAsia="zh-CN"/>
        </w:rPr>
        <w:t>代码位置：</w:t>
      </w:r>
      <w:r>
        <w:rPr>
          <w:rFonts w:hint="eastAsia"/>
          <w:lang w:val="en-US" w:eastAsia="zh-CN"/>
        </w:rPr>
        <w:tab/>
        <w:t>项目：MarsBase-hbase-handler</w:t>
      </w:r>
    </w:p>
    <w:p>
      <w:pPr>
        <w:ind w:left="840" w:leftChars="0" w:firstLine="420" w:firstLineChars="0"/>
        <w:rPr>
          <w:rFonts w:hint="eastAsia"/>
          <w:lang w:val="en-US" w:eastAsia="zh-CN"/>
        </w:rPr>
      </w:pPr>
      <w:r>
        <w:rPr>
          <w:rFonts w:hint="eastAsia"/>
          <w:lang w:val="en-US" w:eastAsia="zh-CN"/>
        </w:rPr>
        <w:t>包名：cn.com.bonc.hbase.handler.index</w:t>
      </w:r>
    </w:p>
    <w:p>
      <w:pPr>
        <w:pStyle w:val="4"/>
        <w:numPr>
          <w:ilvl w:val="1"/>
          <w:numId w:val="1"/>
        </w:numPr>
        <w:rPr>
          <w:rFonts w:hint="eastAsia"/>
          <w:lang w:val="en-US" w:eastAsia="zh-CN"/>
        </w:rPr>
      </w:pPr>
      <w:r>
        <w:rPr>
          <w:rFonts w:hint="eastAsia"/>
          <w:lang w:val="en-US" w:eastAsia="zh-CN"/>
        </w:rPr>
        <w:t>Balancer</w:t>
      </w:r>
    </w:p>
    <w:p>
      <w:pPr>
        <w:ind w:firstLine="420" w:firstLineChars="0"/>
        <w:rPr>
          <w:rFonts w:hint="eastAsia"/>
          <w:lang w:val="en-US" w:eastAsia="zh-CN"/>
        </w:rPr>
      </w:pPr>
      <w:r>
        <w:rPr>
          <w:rFonts w:hint="eastAsia"/>
          <w:lang w:val="en-US" w:eastAsia="zh-CN"/>
        </w:rPr>
        <w:t>位置：cn.com.bonc.hbase.handler.index.balancer</w:t>
      </w:r>
    </w:p>
    <w:p>
      <w:pPr>
        <w:ind w:firstLine="420" w:firstLineChars="0"/>
        <w:rPr>
          <w:rFonts w:hint="eastAsia"/>
          <w:lang w:val="en-US" w:eastAsia="zh-CN"/>
        </w:rPr>
      </w:pPr>
      <w:r>
        <w:rPr>
          <w:rFonts w:hint="eastAsia"/>
          <w:lang w:val="en-US" w:eastAsia="zh-CN"/>
        </w:rPr>
        <w:t>修改了HBase的负载均衡策略加载类—LoadBalancerFactory.java</w:t>
      </w:r>
    </w:p>
    <w:p>
      <w:pPr>
        <w:numPr>
          <w:numId w:val="0"/>
        </w:numPr>
        <w:ind w:leftChars="0" w:firstLine="420" w:firstLineChars="0"/>
        <w:rPr>
          <w:rFonts w:hint="eastAsia"/>
          <w:lang w:val="en-US" w:eastAsia="zh-CN"/>
        </w:rPr>
      </w:pPr>
    </w:p>
    <w:p>
      <w:pPr>
        <w:numPr>
          <w:numId w:val="0"/>
        </w:numPr>
        <w:ind w:left="0" w:leftChars="-700" w:hanging="1680" w:hangingChars="700"/>
        <w:rPr>
          <w:rFonts w:hint="eastAsia" w:ascii="Calibri" w:hAnsi="Calibri" w:eastAsia="宋体" w:cs="Times New Roman"/>
          <w:kern w:val="2"/>
          <w:sz w:val="24"/>
          <w:szCs w:val="24"/>
          <w:lang w:val="en-US" w:eastAsia="zh-CN" w:bidi="ar-SA"/>
        </w:rPr>
      </w:pPr>
      <w:r>
        <w:drawing>
          <wp:inline distT="0" distB="0" distL="114300" distR="114300">
            <wp:extent cx="7466330" cy="3620770"/>
            <wp:effectExtent l="0" t="0" r="1270" b="1778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8"/>
                    <a:stretch>
                      <a:fillRect/>
                    </a:stretch>
                  </pic:blipFill>
                  <pic:spPr>
                    <a:xfrm>
                      <a:off x="0" y="0"/>
                      <a:ext cx="7466330" cy="3620770"/>
                    </a:xfrm>
                    <a:prstGeom prst="rect">
                      <a:avLst/>
                    </a:prstGeom>
                    <a:noFill/>
                    <a:ln w="9525">
                      <a:noFill/>
                    </a:ln>
                  </pic:spPr>
                </pic:pic>
              </a:graphicData>
            </a:graphic>
          </wp:inline>
        </w:drawing>
      </w:r>
    </w:p>
    <w:p>
      <w:pPr>
        <w:rPr>
          <w:rFonts w:hint="eastAsia" w:cs="Times New Roman"/>
          <w:kern w:val="2"/>
          <w:sz w:val="24"/>
          <w:szCs w:val="24"/>
          <w:lang w:val="en-US" w:eastAsia="zh-CN" w:bidi="ar-SA"/>
        </w:rPr>
      </w:pPr>
    </w:p>
    <w:p>
      <w:pPr>
        <w:rPr>
          <w:rFonts w:hint="eastAsia" w:cs="Times New Roman"/>
          <w:kern w:val="2"/>
          <w:sz w:val="24"/>
          <w:szCs w:val="24"/>
          <w:lang w:val="en-US" w:eastAsia="zh-CN" w:bidi="ar-SA"/>
        </w:rPr>
      </w:pPr>
    </w:p>
    <w:p>
      <w:pPr>
        <w:rPr>
          <w:rFonts w:hint="eastAsia" w:cs="Times New Roman"/>
          <w:kern w:val="2"/>
          <w:sz w:val="24"/>
          <w:szCs w:val="24"/>
          <w:lang w:val="en-US" w:eastAsia="zh-CN" w:bidi="ar-SA"/>
        </w:rPr>
      </w:pPr>
      <w:r>
        <w:rPr>
          <w:rFonts w:hint="eastAsia" w:cs="Times New Roman"/>
          <w:kern w:val="2"/>
          <w:sz w:val="24"/>
          <w:szCs w:val="24"/>
          <w:lang w:val="en-US" w:eastAsia="zh-CN" w:bidi="ar-SA"/>
        </w:rPr>
        <w:t>说明：需要在配置文件hbase-site.xml中配置上边代码中的两个参数，</w:t>
      </w:r>
    </w:p>
    <w:p>
      <w:pPr>
        <w:rPr>
          <w:rFonts w:hint="eastAsia" w:cs="Times New Roman"/>
          <w:kern w:val="2"/>
          <w:sz w:val="24"/>
          <w:szCs w:val="24"/>
          <w:lang w:val="en-US" w:eastAsia="zh-CN" w:bidi="ar-SA"/>
        </w:rPr>
      </w:pPr>
      <w:r>
        <w:rPr>
          <w:rFonts w:hint="default" w:cs="Times New Roman"/>
          <w:kern w:val="2"/>
          <w:sz w:val="24"/>
          <w:szCs w:val="24"/>
          <w:lang w:val="en-US" w:eastAsia="zh-CN" w:bidi="ar-SA"/>
        </w:rPr>
        <w:t>‘</w:t>
      </w:r>
      <w:r>
        <w:rPr>
          <w:rFonts w:hint="eastAsia" w:cs="Times New Roman"/>
          <w:kern w:val="2"/>
          <w:sz w:val="24"/>
          <w:szCs w:val="24"/>
          <w:lang w:val="en-US" w:eastAsia="zh-CN" w:bidi="ar-SA"/>
        </w:rPr>
        <w:t>hbase.index.loadbalancer.class</w:t>
      </w:r>
      <w:r>
        <w:rPr>
          <w:rFonts w:hint="default" w:cs="Times New Roman"/>
          <w:kern w:val="2"/>
          <w:sz w:val="24"/>
          <w:szCs w:val="24"/>
          <w:lang w:val="en-US" w:eastAsia="zh-CN" w:bidi="ar-SA"/>
        </w:rPr>
        <w:t>’</w:t>
      </w:r>
      <w:r>
        <w:rPr>
          <w:rFonts w:hint="eastAsia" w:cs="Times New Roman"/>
          <w:kern w:val="2"/>
          <w:sz w:val="24"/>
          <w:szCs w:val="24"/>
          <w:lang w:val="en-US" w:eastAsia="zh-CN" w:bidi="ar-SA"/>
        </w:rPr>
        <w:t xml:space="preserve"> 表示基于二级索引的负载均衡策略的全路径类名</w:t>
      </w:r>
    </w:p>
    <w:p>
      <w:pPr>
        <w:rPr>
          <w:rFonts w:hint="eastAsia" w:cs="Times New Roman"/>
          <w:kern w:val="2"/>
          <w:sz w:val="24"/>
          <w:szCs w:val="24"/>
          <w:lang w:val="en-US" w:eastAsia="zh-CN" w:bidi="ar-SA"/>
        </w:rPr>
      </w:pPr>
      <w:r>
        <w:rPr>
          <w:rFonts w:hint="default" w:cs="Times New Roman"/>
          <w:kern w:val="2"/>
          <w:sz w:val="24"/>
          <w:szCs w:val="24"/>
          <w:lang w:val="en-US" w:eastAsia="zh-CN" w:bidi="ar-SA"/>
        </w:rPr>
        <w:t>‘</w:t>
      </w:r>
      <w:r>
        <w:rPr>
          <w:rFonts w:hint="eastAsia" w:cs="Times New Roman"/>
          <w:kern w:val="2"/>
          <w:sz w:val="24"/>
          <w:szCs w:val="24"/>
          <w:lang w:val="en-US" w:eastAsia="zh-CN" w:bidi="ar-SA"/>
        </w:rPr>
        <w:t>hbase.use.secondary.index</w:t>
      </w:r>
      <w:r>
        <w:rPr>
          <w:rFonts w:hint="default" w:cs="Times New Roman"/>
          <w:kern w:val="2"/>
          <w:sz w:val="24"/>
          <w:szCs w:val="24"/>
          <w:lang w:val="en-US" w:eastAsia="zh-CN" w:bidi="ar-SA"/>
        </w:rPr>
        <w:t>’</w:t>
      </w:r>
      <w:r>
        <w:rPr>
          <w:rFonts w:hint="eastAsia" w:cs="Times New Roman"/>
          <w:kern w:val="2"/>
          <w:sz w:val="24"/>
          <w:szCs w:val="24"/>
          <w:lang w:val="en-US" w:eastAsia="zh-CN" w:bidi="ar-SA"/>
        </w:rPr>
        <w:t xml:space="preserve"> 当参数为True时表示使用用户指定的负载均衡策略。</w:t>
      </w:r>
    </w:p>
    <w:p>
      <w:pPr>
        <w:rPr>
          <w:rFonts w:hint="eastAsia" w:cs="Times New Roman"/>
          <w:kern w:val="2"/>
          <w:sz w:val="24"/>
          <w:szCs w:val="24"/>
          <w:lang w:val="en-US" w:eastAsia="zh-CN" w:bidi="ar-SA"/>
        </w:rPr>
      </w:pPr>
    </w:p>
    <w:p>
      <w:pPr>
        <w:rPr>
          <w:rFonts w:hint="eastAsia" w:cs="Times New Roman"/>
          <w:kern w:val="2"/>
          <w:sz w:val="24"/>
          <w:szCs w:val="24"/>
          <w:lang w:val="en-US" w:eastAsia="zh-CN" w:bidi="ar-SA"/>
        </w:rPr>
      </w:pPr>
    </w:p>
    <w:p>
      <w:pPr>
        <w:rPr>
          <w:rFonts w:hint="eastAsia" w:cs="Times New Roman"/>
          <w:kern w:val="2"/>
          <w:sz w:val="24"/>
          <w:szCs w:val="24"/>
          <w:lang w:val="en-US" w:eastAsia="zh-CN" w:bidi="ar-SA"/>
        </w:rPr>
      </w:pPr>
    </w:p>
    <w:p>
      <w:pPr>
        <w:rPr>
          <w:rFonts w:hint="eastAsia" w:cs="Times New Roman"/>
          <w:kern w:val="2"/>
          <w:sz w:val="24"/>
          <w:szCs w:val="24"/>
          <w:lang w:val="en-US" w:eastAsia="zh-CN" w:bidi="ar-SA"/>
        </w:rPr>
      </w:pPr>
    </w:p>
    <w:p>
      <w:pPr>
        <w:rPr>
          <w:rFonts w:hint="eastAsia" w:cs="Times New Roman"/>
          <w:kern w:val="2"/>
          <w:sz w:val="24"/>
          <w:szCs w:val="24"/>
          <w:lang w:val="en-US" w:eastAsia="zh-CN" w:bidi="ar-SA"/>
        </w:rPr>
      </w:pPr>
    </w:p>
    <w:p>
      <w:pPr>
        <w:pStyle w:val="7"/>
        <w:keepNext w:val="0"/>
        <w:keepLines w:val="0"/>
        <w:widowControl/>
        <w:suppressLineNumbers w:val="0"/>
        <w:shd w:val="clear" w:fill="FFFFFF"/>
        <w:rPr>
          <w:rFonts w:hint="eastAsia" w:cs="Times New Roman"/>
          <w:kern w:val="2"/>
          <w:sz w:val="24"/>
          <w:szCs w:val="24"/>
          <w:lang w:val="en-US" w:eastAsia="zh-CN" w:bidi="ar-SA"/>
        </w:rPr>
      </w:pPr>
      <w:r>
        <w:rPr>
          <w:rFonts w:hint="eastAsia" w:cs="Times New Roman"/>
          <w:kern w:val="2"/>
          <w:sz w:val="24"/>
          <w:szCs w:val="24"/>
          <w:lang w:val="en-US" w:eastAsia="zh-CN" w:bidi="ar-SA"/>
        </w:rPr>
        <w:t>新增了类IndexLoadBalancer.java实现了LoadBalancer类中的一些方法。</w:t>
      </w:r>
    </w:p>
    <w:p>
      <w:pPr>
        <w:pStyle w:val="7"/>
        <w:keepNext w:val="0"/>
        <w:keepLines w:val="0"/>
        <w:widowControl/>
        <w:suppressLineNumbers w:val="0"/>
        <w:shd w:val="clear" w:fill="FFFFFF"/>
        <w:rPr>
          <w:rFonts w:hint="eastAsia" w:cs="Times New Roman"/>
          <w:kern w:val="2"/>
          <w:sz w:val="24"/>
          <w:szCs w:val="24"/>
          <w:lang w:val="en-US" w:eastAsia="zh-CN" w:bidi="ar-SA"/>
        </w:rPr>
      </w:pPr>
      <w:r>
        <w:rPr>
          <w:rFonts w:hint="eastAsia" w:cs="Times New Roman"/>
          <w:kern w:val="2"/>
          <w:sz w:val="24"/>
          <w:szCs w:val="24"/>
          <w:lang w:val="en-US" w:eastAsia="zh-CN" w:bidi="ar-SA"/>
        </w:rPr>
        <w:t>下面对本类中主要的方法进行剖析：</w:t>
      </w:r>
    </w:p>
    <w:p>
      <w:pPr>
        <w:pStyle w:val="7"/>
        <w:keepNext w:val="0"/>
        <w:keepLines w:val="0"/>
        <w:widowControl/>
        <w:suppressLineNumbers w:val="0"/>
        <w:shd w:val="clear" w:fill="FFFFFF"/>
        <w:rPr>
          <w:rFonts w:hint="eastAsia" w:cs="Times New Roman"/>
          <w:kern w:val="2"/>
          <w:sz w:val="24"/>
          <w:szCs w:val="24"/>
          <w:lang w:val="en-US" w:eastAsia="zh-CN" w:bidi="ar-SA"/>
        </w:rPr>
      </w:pPr>
    </w:p>
    <w:p>
      <w:pPr>
        <w:pStyle w:val="7"/>
        <w:keepNext w:val="0"/>
        <w:keepLines w:val="0"/>
        <w:widowControl/>
        <w:suppressLineNumbers w:val="0"/>
        <w:shd w:val="clear" w:fill="FFFFFF"/>
        <w:rPr>
          <w:rFonts w:hint="eastAsia" w:cs="Times New Roman"/>
          <w:kern w:val="2"/>
          <w:sz w:val="24"/>
          <w:szCs w:val="24"/>
          <w:lang w:val="en-US" w:eastAsia="zh-CN" w:bidi="ar-SA"/>
        </w:rPr>
      </w:pPr>
    </w:p>
    <w:p>
      <w:pPr>
        <w:pStyle w:val="7"/>
        <w:keepNext w:val="0"/>
        <w:keepLines w:val="0"/>
        <w:widowControl/>
        <w:suppressLineNumbers w:val="0"/>
        <w:shd w:val="clear" w:fill="FFFFFF"/>
        <w:rPr>
          <w:rFonts w:hint="eastAsia" w:cs="Times New Roman"/>
          <w:kern w:val="2"/>
          <w:sz w:val="24"/>
          <w:szCs w:val="24"/>
          <w:lang w:val="en-US" w:eastAsia="zh-CN" w:bidi="ar-SA"/>
        </w:rPr>
      </w:pPr>
    </w:p>
    <w:p>
      <w:pPr>
        <w:pStyle w:val="7"/>
        <w:keepNext w:val="0"/>
        <w:keepLines w:val="0"/>
        <w:widowControl/>
        <w:suppressLineNumbers w:val="0"/>
        <w:shd w:val="clear" w:fill="FFFFFF"/>
        <w:rPr>
          <w:rFonts w:hint="eastAsia" w:cs="Times New Roman"/>
          <w:kern w:val="2"/>
          <w:sz w:val="24"/>
          <w:szCs w:val="24"/>
          <w:lang w:val="en-US" w:eastAsia="zh-CN" w:bidi="ar-SA"/>
        </w:rPr>
      </w:pPr>
    </w:p>
    <w:p>
      <w:pPr>
        <w:pStyle w:val="7"/>
        <w:keepNext w:val="0"/>
        <w:keepLines w:val="0"/>
        <w:widowControl/>
        <w:suppressLineNumbers w:val="0"/>
        <w:shd w:val="clear" w:fill="FFFFFF"/>
        <w:rPr>
          <w:rFonts w:hint="eastAsia" w:cs="Times New Roman"/>
          <w:kern w:val="2"/>
          <w:sz w:val="24"/>
          <w:szCs w:val="24"/>
          <w:lang w:val="en-US" w:eastAsia="zh-CN" w:bidi="ar-SA"/>
        </w:rPr>
      </w:pPr>
    </w:p>
    <w:p>
      <w:pPr>
        <w:pStyle w:val="7"/>
        <w:keepNext w:val="0"/>
        <w:keepLines w:val="0"/>
        <w:widowControl/>
        <w:suppressLineNumbers w:val="0"/>
        <w:shd w:val="clear" w:fill="FFFFFF"/>
        <w:ind w:left="0" w:leftChars="-600" w:hanging="1440" w:hangingChars="600"/>
        <w:rPr>
          <w:rFonts w:hint="eastAsia" w:cs="Times New Roman"/>
          <w:kern w:val="2"/>
          <w:sz w:val="24"/>
          <w:szCs w:val="24"/>
          <w:lang w:val="en-US" w:eastAsia="zh-CN" w:bidi="ar-SA"/>
        </w:rPr>
      </w:pPr>
      <w:r>
        <w:drawing>
          <wp:inline distT="0" distB="0" distL="114300" distR="114300">
            <wp:extent cx="7360285" cy="3893820"/>
            <wp:effectExtent l="0" t="0" r="12065" b="11430"/>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pic:cNvPicPr>
                      <a:picLocks noChangeAspect="1"/>
                    </pic:cNvPicPr>
                  </pic:nvPicPr>
                  <pic:blipFill>
                    <a:blip r:embed="rId9"/>
                    <a:stretch>
                      <a:fillRect/>
                    </a:stretch>
                  </pic:blipFill>
                  <pic:spPr>
                    <a:xfrm>
                      <a:off x="0" y="0"/>
                      <a:ext cx="7360285" cy="3893820"/>
                    </a:xfrm>
                    <a:prstGeom prst="rect">
                      <a:avLst/>
                    </a:prstGeom>
                    <a:noFill/>
                    <a:ln w="9525">
                      <a:noFill/>
                    </a:ln>
                  </pic:spPr>
                </pic:pic>
              </a:graphicData>
            </a:graphic>
          </wp:inline>
        </w:drawing>
      </w:r>
    </w:p>
    <w:p>
      <w:pPr>
        <w:ind w:left="0" w:leftChars="-600" w:hanging="1440" w:hangingChars="600"/>
        <w:jc w:val="left"/>
        <w:rPr>
          <w:rFonts w:hint="eastAsia" w:eastAsia="宋体"/>
          <w:color w:val="FF0000"/>
          <w:lang w:val="en-US" w:eastAsia="zh-CN"/>
        </w:rPr>
      </w:pPr>
      <w:r>
        <w:rPr>
          <w:rFonts w:hint="eastAsia"/>
          <w:color w:val="FF0000"/>
          <w:lang w:val="en-US" w:eastAsia="zh-CN"/>
        </w:rPr>
        <w:t>Balancer可以设置是按表balancer还是按整个集群所有表blancer，所以这里需要分情况处理：</w:t>
      </w:r>
    </w:p>
    <w:p>
      <w:pPr>
        <w:ind w:left="0" w:leftChars="-600" w:hanging="1440" w:hangingChars="600"/>
        <w:jc w:val="left"/>
      </w:pPr>
      <w:r>
        <w:drawing>
          <wp:inline distT="0" distB="0" distL="114300" distR="114300">
            <wp:extent cx="6247130" cy="3697605"/>
            <wp:effectExtent l="0" t="0" r="1270" b="17145"/>
            <wp:docPr id="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
                    <pic:cNvPicPr>
                      <a:picLocks noChangeAspect="1"/>
                    </pic:cNvPicPr>
                  </pic:nvPicPr>
                  <pic:blipFill>
                    <a:blip r:embed="rId10"/>
                    <a:srcRect t="3192" r="976"/>
                    <a:stretch>
                      <a:fillRect/>
                    </a:stretch>
                  </pic:blipFill>
                  <pic:spPr>
                    <a:xfrm>
                      <a:off x="0" y="0"/>
                      <a:ext cx="6247130" cy="3697605"/>
                    </a:xfrm>
                    <a:prstGeom prst="rect">
                      <a:avLst/>
                    </a:prstGeom>
                    <a:noFill/>
                    <a:ln w="9525">
                      <a:noFill/>
                    </a:ln>
                  </pic:spPr>
                </pic:pic>
              </a:graphicData>
            </a:graphic>
          </wp:inline>
        </w:drawing>
      </w:r>
    </w:p>
    <w:p>
      <w:pPr>
        <w:ind w:left="-1440" w:leftChars="-600" w:firstLine="0" w:firstLineChars="0"/>
        <w:jc w:val="left"/>
        <w:rPr>
          <w:rFonts w:hint="eastAsia" w:ascii="Calibri" w:hAnsi="Calibri" w:eastAsia="宋体" w:cs="Times New Roman"/>
          <w:kern w:val="2"/>
          <w:sz w:val="24"/>
          <w:szCs w:val="24"/>
          <w:lang w:val="en-US" w:eastAsia="zh-CN" w:bidi="ar-SA"/>
        </w:rPr>
      </w:pPr>
      <w:r>
        <w:drawing>
          <wp:inline distT="0" distB="0" distL="114300" distR="114300">
            <wp:extent cx="7240270" cy="6160770"/>
            <wp:effectExtent l="0" t="0" r="17780" b="11430"/>
            <wp:docPr id="1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9"/>
                    <pic:cNvPicPr>
                      <a:picLocks noChangeAspect="1"/>
                    </pic:cNvPicPr>
                  </pic:nvPicPr>
                  <pic:blipFill>
                    <a:blip r:embed="rId11"/>
                    <a:stretch>
                      <a:fillRect/>
                    </a:stretch>
                  </pic:blipFill>
                  <pic:spPr>
                    <a:xfrm>
                      <a:off x="0" y="0"/>
                      <a:ext cx="7240270" cy="6160770"/>
                    </a:xfrm>
                    <a:prstGeom prst="rect">
                      <a:avLst/>
                    </a:prstGeom>
                    <a:noFill/>
                    <a:ln w="9525">
                      <a:noFill/>
                    </a:ln>
                  </pic:spPr>
                </pic:pic>
              </a:graphicData>
            </a:graphic>
          </wp:inline>
        </w:drawing>
      </w:r>
    </w:p>
    <w:p>
      <w:pPr>
        <w:pStyle w:val="4"/>
        <w:numPr>
          <w:ilvl w:val="1"/>
          <w:numId w:val="1"/>
        </w:numPr>
        <w:ind w:left="0" w:leftChars="0" w:firstLine="0" w:firstLineChars="0"/>
        <w:rPr>
          <w:rFonts w:hint="eastAsia"/>
          <w:lang w:val="en-US" w:eastAsia="zh-CN"/>
        </w:rPr>
      </w:pPr>
      <w:r>
        <w:rPr>
          <w:rFonts w:hint="eastAsia"/>
          <w:lang w:val="en-US" w:eastAsia="zh-CN"/>
        </w:rPr>
        <w:t>用户表Split触发索引表的Split</w:t>
      </w:r>
    </w:p>
    <w:p>
      <w:pPr>
        <w:numPr>
          <w:numId w:val="0"/>
        </w:numPr>
        <w:ind w:leftChars="0" w:firstLine="420" w:firstLineChars="0"/>
        <w:jc w:val="left"/>
        <w:rPr>
          <w:rFonts w:hint="eastAsia"/>
          <w:lang w:val="en-US" w:eastAsia="zh-CN"/>
        </w:rPr>
      </w:pPr>
      <w:r>
        <w:rPr>
          <w:rFonts w:hint="eastAsia"/>
          <w:lang w:val="en-US" w:eastAsia="zh-CN"/>
        </w:rPr>
        <w:t>代码位置：</w:t>
      </w:r>
      <w:r>
        <w:rPr>
          <w:rFonts w:hint="eastAsia"/>
          <w:lang w:val="en-US" w:eastAsia="zh-CN"/>
        </w:rPr>
        <w:tab/>
        <w:t/>
      </w:r>
      <w:r>
        <w:rPr>
          <w:rFonts w:hint="eastAsia"/>
          <w:lang w:val="en-US" w:eastAsia="zh-CN"/>
        </w:rPr>
        <w:tab/>
        <w:t>cn.com.bonc.hbase.handler.index.coprocessor.MindexRegionObserver</w:t>
      </w:r>
    </w:p>
    <w:p>
      <w:pPr>
        <w:numPr>
          <w:numId w:val="0"/>
        </w:numPr>
        <w:ind w:leftChars="0" w:firstLine="420" w:firstLineChars="0"/>
        <w:jc w:val="left"/>
        <w:rPr>
          <w:rFonts w:hint="eastAsia"/>
          <w:lang w:val="en-US" w:eastAsia="zh-CN"/>
        </w:rPr>
      </w:pPr>
    </w:p>
    <w:p>
      <w:pPr>
        <w:numPr>
          <w:numId w:val="0"/>
        </w:numPr>
        <w:ind w:leftChars="0" w:firstLine="420" w:firstLineChars="0"/>
        <w:jc w:val="left"/>
        <w:rPr>
          <w:rFonts w:hint="eastAsia"/>
          <w:lang w:val="en-US" w:eastAsia="zh-CN"/>
        </w:rPr>
      </w:pPr>
    </w:p>
    <w:p>
      <w:pPr>
        <w:numPr>
          <w:numId w:val="0"/>
        </w:numPr>
        <w:ind w:leftChars="0" w:firstLine="420" w:firstLineChars="0"/>
        <w:jc w:val="left"/>
        <w:rPr>
          <w:rFonts w:hint="eastAsia"/>
          <w:lang w:val="en-US" w:eastAsia="zh-CN"/>
        </w:rPr>
      </w:pPr>
    </w:p>
    <w:p>
      <w:pPr>
        <w:numPr>
          <w:numId w:val="0"/>
        </w:numPr>
        <w:ind w:leftChars="0" w:firstLine="420" w:firstLineChars="0"/>
        <w:jc w:val="left"/>
        <w:rPr>
          <w:rFonts w:hint="eastAsia"/>
          <w:lang w:val="en-US" w:eastAsia="zh-CN"/>
        </w:rPr>
      </w:pPr>
    </w:p>
    <w:p>
      <w:pPr>
        <w:numPr>
          <w:numId w:val="0"/>
        </w:numPr>
        <w:ind w:leftChars="0" w:firstLine="420" w:firstLineChars="0"/>
        <w:jc w:val="left"/>
        <w:rPr>
          <w:rFonts w:hint="eastAsia"/>
          <w:lang w:val="en-US" w:eastAsia="zh-CN"/>
        </w:rPr>
      </w:pPr>
    </w:p>
    <w:p>
      <w:pPr>
        <w:numPr>
          <w:numId w:val="0"/>
        </w:numPr>
        <w:ind w:leftChars="0" w:firstLine="420" w:firstLineChars="0"/>
        <w:jc w:val="left"/>
        <w:rPr>
          <w:rFonts w:hint="eastAsia"/>
          <w:lang w:val="en-US" w:eastAsia="zh-CN"/>
        </w:rPr>
      </w:pPr>
    </w:p>
    <w:p>
      <w:pPr>
        <w:numPr>
          <w:numId w:val="0"/>
        </w:numPr>
        <w:ind w:left="0" w:leftChars="-600" w:hanging="1440" w:firstLineChars="0"/>
        <w:jc w:val="left"/>
      </w:pPr>
      <w:r>
        <w:drawing>
          <wp:inline distT="0" distB="0" distL="114300" distR="114300">
            <wp:extent cx="7162165" cy="6261735"/>
            <wp:effectExtent l="0" t="0" r="635" b="5715"/>
            <wp:docPr id="1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0"/>
                    <pic:cNvPicPr>
                      <a:picLocks noChangeAspect="1"/>
                    </pic:cNvPicPr>
                  </pic:nvPicPr>
                  <pic:blipFill>
                    <a:blip r:embed="rId12"/>
                    <a:stretch>
                      <a:fillRect/>
                    </a:stretch>
                  </pic:blipFill>
                  <pic:spPr>
                    <a:xfrm>
                      <a:off x="0" y="0"/>
                      <a:ext cx="7162165" cy="6261735"/>
                    </a:xfrm>
                    <a:prstGeom prst="rect">
                      <a:avLst/>
                    </a:prstGeom>
                    <a:noFill/>
                    <a:ln w="9525">
                      <a:noFill/>
                    </a:ln>
                  </pic:spPr>
                </pic:pic>
              </a:graphicData>
            </a:graphic>
          </wp:inline>
        </w:drawing>
      </w:r>
    </w:p>
    <w:p>
      <w:pPr>
        <w:rPr>
          <w:rFonts w:hint="eastAsia" w:ascii="Calibri" w:hAnsi="Calibri" w:eastAsia="宋体" w:cs="Times New Roman"/>
          <w:kern w:val="2"/>
          <w:sz w:val="24"/>
          <w:szCs w:val="24"/>
          <w:lang w:val="en-US" w:eastAsia="zh-CN" w:bidi="ar-SA"/>
        </w:rPr>
      </w:pPr>
    </w:p>
    <w:p>
      <w:pPr>
        <w:rPr>
          <w:rFonts w:hint="eastAsia" w:ascii="Calibri" w:hAnsi="Calibri" w:eastAsia="宋体" w:cs="Times New Roman"/>
          <w:kern w:val="2"/>
          <w:sz w:val="24"/>
          <w:szCs w:val="24"/>
          <w:lang w:val="en-US" w:eastAsia="zh-CN" w:bidi="ar-SA"/>
        </w:rPr>
      </w:pPr>
    </w:p>
    <w:p>
      <w:pPr>
        <w:rPr>
          <w:rFonts w:hint="eastAsia" w:cs="Times New Roman"/>
          <w:kern w:val="2"/>
          <w:sz w:val="24"/>
          <w:szCs w:val="24"/>
          <w:lang w:val="en-US" w:eastAsia="zh-CN" w:bidi="ar-SA"/>
        </w:rPr>
      </w:pPr>
      <w:r>
        <w:rPr>
          <w:rFonts w:hint="eastAsia" w:cs="Times New Roman"/>
          <w:kern w:val="2"/>
          <w:sz w:val="24"/>
          <w:szCs w:val="24"/>
          <w:lang w:val="en-US" w:eastAsia="zh-CN" w:bidi="ar-SA"/>
        </w:rPr>
        <w:t>协处理器RegionObserver中的方法-preSplitBeforePONR,是执行split操作时调用的钩子方法，调用时机是达到PONR之前。</w:t>
      </w:r>
    </w:p>
    <w:p>
      <w:pPr>
        <w:rPr>
          <w:rFonts w:hint="eastAsia" w:cs="Times New Roman"/>
          <w:kern w:val="2"/>
          <w:sz w:val="24"/>
          <w:szCs w:val="24"/>
          <w:lang w:val="en-US" w:eastAsia="zh-CN" w:bidi="ar-SA"/>
        </w:rPr>
      </w:pPr>
      <w:r>
        <w:rPr>
          <w:rFonts w:hint="eastAsia" w:cs="Times New Roman"/>
          <w:kern w:val="2"/>
          <w:sz w:val="24"/>
          <w:szCs w:val="24"/>
          <w:lang w:val="en-US" w:eastAsia="zh-CN" w:bidi="ar-SA"/>
        </w:rPr>
        <w:t>PONR--不可回滚点</w:t>
      </w:r>
    </w:p>
    <w:p>
      <w:pPr>
        <w:rPr>
          <w:rFonts w:hint="eastAsia" w:ascii="Calibri" w:hAnsi="Calibri" w:eastAsia="宋体" w:cs="Times New Roman"/>
          <w:kern w:val="2"/>
          <w:sz w:val="24"/>
          <w:szCs w:val="24"/>
          <w:lang w:val="en-US" w:eastAsia="zh-CN" w:bidi="ar-SA"/>
        </w:rPr>
      </w:pPr>
    </w:p>
    <w:p>
      <w:pPr>
        <w:rPr>
          <w:rFonts w:hint="eastAsia" w:ascii="Calibri" w:hAnsi="Calibri" w:eastAsia="宋体" w:cs="Times New Roman"/>
          <w:kern w:val="2"/>
          <w:sz w:val="24"/>
          <w:szCs w:val="24"/>
          <w:lang w:val="en-US" w:eastAsia="zh-CN" w:bidi="ar-SA"/>
        </w:rPr>
      </w:pPr>
    </w:p>
    <w:p>
      <w:pPr>
        <w:rPr>
          <w:rFonts w:hint="eastAsia" w:ascii="Calibri" w:hAnsi="Calibri" w:eastAsia="宋体" w:cs="Times New Roman"/>
          <w:kern w:val="2"/>
          <w:sz w:val="24"/>
          <w:szCs w:val="24"/>
          <w:lang w:val="en-US" w:eastAsia="zh-CN" w:bidi="ar-SA"/>
        </w:rPr>
      </w:pPr>
    </w:p>
    <w:p>
      <w:pPr>
        <w:rPr>
          <w:rFonts w:hint="eastAsia" w:ascii="Calibri" w:hAnsi="Calibri" w:eastAsia="宋体" w:cs="Times New Roman"/>
          <w:kern w:val="2"/>
          <w:sz w:val="24"/>
          <w:szCs w:val="24"/>
          <w:lang w:val="en-US" w:eastAsia="zh-CN" w:bidi="ar-SA"/>
        </w:rPr>
      </w:pPr>
    </w:p>
    <w:p>
      <w:pPr>
        <w:rPr>
          <w:rFonts w:hint="eastAsia" w:ascii="Calibri" w:hAnsi="Calibri" w:eastAsia="宋体" w:cs="Times New Roman"/>
          <w:kern w:val="2"/>
          <w:sz w:val="24"/>
          <w:szCs w:val="24"/>
          <w:lang w:val="en-US" w:eastAsia="zh-CN" w:bidi="ar-SA"/>
        </w:rPr>
      </w:pPr>
    </w:p>
    <w:p>
      <w:pPr>
        <w:rPr>
          <w:rFonts w:hint="eastAsia" w:ascii="Calibri" w:hAnsi="Calibri" w:eastAsia="宋体" w:cs="Times New Roman"/>
          <w:kern w:val="2"/>
          <w:sz w:val="24"/>
          <w:szCs w:val="24"/>
          <w:lang w:val="en-US" w:eastAsia="zh-CN" w:bidi="ar-SA"/>
        </w:rPr>
      </w:pPr>
    </w:p>
    <w:p>
      <w:pPr>
        <w:tabs>
          <w:tab w:val="left" w:pos="1288"/>
        </w:tabs>
        <w:ind w:left="-1440" w:leftChars="-600" w:firstLine="0" w:firstLineChars="0"/>
        <w:jc w:val="left"/>
        <w:rPr>
          <w:rFonts w:hint="eastAsia" w:ascii="Calibri" w:hAnsi="Calibri" w:eastAsia="宋体" w:cs="Times New Roman"/>
          <w:kern w:val="2"/>
          <w:sz w:val="24"/>
          <w:szCs w:val="24"/>
          <w:lang w:val="en-US" w:eastAsia="zh-CN" w:bidi="ar-SA"/>
        </w:rPr>
      </w:pPr>
      <w:r>
        <w:rPr>
          <w:rFonts w:hint="eastAsia" w:cs="Times New Roman"/>
          <w:kern w:val="2"/>
          <w:sz w:val="24"/>
          <w:szCs w:val="24"/>
          <w:lang w:val="en-US" w:eastAsia="zh-CN" w:bidi="ar-SA"/>
        </w:rPr>
        <w:tab/>
      </w:r>
      <w:r>
        <w:drawing>
          <wp:inline distT="0" distB="0" distL="114300" distR="114300">
            <wp:extent cx="7096760" cy="5277485"/>
            <wp:effectExtent l="0" t="0" r="8890" b="18415"/>
            <wp:docPr id="14"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2"/>
                    <pic:cNvPicPr>
                      <a:picLocks noChangeAspect="1"/>
                    </pic:cNvPicPr>
                  </pic:nvPicPr>
                  <pic:blipFill>
                    <a:blip r:embed="rId13"/>
                    <a:stretch>
                      <a:fillRect/>
                    </a:stretch>
                  </pic:blipFill>
                  <pic:spPr>
                    <a:xfrm>
                      <a:off x="0" y="0"/>
                      <a:ext cx="7096760" cy="5277485"/>
                    </a:xfrm>
                    <a:prstGeom prst="rect">
                      <a:avLst/>
                    </a:prstGeom>
                    <a:noFill/>
                    <a:ln w="9525">
                      <a:noFill/>
                    </a:ln>
                  </pic:spPr>
                </pic:pic>
              </a:graphicData>
            </a:graphic>
          </wp:inline>
        </w:drawing>
      </w:r>
    </w:p>
    <w:p>
      <w:pPr>
        <w:pStyle w:val="4"/>
        <w:numPr>
          <w:ilvl w:val="1"/>
          <w:numId w:val="1"/>
        </w:numPr>
        <w:ind w:left="0" w:leftChars="0" w:firstLine="0" w:firstLineChars="0"/>
        <w:rPr>
          <w:rFonts w:hint="eastAsia" w:ascii="Calibri" w:hAnsi="Calibri" w:cs="Times New Roman"/>
          <w:b w:val="0"/>
          <w:bCs w:val="0"/>
          <w:kern w:val="2"/>
          <w:sz w:val="24"/>
          <w:szCs w:val="24"/>
          <w:lang w:val="en-US" w:eastAsia="zh-CN" w:bidi="ar-SA"/>
        </w:rPr>
      </w:pPr>
      <w:r>
        <w:rPr>
          <w:rFonts w:hint="eastAsia" w:ascii="Calibri" w:hAnsi="Calibri" w:cs="Times New Roman"/>
          <w:b w:val="0"/>
          <w:bCs w:val="0"/>
          <w:kern w:val="2"/>
          <w:sz w:val="24"/>
          <w:szCs w:val="24"/>
          <w:lang w:val="en-US" w:eastAsia="zh-CN" w:bidi="ar-SA"/>
        </w:rPr>
        <w:t>索引数据一致性保证WAL相关代码</w:t>
      </w:r>
    </w:p>
    <w:p>
      <w:pPr>
        <w:ind w:firstLine="420" w:firstLineChars="0"/>
        <w:rPr>
          <w:rFonts w:hint="eastAsia" w:cs="Times New Roman"/>
          <w:b w:val="0"/>
          <w:bCs w:val="0"/>
          <w:kern w:val="2"/>
          <w:sz w:val="24"/>
          <w:szCs w:val="24"/>
          <w:lang w:val="en-US" w:eastAsia="zh-CN" w:bidi="ar-SA"/>
        </w:rPr>
      </w:pPr>
      <w:r>
        <w:rPr>
          <w:rFonts w:hint="eastAsia" w:cs="Times New Roman"/>
          <w:b w:val="0"/>
          <w:bCs w:val="0"/>
          <w:kern w:val="2"/>
          <w:sz w:val="24"/>
          <w:szCs w:val="24"/>
          <w:lang w:val="en-US" w:eastAsia="zh-CN" w:bidi="ar-SA"/>
        </w:rPr>
        <w:t>见HBase-Index的文档</w:t>
      </w:r>
    </w:p>
    <w:p>
      <w:pPr>
        <w:ind w:firstLine="420" w:firstLineChars="0"/>
        <w:rPr>
          <w:rFonts w:hint="eastAsia" w:cs="Times New Roman"/>
          <w:b w:val="0"/>
          <w:bCs w:val="0"/>
          <w:kern w:val="2"/>
          <w:sz w:val="24"/>
          <w:szCs w:val="24"/>
          <w:lang w:val="en-US" w:eastAsia="zh-CN" w:bidi="ar-SA"/>
        </w:rPr>
      </w:pPr>
    </w:p>
    <w:p>
      <w:pPr>
        <w:numPr>
          <w:ilvl w:val="1"/>
          <w:numId w:val="1"/>
        </w:numPr>
        <w:ind w:left="0" w:leftChars="0" w:firstLine="0" w:firstLineChars="0"/>
        <w:rPr>
          <w:rFonts w:hint="eastAsia"/>
          <w:lang w:val="en-US" w:eastAsia="zh-CN"/>
        </w:rPr>
      </w:pPr>
      <w:r>
        <w:rPr>
          <w:rFonts w:hint="eastAsia"/>
          <w:lang w:val="en-US" w:eastAsia="zh-CN"/>
        </w:rPr>
        <w:t>索引实时写入和删除</w:t>
      </w:r>
    </w:p>
    <w:p>
      <w:pPr>
        <w:numPr>
          <w:numId w:val="0"/>
        </w:numPr>
        <w:ind w:leftChars="0" w:firstLine="420" w:firstLineChars="0"/>
        <w:rPr>
          <w:rFonts w:hint="eastAsia"/>
          <w:lang w:val="en-US" w:eastAsia="zh-CN"/>
        </w:rPr>
      </w:pPr>
    </w:p>
    <w:p>
      <w:pPr>
        <w:numPr>
          <w:numId w:val="0"/>
        </w:numPr>
        <w:ind w:leftChars="0" w:firstLine="420" w:firstLineChars="0"/>
        <w:rPr>
          <w:rFonts w:hint="eastAsia"/>
          <w:lang w:val="en-US" w:eastAsia="zh-CN"/>
        </w:rPr>
      </w:pPr>
      <w:r>
        <w:rPr>
          <w:rFonts w:hint="eastAsia"/>
          <w:lang w:val="en-US" w:eastAsia="zh-CN"/>
        </w:rPr>
        <w:t>这部分代码HBase—Index已交给屈箫负责。</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Calibri Light">
    <w:panose1 w:val="020F0302020204030204"/>
    <w:charset w:val="00"/>
    <w:family w:val="auto"/>
    <w:pitch w:val="default"/>
    <w:sig w:usb0="A00002EF" w:usb1="4000207B" w:usb2="00000000" w:usb3="00000000" w:csb0="2000019F" w:csb1="00000000"/>
  </w:font>
  <w:font w:name="Consolas">
    <w:panose1 w:val="020B0609020204030204"/>
    <w:charset w:val="00"/>
    <w:family w:val="auto"/>
    <w:pitch w:val="default"/>
    <w:sig w:usb0="E10002FF" w:usb1="4000FCFF" w:usb2="00000009" w:usb3="00000000" w:csb0="6000019F" w:csb1="DFD70000"/>
  </w:font>
  <w:font w:name="Source Code Pr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0D2DC7"/>
    <w:multiLevelType w:val="multilevel"/>
    <w:tmpl w:val="320D2DC7"/>
    <w:lvl w:ilvl="0" w:tentative="0">
      <w:start w:val="3"/>
      <w:numFmt w:val="decimal"/>
      <w:lvlText w:val="%1."/>
      <w:lvlJc w:val="left"/>
      <w:pPr>
        <w:tabs>
          <w:tab w:val="left" w:pos="312"/>
        </w:tabs>
      </w:p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235FEC"/>
    <w:rsid w:val="07427758"/>
    <w:rsid w:val="0E4863F8"/>
    <w:rsid w:val="0E5364D2"/>
    <w:rsid w:val="10373C66"/>
    <w:rsid w:val="146266BD"/>
    <w:rsid w:val="15540CEA"/>
    <w:rsid w:val="18E74C06"/>
    <w:rsid w:val="1AB93939"/>
    <w:rsid w:val="26373684"/>
    <w:rsid w:val="275342AA"/>
    <w:rsid w:val="28830F7A"/>
    <w:rsid w:val="28851E93"/>
    <w:rsid w:val="2DFD42CD"/>
    <w:rsid w:val="336815F2"/>
    <w:rsid w:val="3407009A"/>
    <w:rsid w:val="4604137D"/>
    <w:rsid w:val="48B7630D"/>
    <w:rsid w:val="490E460A"/>
    <w:rsid w:val="49C930AD"/>
    <w:rsid w:val="4AAA163F"/>
    <w:rsid w:val="58344825"/>
    <w:rsid w:val="6BBA25DA"/>
    <w:rsid w:val="715040D5"/>
    <w:rsid w:val="731B3AAD"/>
    <w:rsid w:val="758D005E"/>
    <w:rsid w:val="76572E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4"/>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3">
    <w:name w:val="heading 3"/>
    <w:basedOn w:val="1"/>
    <w:next w:val="1"/>
    <w:unhideWhenUsed/>
    <w:qFormat/>
    <w:uiPriority w:val="0"/>
    <w:pPr>
      <w:keepNext/>
      <w:keepLines/>
      <w:spacing w:before="260" w:after="260" w:line="416" w:lineRule="auto"/>
      <w:outlineLvl w:val="2"/>
    </w:pPr>
    <w:rPr>
      <w:b/>
      <w:bCs/>
      <w:sz w:val="32"/>
      <w:szCs w:val="32"/>
    </w:rPr>
  </w:style>
  <w:style w:type="paragraph" w:styleId="4">
    <w:name w:val="heading 4"/>
    <w:basedOn w:val="1"/>
    <w:next w:val="1"/>
    <w:unhideWhenUsed/>
    <w:qFormat/>
    <w:uiPriority w:val="0"/>
    <w:pPr>
      <w:keepNext/>
      <w:keepLines/>
      <w:spacing w:before="280" w:after="290" w:line="376" w:lineRule="auto"/>
      <w:outlineLvl w:val="3"/>
    </w:pPr>
    <w:rPr>
      <w:rFonts w:ascii="Calibri Light" w:hAnsi="Calibri Light"/>
      <w:b/>
      <w:bCs/>
      <w:sz w:val="28"/>
      <w:szCs w:val="28"/>
    </w:rPr>
  </w:style>
  <w:style w:type="paragraph" w:styleId="5">
    <w:name w:val="heading 5"/>
    <w:basedOn w:val="1"/>
    <w:next w:val="1"/>
    <w:semiHidden/>
    <w:unhideWhenUsed/>
    <w:qFormat/>
    <w:uiPriority w:val="0"/>
    <w:pPr>
      <w:keepNext/>
      <w:keepLines/>
      <w:spacing w:before="280" w:after="290" w:line="376" w:lineRule="auto"/>
      <w:outlineLvl w:val="4"/>
    </w:pPr>
    <w:rPr>
      <w:b/>
      <w:bCs/>
      <w:sz w:val="28"/>
      <w:szCs w:val="28"/>
    </w:rPr>
  </w:style>
  <w:style w:type="paragraph" w:styleId="6">
    <w:name w:val="heading 6"/>
    <w:basedOn w:val="1"/>
    <w:next w:val="1"/>
    <w:semiHidden/>
    <w:unhideWhenUsed/>
    <w:qFormat/>
    <w:uiPriority w:val="0"/>
    <w:pPr>
      <w:keepNext/>
      <w:keepLines/>
      <w:spacing w:before="240" w:after="64" w:line="320" w:lineRule="auto"/>
      <w:outlineLvl w:val="5"/>
    </w:pPr>
    <w:rPr>
      <w:rFonts w:ascii="Calibri Light" w:hAnsi="Calibri Light"/>
      <w:b/>
      <w:bCs/>
    </w:rPr>
  </w:style>
  <w:style w:type="character" w:default="1" w:styleId="8">
    <w:name w:val="Default Paragraph Font"/>
    <w:semiHidden/>
    <w:uiPriority w:val="0"/>
  </w:style>
  <w:style w:type="table" w:default="1" w:styleId="9">
    <w:name w:val="Normal Table"/>
    <w:semiHidden/>
    <w:uiPriority w:val="0"/>
    <w:tblPr>
      <w:tblLayout w:type="fixed"/>
      <w:tblCellMar>
        <w:top w:w="0" w:type="dxa"/>
        <w:left w:w="108" w:type="dxa"/>
        <w:bottom w:w="0" w:type="dxa"/>
        <w:right w:w="108" w:type="dxa"/>
      </w:tblCellMar>
    </w:tblPr>
  </w:style>
  <w:style w:type="paragraph" w:styleId="7">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BONC</dc:creator>
  <cp:lastModifiedBy>BONC</cp:lastModifiedBy>
  <dcterms:modified xsi:type="dcterms:W3CDTF">2018-04-19T02:57:15Z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2052-10.1.0.7223</vt:lpwstr>
  </property>
</Properties>
</file>