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logo-sep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pf-0953-programación-en-r"/>
    <w:p>
      <w:pPr>
        <w:pStyle w:val="Heading1"/>
        <w:jc w:val="center"/>
      </w:pPr>
      <w:r>
        <w:t xml:space="preserve">PF-0953 Programación en R</w:t>
      </w:r>
    </w:p>
    <w:p>
      <w:pPr>
        <w:pStyle w:val="FirstParagraph"/>
        <w:spacing w:after="0" w:line="240" w:lineRule="auto"/>
        <w:jc w:val="center"/>
      </w:pPr>
      <w:r>
        <w:rPr>
          <w:b/>
          <w:bCs/>
        </w:rPr>
        <w:t xml:space="preserve">Profesor: Manuel Vargas Del Valle</w:t>
      </w:r>
    </w:p>
    <w:p>
      <w:pPr>
        <w:pStyle w:val="TextBody"/>
        <w:spacing w:after="0" w:line="240" w:lineRule="auto"/>
        <w:jc w:val="center"/>
      </w:pPr>
      <w:r>
        <w:t xml:space="preserve">Grupo 001, horario J 17-18-19 (17:00 a 19:50), modalidad virtual,</w:t>
      </w:r>
      <w:r>
        <w:t xml:space="preserve"> </w:t>
      </w:r>
      <w:r>
        <w:t xml:space="preserve">Créditos: 3</w:t>
      </w:r>
    </w:p>
    <w:p>
      <w:pPr>
        <w:pStyle w:val="TextBody"/>
        <w:spacing w:after="0" w:line="240" w:lineRule="auto"/>
        <w:jc w:val="center"/>
      </w:pPr>
      <w:r>
        <w:t xml:space="preserve">Horas totales semanales: 3 horas (laboratorio 3).</w:t>
      </w:r>
    </w:p>
    <w:p>
      <w:pPr>
        <w:pStyle w:val="TextBody"/>
        <w:spacing w:after="0" w:line="240" w:lineRule="auto"/>
        <w:jc w:val="center"/>
      </w:pPr>
      <w:r>
        <w:t xml:space="preserve">Horario de atención al estudiantado: J 14-15-16 (14:00 a 16:50).</w:t>
      </w:r>
    </w:p>
    <w:p>
      <w:pPr>
        <w:pStyle w:val="TextBody"/>
        <w:spacing w:after="0" w:line="240" w:lineRule="auto"/>
        <w:jc w:val="center"/>
      </w:pPr>
      <w:r>
        <w:t xml:space="preserve">Correo electrónico institucional:</w:t>
      </w:r>
      <w:r>
        <w:t xml:space="preserve"> </w:t>
      </w:r>
      <w:hyperlink r:id="rId50">
        <w:r>
          <w:rPr>
            <w:rStyle w:val="InternetLink"/>
          </w:rPr>
          <w:t xml:space="preserve">manuel.vargas_d@ucr.ac.cr</w:t>
        </w:r>
      </w:hyperlink>
    </w:p>
    <w:p>
      <w:pPr>
        <w:pStyle w:val="TextBody"/>
        <w:spacing w:after="0" w:line="240" w:lineRule="auto"/>
        <w:jc w:val="center"/>
      </w:pPr>
      <w:r>
        <w:t xml:space="preserve">II ciclo lectivo 2026</w:t>
      </w:r>
    </w:p>
    <w:bookmarkStart w:id="89" w:name="programa-del-curso"/>
    <w:p/>
    <w:p>
      <w:pPr>
        <w:pStyle w:val="Heading2"/>
        <w:jc w:val="center"/>
      </w:pPr>
      <w:r>
        <w:t xml:space="preserve">PROGRAMA DEL CURSO</w:t>
      </w:r>
    </w:p>
    <w:bookmarkStart w:id="52" w:name="Xed740e5122142174eae3719a5d71d0eccebe19d"/>
    <w:p>
      <w:pPr>
        <w:pStyle w:val="Heading3"/>
      </w:pPr>
      <w:r>
        <w:t xml:space="preserve">1. DESCRIPCIÓN</w:t>
      </w:r>
    </w:p>
    <w:p>
      <w:pPr>
        <w:pStyle w:val="FirstParagraph"/>
        <w:jc w:val="both"/>
      </w:pPr>
      <w:r>
        <w:t xml:space="preserve">Este curso es una introducción a la programación de computadoras y al</w:t>
      </w:r>
      <w:r>
        <w:t xml:space="preserve"> </w:t>
      </w:r>
      <w:r>
        <w:t xml:space="preserve">procesamiento de datos geoespaciales mediante el lenguaje de</w:t>
      </w:r>
      <w:r>
        <w:t xml:space="preserve"> </w:t>
      </w:r>
      <w:r>
        <w:t xml:space="preserve">programación R. Se estudian los fundamentos del lenguaje, sus paquetes</w:t>
      </w:r>
      <w:r>
        <w:t xml:space="preserve"> </w:t>
      </w:r>
      <w:r>
        <w:t xml:space="preserve">para ciencia de datos y para datos geoespaciales, y las herramientas que</w:t>
      </w:r>
      <w:r>
        <w:t xml:space="preserve"> </w:t>
      </w:r>
      <w:r>
        <w:t xml:space="preserve">facilitan la reproducibilidad de los procedimientos y la comunicación de</w:t>
      </w:r>
      <w:r>
        <w:t xml:space="preserve"> </w:t>
      </w:r>
      <w:r>
        <w:t xml:space="preserve">las soluciones a través de Internet, tanto en documentos computacionales</w:t>
      </w:r>
      <w:r>
        <w:t xml:space="preserve"> </w:t>
      </w:r>
      <w:r>
        <w:t xml:space="preserve">como en aplicaciones interactivas. Además, se incorpora de manera</w:t>
      </w:r>
      <w:r>
        <w:t xml:space="preserve"> </w:t>
      </w:r>
      <w:r>
        <w:t xml:space="preserve">paulatina y crítica el uso de herramientas de inteligencia artificial</w:t>
      </w:r>
      <w:r>
        <w:t xml:space="preserve"> </w:t>
      </w:r>
      <w:r>
        <w:t xml:space="preserve">(IA) como apoyo en los procesos de programación y de análisis de datos.</w:t>
      </w:r>
      <w:r>
        <w:t xml:space="preserve"> </w:t>
      </w:r>
      <w:r>
        <w:t xml:space="preserve">El curso se imparte en el Programa de Posgrado en Geografía del Sistema</w:t>
      </w:r>
      <w:r>
        <w:t xml:space="preserve"> </w:t>
      </w:r>
      <w:r>
        <w:t xml:space="preserve">de Estudios de Posgrado (SEP) de la Universidad de Costa Rica, así como</w:t>
      </w:r>
      <w:r>
        <w:t xml:space="preserve"> </w:t>
      </w:r>
      <w:r>
        <w:t xml:space="preserve">en la Maestría Académica en Gestión Integrada del Recurso Hídrico para</w:t>
      </w:r>
      <w:r>
        <w:t xml:space="preserve"> </w:t>
      </w:r>
      <w:r>
        <w:t xml:space="preserve">Latinoamérica y el Caribe.</w:t>
      </w:r>
    </w:p>
    <w:p>
      <w:pPr>
        <w:pStyle w:val="TextBody"/>
        <w:jc w:val="both"/>
      </w:pPr>
      <w:r>
        <w:t xml:space="preserve">El enfoque del curso es teórico-práctico, con lecciones teóricas</w:t>
      </w:r>
      <w:r>
        <w:t xml:space="preserve"> </w:t>
      </w:r>
      <w:r>
        <w:t xml:space="preserve">combinadas con sesiones prácticas de programación en las cuales el</w:t>
      </w:r>
      <w:r>
        <w:t xml:space="preserve"> </w:t>
      </w:r>
      <w:r>
        <w:t xml:space="preserve">estudiantado aplica, en diversos escenarios de procesamiento de datos,</w:t>
      </w:r>
      <w:r>
        <w:t xml:space="preserve"> </w:t>
      </w:r>
      <w:r>
        <w:t xml:space="preserve">los conocimientos aprendidos y las habilidades desarrolladas. A lo largo</w:t>
      </w:r>
      <w:r>
        <w:t xml:space="preserve"> </w:t>
      </w:r>
      <w:r>
        <w:t xml:space="preserve">del curso, cada estudiante desarrolla un tema de su elección mediante</w:t>
      </w:r>
      <w:r>
        <w:t xml:space="preserve"> </w:t>
      </w:r>
      <w:r>
        <w:t xml:space="preserve">tareas que funcionan como aproximaciones incrementales al proyecto</w:t>
      </w:r>
      <w:r>
        <w:t xml:space="preserve"> </w:t>
      </w:r>
      <w:r>
        <w:t xml:space="preserve">final. No se requiere experiencia previa en programación de</w:t>
      </w:r>
      <w:r>
        <w:t xml:space="preserve"> </w:t>
      </w:r>
      <w:r>
        <w:t xml:space="preserve">computadoras; es recomendable contar con conocimientos básicos de datos</w:t>
      </w:r>
      <w:r>
        <w:t xml:space="preserve"> </w:t>
      </w:r>
      <w:r>
        <w:t xml:space="preserve">geoespaciales y de sistemas de información geográfica.</w:t>
      </w:r>
    </w:p>
    <w:p>
      <w:pPr>
        <w:pStyle w:val="TextBody"/>
        <w:jc w:val="both"/>
      </w:pPr>
      <w:r>
        <w:t xml:space="preserve">El curso es completamente virtual: las lecciones se imparten de</w:t>
      </w:r>
      <w:r>
        <w:t xml:space="preserve"> </w:t>
      </w:r>
      <w:r>
        <w:t xml:space="preserve">manera sincrónica por videoconferencia, en el horario del curso. Los</w:t>
      </w:r>
      <w:r>
        <w:t xml:space="preserve"> </w:t>
      </w:r>
      <w:r>
        <w:t xml:space="preserve">contenidos del curso y los recursos relacionados se comparten en el</w:t>
      </w:r>
      <w:r>
        <w:t xml:space="preserve"> </w:t>
      </w:r>
      <w:r>
        <w:t xml:space="preserve">sitio web</w:t>
      </w:r>
      <w:r>
        <w:t xml:space="preserve"> </w:t>
      </w:r>
      <w:hyperlink r:id="rId51">
        <w:r>
          <w:rPr>
            <w:rStyle w:val="InternetLink"/>
          </w:rPr>
          <w:t xml:space="preserve">https://pf0953-programacionr.github.io/2026-ii/</w:t>
        </w:r>
      </w:hyperlink>
      <w:r>
        <w:t xml:space="preserve">,</w:t>
      </w:r>
      <w:r>
        <w:t xml:space="preserve"> </w:t>
      </w:r>
      <w:r>
        <w:t xml:space="preserve">así como en la plataforma Mediación Virtual de la Universidad de Costa</w:t>
      </w:r>
      <w:r>
        <w:t xml:space="preserve"> </w:t>
      </w:r>
      <w:r>
        <w:t xml:space="preserve">Rica.</w:t>
      </w:r>
    </w:p>
    <w:bookmarkEnd w:id="52"/>
    <w:bookmarkStart w:id="53" w:name="X0e652f04fa4ff486c4b70e217741b0037f5beed"/>
    <w:p>
      <w:pPr>
        <w:pStyle w:val="Heading3"/>
      </w:pPr>
      <w:r>
        <w:t xml:space="preserve">2. OBJETIVOS</w:t>
      </w:r>
    </w:p>
    <w:p>
      <w:pPr>
        <w:pStyle w:val="FirstParagraph"/>
        <w:jc w:val="both"/>
      </w:pPr>
      <w:r>
        <w:t xml:space="preserve">Al finalizar el curso, el estudiantado será capaz de: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Desarrollar programas en el lenguaje de programación R orientados al</w:t>
      </w:r>
      <w:r>
        <w:t xml:space="preserve"> </w:t>
      </w:r>
      <w:r>
        <w:t xml:space="preserve">procesamiento de datos geoespaciales.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Aplicar un enfoque de ciencia de datos en los procesos de</w:t>
      </w:r>
      <w:r>
        <w:t xml:space="preserve"> </w:t>
      </w:r>
      <w:r>
        <w:t xml:space="preserve">importación, transformación, visualización, análisis y comunicación de</w:t>
      </w:r>
      <w:r>
        <w:t xml:space="preserve"> </w:t>
      </w:r>
      <w:r>
        <w:t xml:space="preserve">datos.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Desarrollar soluciones reproducibles a problemas computacionales</w:t>
      </w:r>
      <w:r>
        <w:t xml:space="preserve"> </w:t>
      </w:r>
      <w:r>
        <w:t xml:space="preserve">mediante R.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Integrar visualizaciones tabulares, gráficas y geoespaciales de</w:t>
      </w:r>
      <w:r>
        <w:t xml:space="preserve"> </w:t>
      </w:r>
      <w:r>
        <w:t xml:space="preserve">datos en documentos computacionales y aplicaciones interactivas</w:t>
      </w:r>
      <w:r>
        <w:t xml:space="preserve"> </w:t>
      </w:r>
      <w:r>
        <w:t xml:space="preserve">desarrolladas en R.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Emplear de manera crítica, responsable y transparente herramientas</w:t>
      </w:r>
      <w:r>
        <w:t xml:space="preserve"> </w:t>
      </w:r>
      <w:r>
        <w:t xml:space="preserve">de inteligencia artificial como apoyo en el desarrollo de programas y en</w:t>
      </w:r>
      <w:r>
        <w:t xml:space="preserve"> </w:t>
      </w:r>
      <w:r>
        <w:t xml:space="preserve">el análisis de datos.</w:t>
      </w:r>
    </w:p>
    <w:bookmarkEnd w:id="53"/>
    <w:bookmarkStart w:id="54" w:name="X5e3c8d10ecd3a5e43183839a3a8be1075d329d8"/>
    <w:p>
      <w:pPr>
        <w:pStyle w:val="Heading3"/>
      </w:pPr>
      <w:r>
        <w:t xml:space="preserve">3. CONTENIDO DEL CURSO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4"/>
        <w:gridCol w:w="4985"/>
        <w:gridCol w:w="2991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LECTURA OBLIGATORIA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keepNext/>
            </w:pPr>
          </w:p>
          <w:p>
            <w:pPr>
              <w:pStyle w:val="Compact"/>
              <w:jc w:val="center"/>
              <w:keepNext/>
            </w:pPr>
            <w:r>
              <w:rPr>
                <w:b/>
                <w:bCs/>
              </w:rPr>
              <w:t xml:space="preserve">I. INTRODUCCIÓN A LA CIENCIA DE DATOS Y A LA PROGRAMACIÓN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COMPUTADORAS</w:t>
            </w:r>
          </w:p>
          <w:p>
            <w:pPr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 (10 al 14 de agosto)</w:t>
            </w:r>
          </w:p>
        </w:tc>
        <w:tc>
          <w:tcPr/>
          <w:p>
            <w:pPr>
              <w:pStyle w:val="Compact"/>
            </w:pPr>
            <w:r>
              <w:t xml:space="preserve">Entrega y discusión del programa del curso.</w:t>
            </w:r>
            <w:r>
              <w:br/>
            </w:r>
            <w:r>
              <w:br/>
            </w:r>
            <w:r>
              <w:t xml:space="preserve">Introducción a la</w:t>
            </w:r>
            <w:r>
              <w:t xml:space="preserve"> </w:t>
            </w:r>
            <w:r>
              <w:t xml:space="preserve">ciencia de datos.</w:t>
            </w:r>
            <w:r>
              <w:br/>
            </w:r>
            <w:r>
              <w:br/>
            </w:r>
            <w:r>
              <w:t xml:space="preserve">Reproducibilidad en los procesos de análisis de</w:t>
            </w:r>
            <w:r>
              <w:t xml:space="preserve"> </w:t>
            </w:r>
            <w:r>
              <w:t xml:space="preserve">datos.</w:t>
            </w:r>
          </w:p>
        </w:tc>
        <w:tc>
          <w:tcPr/>
          <w:p>
            <w:pPr>
              <w:pStyle w:val="Compact"/>
            </w:pPr>
            <w:r>
              <w:t xml:space="preserve">Mine Çetinkaya-Rundel y Johanna Hardin (2024, capítulo</w:t>
            </w:r>
            <w:r>
              <w:t xml:space="preserve"> </w:t>
            </w:r>
            <w:r>
              <w:t xml:space="preserve">1)</w:t>
            </w:r>
            <w:r>
              <w:br/>
            </w:r>
            <w:r>
              <w:br/>
            </w:r>
            <w:r>
              <w:t xml:space="preserve">Hadley Wickham, Mine Çetinkaya-Rundel y Garret Grolemund</w:t>
            </w:r>
            <w:r>
              <w:t xml:space="preserve"> </w:t>
            </w:r>
            <w:r>
              <w:t xml:space="preserve">(2023, Introducción)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2 (17 al 21 de agosto)</w:t>
            </w:r>
          </w:p>
        </w:tc>
        <w:tc>
          <w:tcPr/>
          <w:p>
            <w:pPr>
              <w:pStyle w:val="Compact"/>
            </w:pPr>
            <w:r>
              <w:t xml:space="preserve">El lenguaje de marcado Markdown.</w:t>
            </w:r>
            <w:r>
              <w:br/>
            </w:r>
            <w:r>
              <w:br/>
            </w:r>
            <w:r>
              <w:t xml:space="preserve">Git, GitHub y GitHub</w:t>
            </w:r>
            <w:r>
              <w:t xml:space="preserve"> </w:t>
            </w:r>
            <w:r>
              <w:t xml:space="preserve">Pages.</w:t>
            </w:r>
            <w:r>
              <w:br/>
            </w:r>
            <w:r>
              <w:br/>
            </w:r>
            <w:r>
              <w:t xml:space="preserve">Asistentes de programación basados en inteligencia</w:t>
            </w:r>
            <w:r>
              <w:t xml:space="preserve"> </w:t>
            </w:r>
            <w:r>
              <w:t xml:space="preserve">artificial: panorama y lineamientos de uso en el curso.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Markdown Tutorial</w:t>
            </w:r>
            <w:r>
              <w:t xml:space="preserve"> </w:t>
            </w:r>
            <w:r>
              <w:t xml:space="preserve">(s. f.)</w:t>
            </w:r>
            <w:r>
              <w:br/>
            </w:r>
            <w:r>
              <w:br/>
            </w:r>
            <w:r>
              <w:t xml:space="preserve">Ihechikara Vincent Abba</w:t>
            </w:r>
            <w:r>
              <w:t xml:space="preserve"> </w:t>
            </w:r>
            <w:r>
              <w:t xml:space="preserve">(2021)</w:t>
            </w:r>
            <w:r>
              <w:br/>
            </w:r>
            <w:r>
              <w:br/>
            </w:r>
            <w:r>
              <w:t xml:space="preserve">GitHub (s. f.)</w:t>
            </w:r>
            <w:r>
              <w:br/>
            </w:r>
            <w:r>
              <w:br/>
            </w:r>
            <w:r>
              <w:t xml:space="preserve">Stanford University (2025)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keepNext/>
            </w:pPr>
          </w:p>
          <w:p>
            <w:pPr>
              <w:pStyle w:val="Compact"/>
              <w:jc w:val="center"/>
              <w:keepNext/>
            </w:pPr>
            <w:r>
              <w:rPr>
                <w:b/>
                <w:bCs/>
              </w:rPr>
              <w:t xml:space="preserve">II. EL LENGUAJE DE PROGRAMACIÓN R</w:t>
            </w:r>
          </w:p>
          <w:p>
            <w:pPr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3 (24 al 28 de agosto)</w:t>
            </w:r>
          </w:p>
        </w:tc>
        <w:tc>
          <w:tcPr/>
          <w:p>
            <w:pPr>
              <w:pStyle w:val="Compact"/>
            </w:pPr>
            <w:r>
              <w:t xml:space="preserve">El lenguaje R:</w:t>
            </w:r>
            <w:r>
              <w:br/>
            </w:r>
            <w:r>
              <w:t xml:space="preserve">• Historia y características.</w:t>
            </w:r>
            <w:r>
              <w:br/>
            </w:r>
            <w:r>
              <w:t xml:space="preserve">• RStudio:</w:t>
            </w:r>
            <w:r>
              <w:t xml:space="preserve"> </w:t>
            </w:r>
            <w:r>
              <w:t xml:space="preserve">ambiente de desarrollo integrado.</w:t>
            </w:r>
            <w:r>
              <w:br/>
            </w:r>
            <w:r>
              <w:t xml:space="preserve">• Objetos, tipos de datos,</w:t>
            </w:r>
            <w:r>
              <w:t xml:space="preserve"> </w:t>
            </w:r>
            <w:r>
              <w:t xml:space="preserve">funciones y paquetes.</w:t>
            </w:r>
            <w:r>
              <w:br/>
            </w:r>
            <w:r>
              <w:t xml:space="preserve">• Operaciones básicas con la notación de [] y</w:t>
            </w:r>
            <w:r>
              <w:t xml:space="preserve"> </w:t>
            </w:r>
            <w:r>
              <w:t xml:space="preserve">$: selección, ordenamiento, filtrado, agrupación, sumarización.</w:t>
            </w:r>
          </w:p>
        </w:tc>
        <w:tc>
          <w:tcPr/>
          <w:p>
            <w:pPr>
              <w:pStyle w:val="Compact"/>
            </w:pPr>
            <w:r>
              <w:t xml:space="preserve">The R Foundation (s. f.)</w:t>
            </w:r>
            <w:r>
              <w:br/>
            </w:r>
            <w:r>
              <w:br/>
            </w:r>
            <w:r>
              <w:t xml:space="preserve">Garret Grolemund (2014, capítulos 1</w:t>
            </w:r>
            <w:r>
              <w:t xml:space="preserve"> </w:t>
            </w:r>
            <w:r>
              <w:t xml:space="preserve">al 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4 (31 de agosto al 4 de setiembre)</w:t>
            </w:r>
          </w:p>
        </w:tc>
        <w:tc>
          <w:tcPr/>
          <w:p>
            <w:pPr>
              <w:pStyle w:val="Compact"/>
            </w:pPr>
            <w:r>
              <w:t xml:space="preserve">El lenguaje R (continuación):</w:t>
            </w:r>
            <w:r>
              <w:br/>
            </w:r>
            <w:r>
              <w:t xml:space="preserve">• Condicionales.</w:t>
            </w:r>
            <w:r>
              <w:br/>
            </w:r>
            <w:r>
              <w:t xml:space="preserve">• Ciclos.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t xml:space="preserve">Funciones definidas por el usuario.</w:t>
            </w:r>
          </w:p>
        </w:tc>
        <w:tc>
          <w:tcPr/>
          <w:p>
            <w:pPr>
              <w:pStyle w:val="Compact"/>
            </w:pPr>
            <w:r>
              <w:t xml:space="preserve">Garret Grolemund (2014, capítulos 9 al 12)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 (7 al 11 de setiembre)</w:t>
            </w:r>
          </w:p>
        </w:tc>
        <w:tc>
          <w:tcPr/>
          <w:p>
            <w:pPr>
              <w:pStyle w:val="Compact"/>
            </w:pPr>
            <w:r>
              <w:t xml:space="preserve">Quarto: sistema de publicación de documentos técnicos y</w:t>
            </w:r>
            <w:r>
              <w:t xml:space="preserve"> </w:t>
            </w:r>
            <w:r>
              <w:t xml:space="preserve">científicos:</w:t>
            </w:r>
            <w:r>
              <w:br/>
            </w:r>
            <w:r>
              <w:t xml:space="preserve">• Sintaxis.</w:t>
            </w:r>
            <w:r>
              <w:br/>
            </w:r>
            <w:r>
              <w:t xml:space="preserve">• Bloques de código en R.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t xml:space="preserve">Publicación de documentos en Internet.</w:t>
            </w:r>
            <w:r>
              <w:br/>
            </w:r>
            <w:r>
              <w:br/>
            </w:r>
            <w:r>
              <w:t xml:space="preserve">Uso de asistentes de</w:t>
            </w:r>
            <w:r>
              <w:t xml:space="preserve"> </w:t>
            </w:r>
            <w:r>
              <w:t xml:space="preserve">inteligencia artificial para explicar y depurar</w:t>
            </w:r>
            <w:r>
              <w:t xml:space="preserve"> </w:t>
            </w:r>
            <w:r>
              <w:t xml:space="preserve">código.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ENTREGA DE TAREA 1</w:t>
            </w:r>
          </w:p>
        </w:tc>
        <w:tc>
          <w:tcPr/>
          <w:p>
            <w:pPr>
              <w:pStyle w:val="Compact"/>
            </w:pPr>
            <w:r>
              <w:t xml:space="preserve">Quarto (s. f.-b)</w:t>
            </w:r>
            <w:r>
              <w:br/>
            </w:r>
            <w:r>
              <w:br/>
            </w:r>
            <w:r>
              <w:t xml:space="preserve">Quarto (s. f.-d)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keepNext/>
            </w:pPr>
          </w:p>
          <w:p>
            <w:pPr>
              <w:pStyle w:val="Compact"/>
              <w:jc w:val="center"/>
              <w:keepNext/>
            </w:pPr>
            <w:r>
              <w:rPr>
                <w:b/>
                <w:bCs/>
              </w:rPr>
              <w:t xml:space="preserve">III. EL CONJUNTO DE PAQUETES TIDYVERSE</w:t>
            </w:r>
          </w:p>
          <w:p>
            <w:pPr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6 (14 al 18 de setiembre)</w:t>
            </w:r>
          </w:p>
        </w:tc>
        <w:tc>
          <w:tcPr/>
          <w:p>
            <w:pPr>
              <w:pStyle w:val="Compact"/>
            </w:pPr>
            <w:r>
              <w:t xml:space="preserve">tidyverse: conjunto de paquetes de R para ciencia de datos: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t xml:space="preserve">Datos</w:t>
            </w:r>
            <w:r>
              <w:t xml:space="preserve"> </w:t>
            </w:r>
            <w:r>
              <w:rPr>
                <w:i/>
                <w:iCs/>
              </w:rPr>
              <w:t xml:space="preserve">tidy</w:t>
            </w:r>
            <w:r>
              <w:t xml:space="preserve">.</w:t>
            </w:r>
            <w:r>
              <w:br/>
            </w:r>
            <w:r>
              <w:t xml:space="preserve">• dplyr: transformación de datos (selección,</w:t>
            </w:r>
            <w:r>
              <w:t xml:space="preserve"> </w:t>
            </w:r>
            <w:r>
              <w:t xml:space="preserve">filtrado, agrupación, sumarización, unión de conjuntos de datos).</w:t>
            </w:r>
          </w:p>
        </w:tc>
        <w:tc>
          <w:tcPr/>
          <w:p>
            <w:pPr>
              <w:pStyle w:val="Compact"/>
            </w:pPr>
            <w:r>
              <w:t xml:space="preserve">Hadley Wickham (2014)</w:t>
            </w:r>
            <w:r>
              <w:br/>
            </w:r>
            <w:r>
              <w:br/>
            </w:r>
            <w:r>
              <w:t xml:space="preserve">Hadley Wickham, Mine Çetinkaya-Rundel y</w:t>
            </w:r>
            <w:r>
              <w:t xml:space="preserve"> </w:t>
            </w:r>
            <w:r>
              <w:t xml:space="preserve">Garret Grolemund (2023, capítulos 1 al 8)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7 (21 al 25 de setiembre)</w:t>
            </w:r>
          </w:p>
        </w:tc>
        <w:tc>
          <w:tcPr/>
          <w:p>
            <w:pPr>
              <w:pStyle w:val="Compact"/>
            </w:pPr>
            <w:r>
              <w:t xml:space="preserve">ggplot2: paquete para la creación declarativa de gráficos</w:t>
            </w:r>
            <w:r>
              <w:t xml:space="preserve"> </w:t>
            </w:r>
            <w:r>
              <w:t xml:space="preserve">estadísticos:</w:t>
            </w:r>
            <w:r>
              <w:br/>
            </w:r>
            <w:r>
              <w:t xml:space="preserve">• La gramática de gráficos.</w:t>
            </w:r>
            <w:r>
              <w:br/>
            </w:r>
            <w:r>
              <w:t xml:space="preserve">• Capas, estéticas y</w:t>
            </w:r>
            <w:r>
              <w:t xml:space="preserve"> </w:t>
            </w:r>
            <w:r>
              <w:t xml:space="preserve">geometrías.</w:t>
            </w:r>
          </w:p>
        </w:tc>
        <w:tc>
          <w:tcPr/>
          <w:p>
            <w:pPr>
              <w:pStyle w:val="Compact"/>
            </w:pPr>
            <w:r>
              <w:t xml:space="preserve">Hadley Wickham (2010)</w:t>
            </w:r>
            <w:r>
              <w:br/>
            </w:r>
            <w:r>
              <w:br/>
            </w:r>
            <w:r>
              <w:t xml:space="preserve">Hadley Wickham, Mine Çetinkaya-Rundel y</w:t>
            </w:r>
            <w:r>
              <w:t xml:space="preserve"> </w:t>
            </w:r>
            <w:r>
              <w:t xml:space="preserve">Garret Grolemund (2023, capítulos 9 al 11)</w:t>
            </w:r>
            <w:r>
              <w:br/>
            </w:r>
            <w:r>
              <w:br/>
            </w:r>
            <w:r>
              <w:t xml:space="preserve">Winston Chang (2018,</w:t>
            </w:r>
            <w:r>
              <w:t xml:space="preserve"> </w:t>
            </w:r>
            <w:r>
              <w:t xml:space="preserve">capítulo 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8 (28 de setiembre al 2 de octubre)</w:t>
            </w:r>
          </w:p>
        </w:tc>
        <w:tc>
          <w:tcPr/>
          <w:p>
            <w:pPr>
              <w:pStyle w:val="Compact"/>
            </w:pPr>
            <w:r>
              <w:t xml:space="preserve">plotly: paquete para graficación interactiva.</w:t>
            </w:r>
            <w:r>
              <w:br/>
            </w:r>
            <w:r>
              <w:br/>
            </w:r>
            <w:r>
              <w:t xml:space="preserve">DT: paquete</w:t>
            </w:r>
            <w:r>
              <w:t xml:space="preserve"> </w:t>
            </w:r>
            <w:r>
              <w:t xml:space="preserve">para tablas interactivas.</w:t>
            </w:r>
            <w:r>
              <w:br/>
            </w:r>
            <w:r>
              <w:br/>
            </w:r>
            <w:r>
              <w:t xml:space="preserve">Uso de asistentes de inteligencia</w:t>
            </w:r>
            <w:r>
              <w:t xml:space="preserve"> </w:t>
            </w:r>
            <w:r>
              <w:t xml:space="preserve">artificial para generación y verificación de código de análisis de</w:t>
            </w:r>
            <w:r>
              <w:t xml:space="preserve"> </w:t>
            </w:r>
            <w:r>
              <w:t xml:space="preserve">datos.</w:t>
            </w:r>
          </w:p>
        </w:tc>
        <w:tc>
          <w:tcPr/>
          <w:p>
            <w:pPr>
              <w:pStyle w:val="Compact"/>
            </w:pPr>
            <w:r>
              <w:t xml:space="preserve">Plotly (s. f.)</w:t>
            </w:r>
            <w:r>
              <w:br/>
            </w:r>
            <w:r>
              <w:br/>
            </w:r>
            <w:r>
              <w:t xml:space="preserve">Posit (s. f.-a)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keepNext/>
            </w:pPr>
          </w:p>
          <w:p>
            <w:pPr>
              <w:pStyle w:val="Compact"/>
              <w:jc w:val="center"/>
              <w:keepNext/>
            </w:pPr>
            <w:r>
              <w:rPr>
                <w:b/>
                <w:bCs/>
              </w:rPr>
              <w:t xml:space="preserve">IV. EL ECOSISTEMA GEOESPACIAL DE R</w:t>
            </w:r>
          </w:p>
          <w:p>
            <w:pPr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9 (5 al 9 de octubre)</w:t>
            </w:r>
          </w:p>
        </w:tc>
        <w:tc>
          <w:tcPr/>
          <w:p>
            <w:pPr>
              <w:pStyle w:val="Compact"/>
            </w:pPr>
            <w:r>
              <w:t xml:space="preserve">Introducción al manejo de datos geoespaciales: modelos de datos</w:t>
            </w:r>
            <w:r>
              <w:t xml:space="preserve"> </w:t>
            </w:r>
            <w:r>
              <w:t xml:space="preserve">vectorial y raster, sistemas de referencia de coordenadas.</w:t>
            </w:r>
            <w:r>
              <w:br/>
            </w:r>
            <w:r>
              <w:br/>
            </w:r>
            <w:r>
              <w:t xml:space="preserve">sf:</w:t>
            </w:r>
            <w:r>
              <w:t xml:space="preserve"> </w:t>
            </w:r>
            <w:r>
              <w:t xml:space="preserve">paquete para manipulación y análisis de datos vectoriales.</w:t>
            </w:r>
          </w:p>
        </w:tc>
        <w:tc>
          <w:tcPr/>
          <w:p>
            <w:pPr>
              <w:pStyle w:val="Compact"/>
            </w:pPr>
            <w:r>
              <w:t xml:space="preserve">Robin Lovelace, Jakub Nowosad y Jannes Münchow (2025, capítulos 1 y</w:t>
            </w:r>
            <w:r>
              <w:t xml:space="preserve"> </w:t>
            </w:r>
            <w:r>
              <w:t xml:space="preserve">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 (12 al 16 de octubre)</w:t>
            </w:r>
          </w:p>
        </w:tc>
        <w:tc>
          <w:tcPr/>
          <w:p>
            <w:pPr>
              <w:pStyle w:val="Compact"/>
            </w:pPr>
            <w:r>
              <w:t xml:space="preserve">sf (continuación):</w:t>
            </w:r>
            <w:r>
              <w:br/>
            </w:r>
            <w:r>
              <w:t xml:space="preserve">• Operaciones con datos de atributos.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t xml:space="preserve">Operaciones con datos espaciales.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ENTREGA DE TAREA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Robin Lovelace, Jakub Nowosad y Jannes Münchow (2025, capítulos 3 y</w:t>
            </w:r>
            <w:r>
              <w:t xml:space="preserve"> </w:t>
            </w:r>
            <w:r>
              <w:t xml:space="preserve">4)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11 (19 al 23 de octubre)</w:t>
            </w:r>
          </w:p>
        </w:tc>
        <w:tc>
          <w:tcPr/>
          <w:p>
            <w:pPr>
              <w:pStyle w:val="Compact"/>
            </w:pPr>
            <w:r>
              <w:t xml:space="preserve">leaflet: paquete para desarrollo de mapas interactivos.</w:t>
            </w:r>
          </w:p>
        </w:tc>
        <w:tc>
          <w:tcPr/>
          <w:p>
            <w:pPr>
              <w:pStyle w:val="Compact"/>
            </w:pPr>
            <w:r>
              <w:t xml:space="preserve">Posit (s. f.-b)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12 (26 al 30 de octubre)</w:t>
            </w:r>
          </w:p>
        </w:tc>
        <w:tc>
          <w:tcPr/>
          <w:p>
            <w:pPr>
              <w:pStyle w:val="Compact"/>
            </w:pPr>
            <w:r>
              <w:t xml:space="preserve">terra: paquete para manejo de datos raster.</w:t>
            </w:r>
            <w:r>
              <w:br/>
            </w:r>
            <w:r>
              <w:br/>
            </w:r>
            <w:r>
              <w:t xml:space="preserve">Ejemplos</w:t>
            </w:r>
            <w:r>
              <w:t xml:space="preserve"> </w:t>
            </w:r>
            <w:r>
              <w:t xml:space="preserve">integrados de análisis de datos vectoriales y raster.</w:t>
            </w:r>
          </w:p>
        </w:tc>
        <w:tc>
          <w:tcPr/>
          <w:p>
            <w:pPr>
              <w:pStyle w:val="Compact"/>
            </w:pPr>
            <w:r>
              <w:t xml:space="preserve">Robert J. Hijmans (s. f.)</w:t>
            </w:r>
            <w:r>
              <w:br/>
            </w:r>
            <w:r>
              <w:br/>
            </w:r>
            <w:r>
              <w:t xml:space="preserve">Robin Lovelace, Jakub Nowosad y</w:t>
            </w:r>
            <w:r>
              <w:t xml:space="preserve"> </w:t>
            </w:r>
            <w:r>
              <w:t xml:space="preserve">Jannes Münchow (2025, capítulo 5)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keepNext/>
            </w:pPr>
          </w:p>
          <w:p>
            <w:pPr>
              <w:pStyle w:val="Compact"/>
              <w:jc w:val="center"/>
              <w:keepNext/>
            </w:pPr>
            <w:r>
              <w:rPr>
                <w:b/>
                <w:bCs/>
              </w:rPr>
              <w:t xml:space="preserve">V. TABLEROS DE CONTROL Y APLICACIONES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INTERACTIVAS</w:t>
            </w:r>
          </w:p>
          <w:p>
            <w:pPr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13 (2 al 6 de noviembre)</w:t>
            </w:r>
          </w:p>
        </w:tc>
        <w:tc>
          <w:tcPr/>
          <w:p>
            <w:pPr>
              <w:pStyle w:val="Compact"/>
            </w:pPr>
            <w:r>
              <w:t xml:space="preserve">Quarto</w:t>
            </w:r>
            <w:r>
              <w:t xml:space="preserve"> </w:t>
            </w:r>
            <w:r>
              <w:rPr>
                <w:i/>
                <w:iCs/>
              </w:rPr>
              <w:t xml:space="preserve">dashboards</w:t>
            </w:r>
            <w:r>
              <w:t xml:space="preserve">: formato de Quarto para el desarrollo de</w:t>
            </w:r>
            <w:r>
              <w:t xml:space="preserve"> </w:t>
            </w:r>
            <w:r>
              <w:t xml:space="preserve">tableros de control.</w:t>
            </w:r>
          </w:p>
        </w:tc>
        <w:tc>
          <w:tcPr/>
          <w:p>
            <w:pPr>
              <w:pStyle w:val="Compact"/>
            </w:pPr>
            <w:r>
              <w:t xml:space="preserve">Quarto (s. f.-c)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14 (9 al 13 de noviembre)</w:t>
            </w:r>
          </w:p>
        </w:tc>
        <w:tc>
          <w:tcPr/>
          <w:p>
            <w:pPr>
              <w:pStyle w:val="Compact"/>
            </w:pPr>
            <w:r>
              <w:t xml:space="preserve">shiny: paquete para el desarrollo de aplicaciones web</w:t>
            </w:r>
            <w:r>
              <w:t xml:space="preserve"> </w:t>
            </w:r>
            <w:r>
              <w:t xml:space="preserve">interactivas:</w:t>
            </w:r>
            <w:r>
              <w:br/>
            </w:r>
            <w:r>
              <w:t xml:space="preserve">• Estructura de una aplicación: interfaz de usuario y</w:t>
            </w:r>
            <w:r>
              <w:t xml:space="preserve"> </w:t>
            </w:r>
            <w:r>
              <w:t xml:space="preserve">servidor.</w:t>
            </w:r>
            <w:r>
              <w:br/>
            </w:r>
            <w:r>
              <w:t xml:space="preserve">• Reactividad.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ENTREGA DE TAREA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Hadley Wickham (2021, capítulos 1 al 4)</w:t>
            </w:r>
            <w:r>
              <w:br/>
            </w:r>
            <w:r>
              <w:br/>
            </w:r>
            <w:r>
              <w:t xml:space="preserve">Posit (s. f.-c)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15 (16 al 20 de noviembre)</w:t>
            </w:r>
          </w:p>
        </w:tc>
        <w:tc>
          <w:tcPr/>
          <w:p>
            <w:pPr>
              <w:pStyle w:val="Compact"/>
            </w:pPr>
            <w:r>
              <w:t xml:space="preserve">shiny (continuación): integración de visualizaciones tabulares,</w:t>
            </w:r>
            <w:r>
              <w:t xml:space="preserve"> </w:t>
            </w:r>
            <w:r>
              <w:t xml:space="preserve">gráficas y geoespaciales. Despliegue de aplicaciones en</w:t>
            </w:r>
            <w:r>
              <w:t xml:space="preserve"> </w:t>
            </w:r>
            <w:r>
              <w:t xml:space="preserve">shinyapps.io.</w:t>
            </w:r>
            <w:r>
              <w:br/>
            </w:r>
            <w:r>
              <w:br/>
            </w:r>
            <w:r>
              <w:t xml:space="preserve">Herramientas agénticas de inteligencia artificial</w:t>
            </w:r>
            <w:r>
              <w:t xml:space="preserve"> </w:t>
            </w:r>
            <w:r>
              <w:t xml:space="preserve">para programación: revisión crítica del código generado y documentación</w:t>
            </w:r>
            <w:r>
              <w:t xml:space="preserve"> </w:t>
            </w:r>
            <w:r>
              <w:t xml:space="preserve">de su uso.</w:t>
            </w:r>
            <w:r>
              <w:br/>
            </w:r>
            <w:r>
              <w:br/>
            </w:r>
            <w:r>
              <w:t xml:space="preserve">Taller de desarrollo del proyecto final.</w:t>
            </w:r>
          </w:p>
        </w:tc>
        <w:tc>
          <w:tcPr/>
          <w:p>
            <w:pPr>
              <w:pStyle w:val="Compact"/>
            </w:pPr>
            <w:r>
              <w:t xml:space="preserve">Posit (s. f.-d)</w:t>
            </w:r>
            <w:r>
              <w:br/>
            </w:r>
            <w:r>
              <w:br/>
            </w:r>
            <w:r>
              <w:t xml:space="preserve">Quarto (s. f.-a)</w:t>
            </w:r>
            <w:r>
              <w:br/>
            </w:r>
            <w:r>
              <w:br/>
            </w:r>
            <w:r>
              <w:t xml:space="preserve">Stanford University</w:t>
            </w:r>
            <w:r>
              <w:t xml:space="preserve"> </w:t>
            </w:r>
            <w:r>
              <w:t xml:space="preserve">(2025)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16 (23 al 27 de noviembre)</w:t>
            </w:r>
          </w:p>
        </w:tc>
        <w:tc>
          <w:tcPr/>
          <w:p>
            <w:pPr>
              <w:pStyle w:val="Compact"/>
            </w:pPr>
            <w:r>
              <w:t xml:space="preserve">Taller de cierre del proyecto final.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PRESENTACIÓN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ORAL Y ENTREGA DE LA APLICACIÓN DEL PROYECTO FINAL</w:t>
            </w:r>
          </w:p>
        </w:tc>
        <w:tc>
          <w:tcPr/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SEMANA DE EXÁMENES (30 de noviembre al 5 de diciembre)</w:t>
            </w:r>
          </w:p>
        </w:tc>
        <w:tc>
          <w:tcPr/>
          <w:p>
            <w:pPr>
              <w:pStyle w:val="Compact"/>
            </w:pPr>
            <w:r>
              <w:t xml:space="preserve">Entrega del documento computacional del proyecto final (examen final</w:t>
            </w:r>
            <w:r>
              <w:t xml:space="preserve"> </w:t>
            </w:r>
            <w:r>
              <w:t xml:space="preserve">en modalidad para la casa).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Xb28eabe564777c663e874ba66e937fea5bf6561"/>
    <w:p>
      <w:pPr>
        <w:pStyle w:val="Heading3"/>
      </w:pPr>
      <w:r>
        <w:t xml:space="preserve">4. METODOLOGÍA</w:t>
      </w:r>
    </w:p>
    <w:p>
      <w:pPr>
        <w:pStyle w:val="FirstParagraph"/>
        <w:jc w:val="both"/>
      </w:pPr>
      <w:r>
        <w:t xml:space="preserve">El curso se desarrolla mediante clases teórico-prácticas virtuales</w:t>
      </w:r>
      <w:r>
        <w:t xml:space="preserve"> </w:t>
      </w:r>
      <w:r>
        <w:t xml:space="preserve">sincrónicas, impartidas por videoconferencia en el horario del curso.</w:t>
      </w:r>
      <w:r>
        <w:t xml:space="preserve"> </w:t>
      </w:r>
      <w:r>
        <w:t xml:space="preserve">Los conceptos teóricos son explicados por el profesor durante las</w:t>
      </w:r>
      <w:r>
        <w:t xml:space="preserve"> </w:t>
      </w:r>
      <w:r>
        <w:t xml:space="preserve">sesiones de clase y también se abordan mediante lecturas previamente</w:t>
      </w:r>
      <w:r>
        <w:t xml:space="preserve"> </w:t>
      </w:r>
      <w:r>
        <w:t xml:space="preserve">asignadas. Las sesiones prácticas se destinan a la realización de</w:t>
      </w:r>
      <w:r>
        <w:t xml:space="preserve"> </w:t>
      </w:r>
      <w:r>
        <w:t xml:space="preserve">ejercicios de programación en los que el estudiantado aplica los</w:t>
      </w:r>
      <w:r>
        <w:t xml:space="preserve"> </w:t>
      </w:r>
      <w:r>
        <w:t xml:space="preserve">conocimientos aprendidos y las habilidades desarrolladas, tanto en</w:t>
      </w:r>
      <w:r>
        <w:t xml:space="preserve"> </w:t>
      </w:r>
      <w:r>
        <w:t xml:space="preserve">ejercicios cortos como en el desarrollo incremental del tema elegido</w:t>
      </w:r>
      <w:r>
        <w:t xml:space="preserve"> </w:t>
      </w:r>
      <w:r>
        <w:t xml:space="preserve">para las tareas y el proyecto final.</w:t>
      </w:r>
    </w:p>
    <w:p>
      <w:pPr>
        <w:pStyle w:val="TextBody"/>
        <w:jc w:val="both"/>
      </w:pPr>
      <w:r>
        <w:t xml:space="preserve">Los recursos didácticos incluyen lecturas, documentación en línea,</w:t>
      </w:r>
      <w:r>
        <w:t xml:space="preserve"> </w:t>
      </w:r>
      <w:r>
        <w:t xml:space="preserve">tutoriales, videos, conjuntos de datos de ejemplo y documentos</w:t>
      </w:r>
      <w:r>
        <w:t xml:space="preserve"> </w:t>
      </w:r>
      <w:r>
        <w:t xml:space="preserve">computacionales con código ejecutable. Los contenidos de las lecciones</w:t>
      </w:r>
      <w:r>
        <w:t xml:space="preserve"> </w:t>
      </w:r>
      <w:r>
        <w:t xml:space="preserve">están disponibles en el sitio web del curso (</w:t>
      </w:r>
      <w:hyperlink r:id="rId51">
        <w:r>
          <w:rPr>
            <w:rStyle w:val="InternetLink"/>
          </w:rPr>
          <w:t xml:space="preserve">https://pf0953-programacionr.github.io/2026-ii/</w:t>
        </w:r>
      </w:hyperlink>
      <w:r>
        <w:t xml:space="preserve">),</w:t>
      </w:r>
      <w:r>
        <w:t xml:space="preserve"> </w:t>
      </w:r>
      <w:r>
        <w:t xml:space="preserve">en el que hay enlaces a la bibliografía y a otros recursos de</w:t>
      </w:r>
      <w:r>
        <w:t xml:space="preserve"> </w:t>
      </w:r>
      <w:r>
        <w:t xml:space="preserve">aprendizaje. Todo el software del curso (R, RStudio, Quarto y los</w:t>
      </w:r>
      <w:r>
        <w:t xml:space="preserve"> </w:t>
      </w:r>
      <w:r>
        <w:t xml:space="preserve">paquetes utilizados) es de código abierto y gratuito, y se instala en</w:t>
      </w:r>
      <w:r>
        <w:t xml:space="preserve"> </w:t>
      </w:r>
      <w:r>
        <w:t xml:space="preserve">las computadoras del estudiantado; como alternativa, también puede</w:t>
      </w:r>
      <w:r>
        <w:t xml:space="preserve"> </w:t>
      </w:r>
      <w:r>
        <w:t xml:space="preserve">ejecutarse en servicios en la nube como Posit Cloud.</w:t>
      </w:r>
    </w:p>
    <w:p>
      <w:pPr>
        <w:pStyle w:val="TextBody"/>
        <w:jc w:val="both"/>
      </w:pPr>
      <w:r>
        <w:rPr>
          <w:b/>
          <w:bCs/>
        </w:rPr>
        <w:t xml:space="preserve">Grado de virtualidad y uso del entorno virtual</w:t>
      </w:r>
      <w:r>
        <w:t xml:space="preserve">: el</w:t>
      </w:r>
      <w:r>
        <w:t xml:space="preserve"> </w:t>
      </w:r>
      <w:r>
        <w:t xml:space="preserve">curso es completamente virtual. Las lecciones se imparten de manera</w:t>
      </w:r>
      <w:r>
        <w:t xml:space="preserve"> </w:t>
      </w:r>
      <w:r>
        <w:t xml:space="preserve">sincrónica por videoconferencia, los jueves de 17:00 a 19:50; los</w:t>
      </w:r>
      <w:r>
        <w:t xml:space="preserve"> </w:t>
      </w:r>
      <w:r>
        <w:t xml:space="preserve">enlaces a las sesiones se publican en el entorno virtual del curso en la</w:t>
      </w:r>
      <w:r>
        <w:t xml:space="preserve"> </w:t>
      </w:r>
      <w:r>
        <w:t xml:space="preserve">plataforma Mediación Virtual. En el entorno virtual también se comparten</w:t>
      </w:r>
      <w:r>
        <w:t xml:space="preserve"> </w:t>
      </w:r>
      <w:r>
        <w:t xml:space="preserve">el programa del curso, los enlaces a los contenidos de las lecciones y a</w:t>
      </w:r>
      <w:r>
        <w:t xml:space="preserve"> </w:t>
      </w:r>
      <w:r>
        <w:t xml:space="preserve">los recursos didácticos; ahí se realizan las entregas de las tareas y</w:t>
      </w:r>
      <w:r>
        <w:t xml:space="preserve"> </w:t>
      </w:r>
      <w:r>
        <w:t xml:space="preserve">del proyecto final, se comunican las calificaciones mediante el libro de</w:t>
      </w:r>
      <w:r>
        <w:t xml:space="preserve"> </w:t>
      </w:r>
      <w:r>
        <w:t xml:space="preserve">calificaciones y se envían mensajes oficiales.</w:t>
      </w:r>
    </w:p>
    <w:p>
      <w:pPr>
        <w:pStyle w:val="TextBody"/>
        <w:jc w:val="both"/>
      </w:pPr>
      <w:r>
        <w:rPr>
          <w:b/>
          <w:bCs/>
        </w:rPr>
        <w:t xml:space="preserve">Uso de herramientas de inteligencia artificial</w:t>
      </w:r>
      <w:r>
        <w:t xml:space="preserve">: el</w:t>
      </w:r>
      <w:r>
        <w:t xml:space="preserve"> </w:t>
      </w:r>
      <w:r>
        <w:t xml:space="preserve">curso incorpora de manera paulatina el uso de asistentes de programación</w:t>
      </w:r>
      <w:r>
        <w:t xml:space="preserve"> </w:t>
      </w:r>
      <w:r>
        <w:t xml:space="preserve">basados en IA (ej. asistentes conversacionales, asistentes integrados en</w:t>
      </w:r>
      <w:r>
        <w:t xml:space="preserve"> </w:t>
      </w:r>
      <w:r>
        <w:t xml:space="preserve">editores de código y herramientas agénticas), como apoyo para explicar,</w:t>
      </w:r>
      <w:r>
        <w:t xml:space="preserve"> </w:t>
      </w:r>
      <w:r>
        <w:t xml:space="preserve">depurar, generar y documentar código. Su uso se orienta con lineamientos</w:t>
      </w:r>
      <w:r>
        <w:t xml:space="preserve"> </w:t>
      </w:r>
      <w:r>
        <w:t xml:space="preserve">de transparencia y pensamiento crítico: el estudiantado debe declarar el</w:t>
      </w:r>
      <w:r>
        <w:t xml:space="preserve"> </w:t>
      </w:r>
      <w:r>
        <w:t xml:space="preserve">uso de estas herramientas en sus trabajos, comprender y ser capaz de</w:t>
      </w:r>
      <w:r>
        <w:t xml:space="preserve"> </w:t>
      </w:r>
      <w:r>
        <w:t xml:space="preserve">explicar todo el código que entregue, y verificar los resultados</w:t>
      </w:r>
      <w:r>
        <w:t xml:space="preserve"> </w:t>
      </w:r>
      <w:r>
        <w:t xml:space="preserve">generados.</w:t>
      </w:r>
    </w:p>
    <w:p>
      <w:pPr>
        <w:pStyle w:val="TextBody"/>
        <w:jc w:val="both"/>
      </w:pPr>
      <w:r>
        <w:t xml:space="preserve">La atención de dudas y consultas se realiza en las sesiones</w:t>
      </w:r>
      <w:r>
        <w:t xml:space="preserve"> </w:t>
      </w:r>
      <w:r>
        <w:t xml:space="preserve">sincrónicas, en el horario de atención al estudiantado (J 14-15-16, por</w:t>
      </w:r>
      <w:r>
        <w:t xml:space="preserve"> </w:t>
      </w:r>
      <w:r>
        <w:t xml:space="preserve">videoconferencia), por medio del correo electrónico institucional y</w:t>
      </w:r>
      <w:r>
        <w:t xml:space="preserve"> </w:t>
      </w:r>
      <w:r>
        <w:t xml:space="preserve">mediante el sistema de mensajes de Mediación Virtual.</w:t>
      </w:r>
    </w:p>
    <w:bookmarkEnd w:id="55"/>
    <w:bookmarkStart w:id="56" w:name="X62bc08535e090150b023c906d41c1af66d7bc86"/>
    <w:p>
      <w:pPr>
        <w:pStyle w:val="Heading3"/>
      </w:pPr>
      <w:r>
        <w:t xml:space="preserve">5. EVALUACIÓN</w:t>
      </w:r>
    </w:p>
    <w:p>
      <w:pPr>
        <w:pStyle w:val="FirstParagraph"/>
        <w:jc w:val="both"/>
      </w:pPr>
      <w:r>
        <w:t xml:space="preserve">La evaluación incluye dos componentes: tareas programadas y proyecto</w:t>
      </w:r>
      <w:r>
        <w:t xml:space="preserve"> </w:t>
      </w:r>
      <w:r>
        <w:t xml:space="preserve">final.</w:t>
      </w:r>
    </w:p>
    <w:p>
      <w:pPr>
        <w:pStyle w:val="TextBody"/>
        <w:jc w:val="both"/>
      </w:pPr>
      <w:r>
        <w:rPr>
          <w:b/>
          <w:bCs/>
        </w:rPr>
        <w:t xml:space="preserve">a. Tareas programadas (50 %)</w:t>
      </w:r>
      <w:r>
        <w:t xml:space="preserve">. Consisten en</w:t>
      </w:r>
      <w:r>
        <w:t xml:space="preserve"> </w:t>
      </w:r>
      <w:r>
        <w:t xml:space="preserve">ejercicios de programación que deben ser resueltos fuera del tiempo de</w:t>
      </w:r>
      <w:r>
        <w:t xml:space="preserve"> </w:t>
      </w:r>
      <w:r>
        <w:t xml:space="preserve">clase y que aplican los contenidos del curso al tema elegido por cada</w:t>
      </w:r>
      <w:r>
        <w:t xml:space="preserve"> </w:t>
      </w:r>
      <w:r>
        <w:t xml:space="preserve">estudiante. Su propósito es que el estudiantado construya de manera</w:t>
      </w:r>
      <w:r>
        <w:t xml:space="preserve"> </w:t>
      </w:r>
      <w:r>
        <w:t xml:space="preserve">incremental los productos que integrará en el proyecto final. Las</w:t>
      </w:r>
      <w:r>
        <w:t xml:space="preserve"> </w:t>
      </w:r>
      <w:r>
        <w:t xml:space="preserve">semanas estimadas de entrega, los temas a desarrollar y el valor de cada</w:t>
      </w:r>
      <w:r>
        <w:t xml:space="preserve"> </w:t>
      </w:r>
      <w:r>
        <w:t xml:space="preserve">tarea se presentan en la siguiente tabla:</w:t>
      </w:r>
    </w:p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235"/>
        <w:gridCol w:w="6647"/>
        <w:gridCol w:w="2080"/>
      </w:tblGrid>
      <w:tr>
        <w:trPr>
          <w:cantSplit/>
          <w:tblHeader w:val="on"/>
        </w:trPr>
        <w:tc>
          <w:tcPr/>
          <w:p>
            <w:pPr>
              <w:pStyle w:val="Compact"/>
            </w:pPr>
            <w:r>
              <w:t xml:space="preserve">Semana de entrega</w:t>
            </w:r>
          </w:p>
        </w:tc>
        <w:tc>
          <w:tcPr/>
          <w:p>
            <w:pPr>
              <w:pStyle w:val="Compact"/>
            </w:pPr>
            <w:r>
              <w:t xml:space="preserve">Tema a desarrollar</w:t>
            </w:r>
          </w:p>
        </w:tc>
        <w:tc>
          <w:tcPr/>
          <w:p>
            <w:pPr>
              <w:pStyle w:val="Compact"/>
            </w:pPr>
            <w:r>
              <w:t xml:space="preserve">Porcentaje de la calificación final del curso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Elección del tema a desarrollar en las tareas y el proyecto final.</w:t>
            </w:r>
            <w:r>
              <w:t xml:space="preserve"> </w:t>
            </w:r>
            <w:r>
              <w:t xml:space="preserve">Creación de un repositorio en GitHub y de una página web desarrollada en</w:t>
            </w:r>
            <w:r>
              <w:t xml:space="preserve"> </w:t>
            </w:r>
            <w:r>
              <w:t xml:space="preserve">Markdown, con la descripción del tema y de sus fuentes de datos,</w:t>
            </w:r>
            <w:r>
              <w:t xml:space="preserve"> </w:t>
            </w:r>
            <w:r>
              <w:t xml:space="preserve">publicada en Internet.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Documento computacional (Quarto) con datos del tema elegido,</w:t>
            </w:r>
            <w:r>
              <w:t xml:space="preserve"> </w:t>
            </w:r>
            <w:r>
              <w:t xml:space="preserve">procesados mediante los paquetes del tidyverse y presentados en tablas y</w:t>
            </w:r>
            <w:r>
              <w:t xml:space="preserve"> </w:t>
            </w:r>
            <w:r>
              <w:t xml:space="preserve">gráficos, publicado en Internet.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Documento computacional (Quarto) que incorpora datos geoespaciales</w:t>
            </w:r>
            <w:r>
              <w:t xml:space="preserve"> </w:t>
            </w:r>
            <w:r>
              <w:t xml:space="preserve">del tema elegido, presentados en tablas, gráficos y mapas, publicado en</w:t>
            </w:r>
            <w:r>
              <w:t xml:space="preserve"> </w:t>
            </w:r>
            <w:r>
              <w:t xml:space="preserve">Internet.</w:t>
            </w:r>
          </w:p>
        </w:tc>
        <w:tc>
          <w:tcPr/>
          <w:p>
            <w:pPr>
              <w:pStyle w:val="Compact"/>
            </w:pPr>
            <w:r>
              <w:t xml:space="preserve">20 %</w:t>
            </w:r>
          </w:p>
        </w:tc>
      </w:tr>
    </w:tbl>
    <w:p/>
    <w:p>
      <w:pPr>
        <w:pStyle w:val="TextBody"/>
        <w:jc w:val="both"/>
      </w:pPr>
      <w:r>
        <w:rPr>
          <w:b/>
          <w:bCs/>
        </w:rPr>
        <w:t xml:space="preserve">b. Proyecto final (50 %)</w:t>
      </w:r>
      <w:r>
        <w:t xml:space="preserve">. Su objetivo es sintetizar</w:t>
      </w:r>
      <w:r>
        <w:t xml:space="preserve"> </w:t>
      </w:r>
      <w:r>
        <w:t xml:space="preserve">los conocimientos y habilidades aprendidos durante el curso. Consiste en</w:t>
      </w:r>
      <w:r>
        <w:t xml:space="preserve"> </w:t>
      </w:r>
      <w:r>
        <w:t xml:space="preserve">el desarrollo del tema elegido en tres productos: (1) una aplicación web</w:t>
      </w:r>
      <w:r>
        <w:t xml:space="preserve"> </w:t>
      </w:r>
      <w:r>
        <w:t xml:space="preserve">interactiva desarrollada en shiny, o un marco de trabajo similar, con</w:t>
      </w:r>
      <w:r>
        <w:t xml:space="preserve"> </w:t>
      </w:r>
      <w:r>
        <w:t xml:space="preserve">visualizaciones tabulares, gráficas y geoespaciales, publicada en</w:t>
      </w:r>
      <w:r>
        <w:t xml:space="preserve"> </w:t>
      </w:r>
      <w:r>
        <w:t xml:space="preserve">Internet; (2) un documento computacional (Quarto), con estructura de</w:t>
      </w:r>
      <w:r>
        <w:t xml:space="preserve"> </w:t>
      </w:r>
      <w:r>
        <w:t xml:space="preserve">artículo, que documente el proceso de desarrollo, los datos y métodos</w:t>
      </w:r>
      <w:r>
        <w:t xml:space="preserve"> </w:t>
      </w:r>
      <w:r>
        <w:t xml:space="preserve">utilizados y los principales hallazgos; y (3) una presentación oral de</w:t>
      </w:r>
      <w:r>
        <w:t xml:space="preserve"> </w:t>
      </w:r>
      <w:r>
        <w:t xml:space="preserve">la aplicación y de los resultados, realizada de manera sincrónica por</w:t>
      </w:r>
      <w:r>
        <w:t xml:space="preserve"> </w:t>
      </w:r>
      <w:r>
        <w:t xml:space="preserve">videoconferencia. La aplicación se entrega y se presenta oralmente en la</w:t>
      </w:r>
      <w:r>
        <w:t xml:space="preserve"> </w:t>
      </w:r>
      <w:r>
        <w:t xml:space="preserve">semana 16, última semana de clases; el documento computacional se</w:t>
      </w:r>
      <w:r>
        <w:t xml:space="preserve"> </w:t>
      </w:r>
      <w:r>
        <w:t xml:space="preserve">entrega en la semana de exámenes finales, como examen final en modalidad</w:t>
      </w:r>
      <w:r>
        <w:t xml:space="preserve"> </w:t>
      </w:r>
      <w:r>
        <w:t xml:space="preserve">"para la casa". Los componentes y su valor se presentan en la siguiente</w:t>
      </w:r>
      <w:r>
        <w:t xml:space="preserve"> </w:t>
      </w:r>
      <w:r>
        <w:t xml:space="preserve">tabla:</w:t>
      </w:r>
    </w:p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72"/>
        <w:gridCol w:w="6562"/>
        <w:gridCol w:w="1828"/>
      </w:tblGrid>
      <w:tr>
        <w:trPr>
          <w:cantSplit/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Fecha de entrega o realización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 de la calificación final del curso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Semana 16</w:t>
            </w:r>
          </w:p>
        </w:tc>
        <w:tc>
          <w:tcPr/>
          <w:p>
            <w:pPr>
              <w:pStyle w:val="Compact"/>
            </w:pPr>
            <w:r>
              <w:t xml:space="preserve">Aplicación web interactiva (shiny o un marco de trabajo similar) con</w:t>
            </w:r>
            <w:r>
              <w:t xml:space="preserve"> </w:t>
            </w:r>
            <w:r>
              <w:t xml:space="preserve">visualizaciones tabulares, gráficas y geoespaciales, publicada en</w:t>
            </w:r>
            <w:r>
              <w:t xml:space="preserve"> </w:t>
            </w:r>
            <w:r>
              <w:t xml:space="preserve">Internet.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Semana 16</w:t>
            </w:r>
          </w:p>
        </w:tc>
        <w:tc>
          <w:tcPr/>
          <w:p>
            <w:pPr>
              <w:pStyle w:val="Compact"/>
            </w:pPr>
            <w:r>
              <w:t xml:space="preserve">Presentación oral sincrónica del proyecto, por</w:t>
            </w:r>
            <w:r>
              <w:t xml:space="preserve"> </w:t>
            </w:r>
            <w:r>
              <w:t xml:space="preserve">videoconferencia.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Semana de exámenes</w:t>
            </w:r>
          </w:p>
        </w:tc>
        <w:tc>
          <w:tcPr/>
          <w:p>
            <w:pPr>
              <w:pStyle w:val="Compact"/>
            </w:pPr>
            <w:r>
              <w:t xml:space="preserve">Documento computacional (Quarto) con estructura de artículo, que</w:t>
            </w:r>
            <w:r>
              <w:t xml:space="preserve"> </w:t>
            </w:r>
            <w:r>
              <w:t xml:space="preserve">documenta el proceso de desarrollo, los datos y métodos utilizados y los</w:t>
            </w:r>
            <w:r>
              <w:t xml:space="preserve"> </w:t>
            </w:r>
            <w:r>
              <w:t xml:space="preserve">principales hallazgos. Se entrega como examen final en modalidad "para</w:t>
            </w:r>
            <w:r>
              <w:t xml:space="preserve"> </w:t>
            </w:r>
            <w:r>
              <w:t xml:space="preserve">la casa".</w:t>
            </w:r>
          </w:p>
        </w:tc>
        <w:tc>
          <w:tcPr/>
          <w:p>
            <w:pPr>
              <w:pStyle w:val="Compact"/>
            </w:pPr>
            <w:r>
              <w:t xml:space="preserve">15 %</w:t>
            </w:r>
          </w:p>
        </w:tc>
      </w:tr>
    </w:tbl>
    <w:p/>
    <w:p>
      <w:pPr>
        <w:pStyle w:val="TextBody"/>
        <w:jc w:val="both"/>
      </w:pPr>
      <w:r>
        <w:t xml:space="preserve">En todas las evaluaciones se permite el uso de herramientas de</w:t>
      </w:r>
      <w:r>
        <w:t xml:space="preserve"> </w:t>
      </w:r>
      <w:r>
        <w:t xml:space="preserve">inteligencia artificial, siempre que este se declare explícitamente y</w:t>
      </w:r>
      <w:r>
        <w:t xml:space="preserve"> </w:t>
      </w:r>
      <w:r>
        <w:t xml:space="preserve">que la persona estudiante comprenda y sea capaz de explicar el trabajo</w:t>
      </w:r>
      <w:r>
        <w:t xml:space="preserve"> </w:t>
      </w:r>
      <w:r>
        <w:t xml:space="preserve">entregado. El uso no declarado de estas herramientas, o la incapacidad</w:t>
      </w:r>
      <w:r>
        <w:t xml:space="preserve"> </w:t>
      </w:r>
      <w:r>
        <w:t xml:space="preserve">de explicar el trabajo propio, se considerará una falta a la honestidad</w:t>
      </w:r>
      <w:r>
        <w:t xml:space="preserve"> </w:t>
      </w:r>
      <w:r>
        <w:t xml:space="preserve">académica, según lo establecido en el Reglamento de Orden y Disciplina</w:t>
      </w:r>
      <w:r>
        <w:t xml:space="preserve"> </w:t>
      </w:r>
      <w:r>
        <w:t xml:space="preserve">de los Estudiantes de la Universidad de Costa Rica.</w:t>
      </w:r>
    </w:p>
    <w:bookmarkEnd w:id="56"/>
    <w:bookmarkStart w:id="88" w:name="X40a72dd20847a199b6fc6aab9e575d60a8aae3c"/>
    <w:p>
      <w:pPr>
        <w:pStyle w:val="Heading3"/>
      </w:pPr>
      <w:r>
        <w:t xml:space="preserve">6. BIBLIOGRAFÍA</w:t>
      </w:r>
    </w:p>
    <w:bookmarkStart w:id="80" w:name="bibliografía-obligatoria"/>
    <w:p>
      <w:pPr>
        <w:pStyle w:val="Heading4"/>
      </w:pPr>
      <w:r>
        <w:t xml:space="preserve">Bibliografía obligatoria</w:t>
      </w:r>
    </w:p>
    <w:p>
      <w:pPr>
        <w:pStyle w:val="FirstParagraph"/>
      </w:pPr>
      <w:r>
        <w:t xml:space="preserve">Abba, I. V. (2021).</w:t>
      </w:r>
      <w:r>
        <w:t xml:space="preserve"> </w:t>
      </w:r>
      <w:r>
        <w:rPr>
          <w:i/>
          <w:iCs/>
        </w:rPr>
        <w:t xml:space="preserve">Git and GitHub tutorial – Version control for</w:t>
      </w:r>
      <w:r>
        <w:rPr>
          <w:i/>
          <w:iCs/>
        </w:rPr>
        <w:t xml:space="preserve"> </w:t>
      </w:r>
      <w:r>
        <w:rPr>
          <w:i/>
          <w:iCs/>
        </w:rPr>
        <w:t xml:space="preserve">beginners</w:t>
      </w:r>
      <w:r>
        <w:t xml:space="preserve">. freeCodeCamp.</w:t>
      </w:r>
      <w:r>
        <w:t xml:space="preserve"> </w:t>
      </w:r>
      <w:hyperlink r:id="rId57">
        <w:r>
          <w:rPr>
            <w:rStyle w:val="InternetLink"/>
          </w:rPr>
          <w:t xml:space="preserve">https://www.freecodecamp.org/news/git-and-github-for-beginners/</w:t>
        </w:r>
      </w:hyperlink>
    </w:p>
    <w:p>
      <w:pPr>
        <w:pStyle w:val="TextBody"/>
      </w:pPr>
      <w:r>
        <w:t xml:space="preserve">Çetinkaya-Rundel, M., y Hardin, J. (2024).</w:t>
      </w:r>
      <w:r>
        <w:t xml:space="preserve"> </w:t>
      </w:r>
      <w:r>
        <w:rPr>
          <w:i/>
          <w:iCs/>
        </w:rPr>
        <w:t xml:space="preserve">Introduction to modern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 </w:t>
      </w:r>
      <w:r>
        <w:t xml:space="preserve">(2.ª ed.). OpenIntro.</w:t>
      </w:r>
      <w:r>
        <w:t xml:space="preserve"> </w:t>
      </w:r>
      <w:hyperlink r:id="rId58">
        <w:r>
          <w:rPr>
            <w:rStyle w:val="InternetLink"/>
          </w:rPr>
          <w:t xml:space="preserve">https://openintrostat.github.io/ims/</w:t>
        </w:r>
      </w:hyperlink>
    </w:p>
    <w:p>
      <w:pPr>
        <w:pStyle w:val="TextBody"/>
      </w:pPr>
      <w:r>
        <w:t xml:space="preserve">Chang, W. (2018).</w:t>
      </w:r>
      <w:r>
        <w:t xml:space="preserve"> </w:t>
      </w:r>
      <w:r>
        <w:rPr>
          <w:i/>
          <w:iCs/>
        </w:rPr>
        <w:t xml:space="preserve">R graphics cookbook: Practical recipes for</w:t>
      </w:r>
      <w:r>
        <w:rPr>
          <w:i/>
          <w:iCs/>
        </w:rPr>
        <w:t xml:space="preserve"> </w:t>
      </w:r>
      <w:r>
        <w:rPr>
          <w:i/>
          <w:iCs/>
        </w:rPr>
        <w:t xml:space="preserve">visualizing data</w:t>
      </w:r>
      <w:r>
        <w:t xml:space="preserve"> </w:t>
      </w:r>
      <w:r>
        <w:t xml:space="preserve">(2.ª ed.). O'Reilly Media.</w:t>
      </w:r>
      <w:r>
        <w:t xml:space="preserve"> </w:t>
      </w:r>
      <w:hyperlink r:id="rId59">
        <w:r>
          <w:rPr>
            <w:rStyle w:val="InternetLink"/>
          </w:rPr>
          <w:t xml:space="preserve">https://r-graphics.org/</w:t>
        </w:r>
      </w:hyperlink>
    </w:p>
    <w:p>
      <w:pPr>
        <w:pStyle w:val="TextBody"/>
      </w:pPr>
      <w:r>
        <w:t xml:space="preserve">GitHub. (s. f.).</w:t>
      </w:r>
      <w:r>
        <w:t xml:space="preserve"> </w:t>
      </w:r>
      <w:r>
        <w:rPr>
          <w:i/>
          <w:iCs/>
        </w:rPr>
        <w:t xml:space="preserve">Quickstart for GitHub Pages</w:t>
      </w:r>
      <w:r>
        <w:t xml:space="preserve">. GitHub Docs.</w:t>
      </w:r>
      <w:r>
        <w:t xml:space="preserve"> </w:t>
      </w:r>
      <w:r>
        <w:t xml:space="preserve">Recuperado el 10 de agosto de 2026, de</w:t>
      </w:r>
      <w:r>
        <w:t xml:space="preserve"> </w:t>
      </w:r>
      <w:hyperlink r:id="rId60">
        <w:r>
          <w:rPr>
            <w:rStyle w:val="InternetLink"/>
          </w:rPr>
          <w:t xml:space="preserve">https://docs.github.com/en/pages/quickstart</w:t>
        </w:r>
      </w:hyperlink>
    </w:p>
    <w:p>
      <w:pPr>
        <w:pStyle w:val="TextBody"/>
      </w:pPr>
      <w:r>
        <w:t xml:space="preserve">Grolemund, G. (2014).</w:t>
      </w:r>
      <w:r>
        <w:t xml:space="preserve"> </w:t>
      </w:r>
      <w:r>
        <w:rPr>
          <w:i/>
          <w:iCs/>
        </w:rPr>
        <w:t xml:space="preserve">Hands-on programming with R: Write your own</w:t>
      </w:r>
      <w:r>
        <w:rPr>
          <w:i/>
          <w:iCs/>
        </w:rPr>
        <w:t xml:space="preserve"> </w:t>
      </w:r>
      <w:r>
        <w:rPr>
          <w:i/>
          <w:iCs/>
        </w:rPr>
        <w:t xml:space="preserve">functions and simulations</w:t>
      </w:r>
      <w:r>
        <w:t xml:space="preserve">. O'Reilly Media.</w:t>
      </w:r>
      <w:r>
        <w:t xml:space="preserve"> </w:t>
      </w:r>
      <w:hyperlink r:id="rId61">
        <w:r>
          <w:rPr>
            <w:rStyle w:val="InternetLink"/>
          </w:rPr>
          <w:t xml:space="preserve">https://rstudio-education.github.io/hopr/</w:t>
        </w:r>
      </w:hyperlink>
    </w:p>
    <w:p>
      <w:pPr>
        <w:pStyle w:val="TextBody"/>
      </w:pPr>
      <w:r>
        <w:t xml:space="preserve">Hijmans, R. J. (s. f.).</w:t>
      </w:r>
      <w:r>
        <w:t xml:space="preserve"> </w:t>
      </w:r>
      <w:r>
        <w:rPr>
          <w:i/>
          <w:iCs/>
        </w:rPr>
        <w:t xml:space="preserve">Spatial data analysis with R</w:t>
      </w:r>
      <w:r>
        <w:t xml:space="preserve">.</w:t>
      </w:r>
      <w:r>
        <w:t xml:space="preserve"> </w:t>
      </w:r>
      <w:r>
        <w:t xml:space="preserve">Recuperado el 10 de agosto de 2026, de</w:t>
      </w:r>
      <w:r>
        <w:t xml:space="preserve"> </w:t>
      </w:r>
      <w:hyperlink r:id="rId62">
        <w:r>
          <w:rPr>
            <w:rStyle w:val="InternetLink"/>
          </w:rPr>
          <w:t xml:space="preserve">https://rspatial.org/</w:t>
        </w:r>
      </w:hyperlink>
    </w:p>
    <w:p>
      <w:pPr>
        <w:pStyle w:val="TextBody"/>
      </w:pPr>
      <w:r>
        <w:t xml:space="preserve">Lovelace, R., Nowosad, J., y Münchow, J. (2025).</w:t>
      </w:r>
      <w:r>
        <w:t xml:space="preserve"> </w:t>
      </w:r>
      <w:r>
        <w:rPr>
          <w:i/>
          <w:iCs/>
        </w:rPr>
        <w:t xml:space="preserve">Geocomputation</w:t>
      </w:r>
      <w:r>
        <w:rPr>
          <w:i/>
          <w:iCs/>
        </w:rPr>
        <w:t xml:space="preserve"> </w:t>
      </w:r>
      <w:r>
        <w:rPr>
          <w:i/>
          <w:iCs/>
        </w:rPr>
        <w:t xml:space="preserve">with R</w:t>
      </w:r>
      <w:r>
        <w:t xml:space="preserve"> </w:t>
      </w:r>
      <w:r>
        <w:t xml:space="preserve">(2.ª ed.). Chapman and Hall/CRC.</w:t>
      </w:r>
      <w:r>
        <w:t xml:space="preserve"> </w:t>
      </w:r>
      <w:hyperlink r:id="rId63">
        <w:r>
          <w:rPr>
            <w:rStyle w:val="InternetLink"/>
          </w:rPr>
          <w:t xml:space="preserve">https://r.geocompx.org/</w:t>
        </w:r>
      </w:hyperlink>
    </w:p>
    <w:p>
      <w:pPr>
        <w:pStyle w:val="TextBody"/>
      </w:pPr>
      <w:r>
        <w:t xml:space="preserve">Markdown Tutorial. (s. f.). Recuperado el 10 de agosto de 2026, de</w:t>
      </w:r>
      <w:r>
        <w:t xml:space="preserve"> </w:t>
      </w:r>
      <w:hyperlink r:id="rId64">
        <w:r>
          <w:rPr>
            <w:rStyle w:val="InternetLink"/>
          </w:rPr>
          <w:t xml:space="preserve">https://www.markdowntutorial.com/</w:t>
        </w:r>
      </w:hyperlink>
    </w:p>
    <w:p>
      <w:pPr>
        <w:pStyle w:val="TextBody"/>
      </w:pPr>
      <w:r>
        <w:t xml:space="preserve">Plotly. (s. f.).</w:t>
      </w:r>
      <w:r>
        <w:t xml:space="preserve"> </w:t>
      </w:r>
      <w:r>
        <w:rPr>
          <w:i/>
          <w:iCs/>
        </w:rPr>
        <w:t xml:space="preserve">Plotly R open source graphing library</w:t>
      </w:r>
      <w:r>
        <w:t xml:space="preserve">.</w:t>
      </w:r>
      <w:r>
        <w:t xml:space="preserve"> </w:t>
      </w:r>
      <w:r>
        <w:t xml:space="preserve">Recuperado el 10 de agosto de 2026, de</w:t>
      </w:r>
      <w:r>
        <w:t xml:space="preserve"> </w:t>
      </w:r>
      <w:hyperlink r:id="rId65">
        <w:r>
          <w:rPr>
            <w:rStyle w:val="InternetLink"/>
          </w:rPr>
          <w:t xml:space="preserve">https://plotly.com/r/</w:t>
        </w:r>
      </w:hyperlink>
    </w:p>
    <w:p>
      <w:pPr>
        <w:pStyle w:val="TextBody"/>
      </w:pPr>
      <w:r>
        <w:t xml:space="preserve">Posit. (s. f.-a).</w:t>
      </w:r>
      <w:r>
        <w:t xml:space="preserve"> </w:t>
      </w:r>
      <w:r>
        <w:rPr>
          <w:i/>
          <w:iCs/>
        </w:rPr>
        <w:t xml:space="preserve">DT: An R interface to the DataTables</w:t>
      </w:r>
      <w:r>
        <w:rPr>
          <w:i/>
          <w:iCs/>
        </w:rPr>
        <w:t xml:space="preserve"> </w:t>
      </w:r>
      <w:r>
        <w:rPr>
          <w:i/>
          <w:iCs/>
        </w:rPr>
        <w:t xml:space="preserve">library</w:t>
      </w:r>
      <w:r>
        <w:t xml:space="preserve">. Recuperado el 10 de agosto de 2026, de</w:t>
      </w:r>
      <w:r>
        <w:t xml:space="preserve"> </w:t>
      </w:r>
      <w:hyperlink r:id="rId66">
        <w:r>
          <w:rPr>
            <w:rStyle w:val="InternetLink"/>
          </w:rPr>
          <w:t xml:space="preserve">https://rstudio.github.io/DT/</w:t>
        </w:r>
      </w:hyperlink>
    </w:p>
    <w:p>
      <w:pPr>
        <w:pStyle w:val="TextBody"/>
      </w:pPr>
      <w:r>
        <w:t xml:space="preserve">Posit. (s. f.-b).</w:t>
      </w:r>
      <w:r>
        <w:t xml:space="preserve"> </w:t>
      </w:r>
      <w:r>
        <w:rPr>
          <w:i/>
          <w:iCs/>
        </w:rPr>
        <w:t xml:space="preserve">Leaflet for R</w:t>
      </w:r>
      <w:r>
        <w:t xml:space="preserve">. Recuperado el 10 de agosto</w:t>
      </w:r>
      <w:r>
        <w:t xml:space="preserve"> </w:t>
      </w:r>
      <w:r>
        <w:t xml:space="preserve">de 2026, de</w:t>
      </w:r>
      <w:r>
        <w:t xml:space="preserve"> </w:t>
      </w:r>
      <w:hyperlink r:id="rId67">
        <w:r>
          <w:rPr>
            <w:rStyle w:val="InternetLink"/>
          </w:rPr>
          <w:t xml:space="preserve">https://rstudio.github.io/leaflet/</w:t>
        </w:r>
      </w:hyperlink>
    </w:p>
    <w:p>
      <w:pPr>
        <w:pStyle w:val="TextBody"/>
      </w:pPr>
      <w:r>
        <w:t xml:space="preserve">Posit. (s. f.-c).</w:t>
      </w:r>
      <w:r>
        <w:t xml:space="preserve"> </w:t>
      </w:r>
      <w:r>
        <w:rPr>
          <w:i/>
          <w:iCs/>
        </w:rPr>
        <w:t xml:space="preserve">Shiny for R: Get started</w:t>
      </w:r>
      <w:r>
        <w:t xml:space="preserve">. Recuperado el 10</w:t>
      </w:r>
      <w:r>
        <w:t xml:space="preserve"> </w:t>
      </w:r>
      <w:r>
        <w:t xml:space="preserve">de agosto de 2026, de</w:t>
      </w:r>
      <w:r>
        <w:t xml:space="preserve"> </w:t>
      </w:r>
      <w:hyperlink r:id="rId68">
        <w:r>
          <w:rPr>
            <w:rStyle w:val="InternetLink"/>
          </w:rPr>
          <w:t xml:space="preserve">https://shiny.posit.co/r/getstarted/</w:t>
        </w:r>
      </w:hyperlink>
    </w:p>
    <w:p>
      <w:pPr>
        <w:pStyle w:val="TextBody"/>
      </w:pPr>
      <w:r>
        <w:t xml:space="preserve">Posit. (s. f.-d).</w:t>
      </w:r>
      <w:r>
        <w:t xml:space="preserve"> </w:t>
      </w:r>
      <w:r>
        <w:rPr>
          <w:i/>
          <w:iCs/>
        </w:rPr>
        <w:t xml:space="preserve">shinyapps.io user guide</w:t>
      </w:r>
      <w:r>
        <w:t xml:space="preserve">. Recuperado el 10</w:t>
      </w:r>
      <w:r>
        <w:t xml:space="preserve"> </w:t>
      </w:r>
      <w:r>
        <w:t xml:space="preserve">de agosto de 2026, de</w:t>
      </w:r>
      <w:r>
        <w:t xml:space="preserve"> </w:t>
      </w:r>
      <w:hyperlink r:id="rId69">
        <w:r>
          <w:rPr>
            <w:rStyle w:val="InternetLink"/>
          </w:rPr>
          <w:t xml:space="preserve">https://docs.posit.co/shinyapps.io/</w:t>
        </w:r>
      </w:hyperlink>
    </w:p>
    <w:p>
      <w:pPr>
        <w:pStyle w:val="TextBody"/>
      </w:pPr>
      <w:r>
        <w:t xml:space="preserve">Quarto. (s. f.-a).</w:t>
      </w:r>
      <w:r>
        <w:t xml:space="preserve"> </w:t>
      </w:r>
      <w:r>
        <w:rPr>
          <w:i/>
          <w:iCs/>
        </w:rPr>
        <w:t xml:space="preserve">Dashboards with Shiny for R</w:t>
      </w:r>
      <w:r>
        <w:t xml:space="preserve">. Recuperado</w:t>
      </w:r>
      <w:r>
        <w:t xml:space="preserve"> </w:t>
      </w:r>
      <w:r>
        <w:t xml:space="preserve">el 10 de agosto de 2026, de</w:t>
      </w:r>
      <w:r>
        <w:t xml:space="preserve"> </w:t>
      </w:r>
      <w:hyperlink r:id="rId70">
        <w:r>
          <w:rPr>
            <w:rStyle w:val="InternetLink"/>
          </w:rPr>
          <w:t xml:space="preserve">https://quarto.org/docs/dashboards/interactivity/shiny-r.html</w:t>
        </w:r>
      </w:hyperlink>
    </w:p>
    <w:p>
      <w:pPr>
        <w:pStyle w:val="TextBody"/>
      </w:pPr>
      <w:r>
        <w:t xml:space="preserve">Quarto. (s. f.-b).</w:t>
      </w:r>
      <w:r>
        <w:t xml:space="preserve"> </w:t>
      </w:r>
      <w:r>
        <w:rPr>
          <w:i/>
          <w:iCs/>
        </w:rPr>
        <w:t xml:space="preserve">Markdown basics</w:t>
      </w:r>
      <w:r>
        <w:t xml:space="preserve">. Recuperado el 10 de</w:t>
      </w:r>
      <w:r>
        <w:t xml:space="preserve"> </w:t>
      </w:r>
      <w:r>
        <w:t xml:space="preserve">agosto de 2026, de</w:t>
      </w:r>
      <w:r>
        <w:t xml:space="preserve"> </w:t>
      </w:r>
      <w:hyperlink r:id="rId71">
        <w:r>
          <w:rPr>
            <w:rStyle w:val="InternetLink"/>
          </w:rPr>
          <w:t xml:space="preserve">https://quarto.org/docs/authoring/markdown-basics.html</w:t>
        </w:r>
      </w:hyperlink>
    </w:p>
    <w:p>
      <w:pPr>
        <w:pStyle w:val="TextBody"/>
      </w:pPr>
      <w:r>
        <w:t xml:space="preserve">Quarto. (s. f.-c).</w:t>
      </w:r>
      <w:r>
        <w:t xml:space="preserve"> </w:t>
      </w:r>
      <w:r>
        <w:rPr>
          <w:i/>
          <w:iCs/>
        </w:rPr>
        <w:t xml:space="preserve">Quarto dashboards</w:t>
      </w:r>
      <w:r>
        <w:t xml:space="preserve">. Recuperado el 10 de</w:t>
      </w:r>
      <w:r>
        <w:t xml:space="preserve"> </w:t>
      </w:r>
      <w:r>
        <w:t xml:space="preserve">agosto de 2026, de</w:t>
      </w:r>
      <w:r>
        <w:t xml:space="preserve"> </w:t>
      </w:r>
      <w:hyperlink r:id="rId72">
        <w:r>
          <w:rPr>
            <w:rStyle w:val="InternetLink"/>
          </w:rPr>
          <w:t xml:space="preserve">https://quarto.org/docs/dashboards/</w:t>
        </w:r>
      </w:hyperlink>
    </w:p>
    <w:p>
      <w:pPr>
        <w:pStyle w:val="TextBody"/>
      </w:pPr>
      <w:r>
        <w:t xml:space="preserve">Quarto. (s. f.-d).</w:t>
      </w:r>
      <w:r>
        <w:t xml:space="preserve"> </w:t>
      </w:r>
      <w:r>
        <w:rPr>
          <w:i/>
          <w:iCs/>
        </w:rPr>
        <w:t xml:space="preserve">Tutorial: Hello, Quarto</w:t>
      </w:r>
      <w:r>
        <w:t xml:space="preserve">. Recuperado el 10</w:t>
      </w:r>
      <w:r>
        <w:t xml:space="preserve"> </w:t>
      </w:r>
      <w:r>
        <w:t xml:space="preserve">de agosto de 2026, de</w:t>
      </w:r>
      <w:r>
        <w:t xml:space="preserve"> </w:t>
      </w:r>
      <w:hyperlink r:id="rId73">
        <w:r>
          <w:rPr>
            <w:rStyle w:val="InternetLink"/>
          </w:rPr>
          <w:t xml:space="preserve">https://quarto.org/docs/get-started/hello/rstudio.html</w:t>
        </w:r>
      </w:hyperlink>
    </w:p>
    <w:p>
      <w:pPr>
        <w:pStyle w:val="TextBody"/>
      </w:pPr>
      <w:r>
        <w:t xml:space="preserve">Stanford University. (2025).</w:t>
      </w:r>
      <w:r>
        <w:t xml:space="preserve"> </w:t>
      </w:r>
      <w:r>
        <w:rPr>
          <w:i/>
          <w:iCs/>
        </w:rPr>
        <w:t xml:space="preserve">CS146S: The modern software</w:t>
      </w:r>
      <w:r>
        <w:rPr>
          <w:i/>
          <w:iCs/>
        </w:rPr>
        <w:t xml:space="preserve"> </w:t>
      </w:r>
      <w:r>
        <w:rPr>
          <w:i/>
          <w:iCs/>
        </w:rPr>
        <w:t xml:space="preserve">developer</w:t>
      </w:r>
      <w:r>
        <w:t xml:space="preserve">. Recuperado el 10 de agosto de 2026, de</w:t>
      </w:r>
      <w:r>
        <w:t xml:space="preserve"> </w:t>
      </w:r>
      <w:hyperlink r:id="rId74">
        <w:r>
          <w:rPr>
            <w:rStyle w:val="InternetLink"/>
          </w:rPr>
          <w:t xml:space="preserve">https://themodernsoftware.dev/</w:t>
        </w:r>
      </w:hyperlink>
    </w:p>
    <w:p>
      <w:pPr>
        <w:pStyle w:val="TextBody"/>
      </w:pPr>
      <w:r>
        <w:t xml:space="preserve">The R Foundation. (s. f.).</w:t>
      </w:r>
      <w:r>
        <w:t xml:space="preserve"> </w:t>
      </w:r>
      <w:r>
        <w:rPr>
          <w:i/>
          <w:iCs/>
        </w:rPr>
        <w:t xml:space="preserve">The R project for statistical</w:t>
      </w:r>
      <w:r>
        <w:rPr>
          <w:i/>
          <w:iCs/>
        </w:rPr>
        <w:t xml:space="preserve"> </w:t>
      </w:r>
      <w:r>
        <w:rPr>
          <w:i/>
          <w:iCs/>
        </w:rPr>
        <w:t xml:space="preserve">computing</w:t>
      </w:r>
      <w:r>
        <w:t xml:space="preserve">. Recuperado el 10 de agosto de 2026, de</w:t>
      </w:r>
      <w:r>
        <w:t xml:space="preserve"> </w:t>
      </w:r>
      <w:hyperlink r:id="rId75">
        <w:r>
          <w:rPr>
            <w:rStyle w:val="InternetLink"/>
          </w:rPr>
          <w:t xml:space="preserve">https://www.r-project.org/</w:t>
        </w:r>
      </w:hyperlink>
    </w:p>
    <w:p>
      <w:pPr>
        <w:pStyle w:val="TextBody"/>
      </w:pPr>
      <w:r>
        <w:t xml:space="preserve">Wickham, H. (2010). A layered grammar of graphics.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and Graphical Statistics, 19</w:t>
      </w:r>
      <w:r>
        <w:t xml:space="preserve">(1), 3-28.</w:t>
      </w:r>
      <w:r>
        <w:t xml:space="preserve"> </w:t>
      </w:r>
      <w:hyperlink r:id="rId76">
        <w:r>
          <w:rPr>
            <w:rStyle w:val="InternetLink"/>
          </w:rPr>
          <w:t xml:space="preserve">https://doi.org/10.1198/jcgs.2009.07098</w:t>
        </w:r>
      </w:hyperlink>
    </w:p>
    <w:p>
      <w:pPr>
        <w:pStyle w:val="TextBody"/>
      </w:pPr>
      <w:r>
        <w:t xml:space="preserve">Wickham, H. (2014). Tidy data.</w:t>
      </w:r>
      <w:r>
        <w:t xml:space="preserve"> </w:t>
      </w:r>
      <w:r>
        <w:rPr>
          <w:i/>
          <w:iCs/>
        </w:rPr>
        <w:t xml:space="preserve">Journal of Statistical Software,</w:t>
      </w:r>
      <w:r>
        <w:rPr>
          <w:i/>
          <w:iCs/>
        </w:rPr>
        <w:t xml:space="preserve"> </w:t>
      </w:r>
      <w:r>
        <w:rPr>
          <w:i/>
          <w:iCs/>
        </w:rPr>
        <w:t xml:space="preserve">59</w:t>
      </w:r>
      <w:r>
        <w:t xml:space="preserve">(1), 1-23.</w:t>
      </w:r>
      <w:r>
        <w:t xml:space="preserve"> </w:t>
      </w:r>
      <w:hyperlink r:id="rId77">
        <w:r>
          <w:rPr>
            <w:rStyle w:val="InternetLink"/>
          </w:rPr>
          <w:t xml:space="preserve">https://doi.org/10.18637/jss.v059.i10</w:t>
        </w:r>
      </w:hyperlink>
    </w:p>
    <w:p>
      <w:pPr>
        <w:pStyle w:val="TextBody"/>
      </w:pPr>
      <w:r>
        <w:t xml:space="preserve">Wickham, H. (2021).</w:t>
      </w:r>
      <w:r>
        <w:t xml:space="preserve"> </w:t>
      </w:r>
      <w:r>
        <w:rPr>
          <w:i/>
          <w:iCs/>
        </w:rPr>
        <w:t xml:space="preserve">Mastering Shiny: Build interactive apps,</w:t>
      </w:r>
      <w:r>
        <w:rPr>
          <w:i/>
          <w:iCs/>
        </w:rPr>
        <w:t xml:space="preserve"> </w:t>
      </w:r>
      <w:r>
        <w:rPr>
          <w:i/>
          <w:iCs/>
        </w:rPr>
        <w:t xml:space="preserve">reports, and dashboards powered by R</w:t>
      </w:r>
      <w:r>
        <w:t xml:space="preserve">. O'Reilly Media.</w:t>
      </w:r>
      <w:r>
        <w:t xml:space="preserve"> </w:t>
      </w:r>
      <w:hyperlink r:id="rId78">
        <w:r>
          <w:rPr>
            <w:rStyle w:val="InternetLink"/>
          </w:rPr>
          <w:t xml:space="preserve">https://mastering-shiny.org/</w:t>
        </w:r>
      </w:hyperlink>
    </w:p>
    <w:p>
      <w:pPr>
        <w:pStyle w:val="TextBody"/>
      </w:pPr>
      <w:r>
        <w:t xml:space="preserve">Wickham, H., Çetinkaya-Rundel, M., y Grolemund, G. (2023).</w:t>
      </w:r>
      <w:r>
        <w:t xml:space="preserve"> </w:t>
      </w:r>
      <w:r>
        <w:rPr>
          <w:i/>
          <w:iCs/>
        </w:rPr>
        <w:t xml:space="preserve">R for</w:t>
      </w:r>
      <w:r>
        <w:rPr>
          <w:i/>
          <w:iCs/>
        </w:rPr>
        <w:t xml:space="preserve"> </w:t>
      </w:r>
      <w:r>
        <w:rPr>
          <w:i/>
          <w:iCs/>
        </w:rPr>
        <w:t xml:space="preserve">data science: Import, tidy, transform, visualize, and model data</w:t>
      </w:r>
      <w:r>
        <w:t xml:space="preserve"> </w:t>
      </w:r>
      <w:r>
        <w:t xml:space="preserve">(2.ª ed.). O'Reilly Media.</w:t>
      </w:r>
      <w:r>
        <w:t xml:space="preserve"> </w:t>
      </w:r>
      <w:hyperlink r:id="rId79">
        <w:r>
          <w:rPr>
            <w:rStyle w:val="InternetLink"/>
          </w:rPr>
          <w:t xml:space="preserve">https://r4ds.hadley.nz/</w:t>
        </w:r>
      </w:hyperlink>
    </w:p>
    <w:bookmarkEnd w:id="80"/>
    <w:bookmarkStart w:id="87" w:name="bibliografía-complementaria"/>
    <w:p>
      <w:pPr>
        <w:pStyle w:val="Heading4"/>
      </w:pPr>
      <w:r>
        <w:t xml:space="preserve">Bibliografía complementaria</w:t>
      </w:r>
    </w:p>
    <w:p>
      <w:pPr>
        <w:pStyle w:val="FirstParagraph"/>
      </w:pPr>
      <w:r>
        <w:t xml:space="preserve">Fernández-Avilés, G., y Montero, J. M. (2024).</w:t>
      </w:r>
      <w:r>
        <w:t xml:space="preserve"> </w:t>
      </w:r>
      <w:r>
        <w:rPr>
          <w:i/>
          <w:iCs/>
        </w:rPr>
        <w:t xml:space="preserve">Fundamentos de</w:t>
      </w:r>
      <w:r>
        <w:rPr>
          <w:i/>
          <w:iCs/>
        </w:rPr>
        <w:t xml:space="preserve"> </w:t>
      </w:r>
      <w:r>
        <w:rPr>
          <w:i/>
          <w:iCs/>
        </w:rPr>
        <w:t xml:space="preserve">ciencia de datos con R</w:t>
      </w:r>
      <w:r>
        <w:t xml:space="preserve">. McGraw-Hill.</w:t>
      </w:r>
      <w:r>
        <w:t xml:space="preserve"> </w:t>
      </w:r>
      <w:hyperlink r:id="rId81">
        <w:r>
          <w:rPr>
            <w:rStyle w:val="InternetLink"/>
          </w:rPr>
          <w:t xml:space="preserve">https://cdr-book.github.io/</w:t>
        </w:r>
      </w:hyperlink>
    </w:p>
    <w:p>
      <w:pPr>
        <w:pStyle w:val="TextBody"/>
      </w:pPr>
      <w:r>
        <w:t xml:space="preserve">Irizarry, R. A. (2019).</w:t>
      </w:r>
      <w:r>
        <w:t xml:space="preserve"> </w:t>
      </w:r>
      <w:r>
        <w:rPr>
          <w:i/>
          <w:iCs/>
        </w:rPr>
        <w:t xml:space="preserve">Introduction to data science: Data</w:t>
      </w:r>
      <w:r>
        <w:rPr>
          <w:i/>
          <w:iCs/>
        </w:rPr>
        <w:t xml:space="preserve"> </w:t>
      </w:r>
      <w:r>
        <w:rPr>
          <w:i/>
          <w:iCs/>
        </w:rPr>
        <w:t xml:space="preserve">wrangling and visualization with R</w:t>
      </w:r>
      <w:r>
        <w:t xml:space="preserve">. Chapman and Hall/CRC.</w:t>
      </w:r>
      <w:r>
        <w:t xml:space="preserve"> </w:t>
      </w:r>
      <w:hyperlink r:id="rId82">
        <w:r>
          <w:rPr>
            <w:rStyle w:val="InternetLink"/>
          </w:rPr>
          <w:t xml:space="preserve">http://rafalab.dfci.harvard.edu/dsbook-part-1/</w:t>
        </w:r>
      </w:hyperlink>
    </w:p>
    <w:p>
      <w:pPr>
        <w:pStyle w:val="TextBody"/>
      </w:pPr>
      <w:r>
        <w:t xml:space="preserve">Moraga, P. (2019).</w:t>
      </w:r>
      <w:r>
        <w:t xml:space="preserve"> </w:t>
      </w:r>
      <w:r>
        <w:rPr>
          <w:i/>
          <w:iCs/>
        </w:rPr>
        <w:t xml:space="preserve">Geospatial health data: Modeling and</w:t>
      </w:r>
      <w:r>
        <w:rPr>
          <w:i/>
          <w:iCs/>
        </w:rPr>
        <w:t xml:space="preserve"> </w:t>
      </w:r>
      <w:r>
        <w:rPr>
          <w:i/>
          <w:iCs/>
        </w:rPr>
        <w:t xml:space="preserve">visualization with R-INLA and Shiny</w:t>
      </w:r>
      <w:r>
        <w:t xml:space="preserve">. Chapman and Hall/CRC.</w:t>
      </w:r>
      <w:r>
        <w:t xml:space="preserve"> </w:t>
      </w:r>
      <w:hyperlink r:id="rId83">
        <w:r>
          <w:rPr>
            <w:rStyle w:val="InternetLink"/>
          </w:rPr>
          <w:t xml:space="preserve">https://www.paulamoraga.com/book-geospatial/</w:t>
        </w:r>
      </w:hyperlink>
    </w:p>
    <w:p>
      <w:pPr>
        <w:pStyle w:val="TextBody"/>
      </w:pPr>
      <w:r>
        <w:t xml:space="preserve">Pebesma, E., y Bivand, R. (2023).</w:t>
      </w:r>
      <w:r>
        <w:t xml:space="preserve"> </w:t>
      </w:r>
      <w:r>
        <w:rPr>
          <w:i/>
          <w:iCs/>
        </w:rPr>
        <w:t xml:space="preserve">Spatial data science: With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in R</w:t>
      </w:r>
      <w:r>
        <w:t xml:space="preserve">. Chapman and Hall/CRC.</w:t>
      </w:r>
      <w:r>
        <w:t xml:space="preserve"> </w:t>
      </w:r>
      <w:hyperlink r:id="rId84">
        <w:r>
          <w:rPr>
            <w:rStyle w:val="InternetLink"/>
          </w:rPr>
          <w:t xml:space="preserve">https://r-spatial.org/book/</w:t>
        </w:r>
      </w:hyperlink>
    </w:p>
    <w:p>
      <w:pPr>
        <w:pStyle w:val="TextBody"/>
      </w:pPr>
      <w:r>
        <w:t xml:space="preserve">Sievert, C. (2020).</w:t>
      </w:r>
      <w:r>
        <w:t xml:space="preserve"> </w:t>
      </w:r>
      <w:r>
        <w:rPr>
          <w:i/>
          <w:iCs/>
        </w:rPr>
        <w:t xml:space="preserve">Interactive web-based data visualization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R, plotly, and shiny</w:t>
      </w:r>
      <w:r>
        <w:t xml:space="preserve">. Chapman and Hall/CRC.</w:t>
      </w:r>
      <w:r>
        <w:t xml:space="preserve"> </w:t>
      </w:r>
      <w:hyperlink r:id="rId85">
        <w:r>
          <w:rPr>
            <w:rStyle w:val="InternetLink"/>
          </w:rPr>
          <w:t xml:space="preserve">https://plotly-r.com/</w:t>
        </w:r>
      </w:hyperlink>
    </w:p>
    <w:p>
      <w:pPr>
        <w:pStyle w:val="TextBody"/>
      </w:pPr>
      <w:r>
        <w:t xml:space="preserve">Wing, J. M. (2006). Computational thinking.</w:t>
      </w:r>
      <w:r>
        <w:t xml:space="preserve"> </w:t>
      </w:r>
      <w:r>
        <w:rPr>
          <w:i/>
          <w:iCs/>
        </w:rPr>
        <w:t xml:space="preserve">Communications of the</w:t>
      </w:r>
      <w:r>
        <w:rPr>
          <w:i/>
          <w:iCs/>
        </w:rPr>
        <w:t xml:space="preserve"> </w:t>
      </w:r>
      <w:r>
        <w:rPr>
          <w:i/>
          <w:iCs/>
        </w:rPr>
        <w:t xml:space="preserve">ACM, 49</w:t>
      </w:r>
      <w:r>
        <w:t xml:space="preserve">(3), 33-35.</w:t>
      </w:r>
      <w:r>
        <w:t xml:space="preserve"> </w:t>
      </w:r>
      <w:hyperlink r:id="rId86">
        <w:r>
          <w:rPr>
            <w:rStyle w:val="InternetLink"/>
          </w:rPr>
          <w:t xml:space="preserve">https://doi.org/10.1145/1118178.1118215</w:t>
        </w:r>
      </w:hyperlink>
    </w:p>
    <w:bookmarkEnd w:id="87"/>
    <w:bookmarkEnd w:id="88"/>
    <w:bookmarkEnd w:id="89"/>
    <w:bookmarkEnd w:id="90"/>
    <w:sectPr>
      <w:headerReference r:id="rId38" w:type="default"/>
      <w:headerReference r:id="rId39" w:type="first"/>
      <w:footerReference r:id="rId40" w:type="default"/>
      <w:footerReference r:id="rId41" w:type="first"/>
      <w:type w:val="nextPage"/>
      <w:pgSz w:h="15840" w:w="12240"/>
      <w:pgMar w:bottom="1134" w:footer="567" w:gutter="0" w:header="566" w:left="1134" w:right="1134" w:top="2209"/>
      <w:pgNumType w:fmt="decimal" w:start="1"/>
      <w:formProt w:val="false"/>
      <w:titlePg/>
      <w:textDirection w:val="lrTb"/>
      <w:docGrid w:charSpace="0" w:linePitch="326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widowControl/>
      <w:tabs>
        <w:tab w:val="clear" w:pos="720"/>
        <w:tab w:val="center" w:pos="4986" w:leader="none"/>
        <w:tab w:val="right" w:pos="9972" w:leader="none"/>
      </w:tabs>
      <w:ind w:right="360" w:hanging="0"/>
      <w:jc w:val="center"/>
      <w:rPr>
        <w:rFonts w:ascii="Calibri" w:hAnsi="Calibri" w:eastAsia="Calibri" w:cs="Calibri"/>
        <w:b/>
        <w:b/>
        <w:color w:val="000000"/>
        <w:sz w:val="16"/>
        <w:szCs w:val="16"/>
      </w:rPr>
    </w:pPr>
    <w:r>
      <w:rPr>
        <w:rFonts w:eastAsia="Calibri" w:cs="Calibri" w:ascii="Calibri" w:hAnsi="Calibri"/>
        <w:b/>
        <w:color w:val="000000"/>
        <w:sz w:val="16"/>
        <w:szCs w:val="16"/>
      </w:rPr>
      <mc:AlternateContent>
        <mc:Choice Requires="wps">
          <w:drawing>
            <wp:anchor behindDoc="1" distT="0" distB="0" distL="0" distR="0" simplePos="0" locked="0" layoutInCell="1" allowOverlap="1" relativeHeight="26" wp14:anchorId="49BF48D7">
              <wp:simplePos x="0" y="0"/>
              <wp:positionH relativeFrom="column">
                <wp:posOffset>-50165</wp:posOffset>
              </wp:positionH>
              <wp:positionV relativeFrom="paragraph">
                <wp:posOffset>73025</wp:posOffset>
              </wp:positionV>
              <wp:extent cx="4912995" cy="1270"/>
              <wp:effectExtent l="0" t="0" r="0" b="0"/>
              <wp:wrapNone/>
              <wp:docPr id="6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122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.95pt,5.75pt" to="382.8pt,5.75pt" ID="Conector recto 1" stroked="t" style="position:absolute" wp14:anchorId="49BF48D7">
              <v:stroke color="black" weight="6480" joinstyle="miter" endcap="flat"/>
              <v:fill o:detectmouseclick="t" on="false"/>
            </v:line>
          </w:pict>
        </mc:Fallback>
      </mc:AlternateContent>
    </w:r>
  </w:p>
  <w:p>
    <w:pPr>
      <w:pStyle w:val="Normal"/>
      <w:widowControl/>
      <w:tabs>
        <w:tab w:val="clear" w:pos="720"/>
        <w:tab w:val="center" w:pos="4986" w:leader="none"/>
        <w:tab w:val="right" w:pos="9972" w:leader="none"/>
      </w:tabs>
      <w:ind w:right="360" w:hanging="0"/>
      <w:rPr>
        <w:rFonts w:ascii="Calibri" w:hAnsi="Calibri" w:eastAsia="Calibri" w:cs="Calibri"/>
        <w:b/>
        <w:b/>
        <w:color w:val="000000"/>
        <w:sz w:val="18"/>
        <w:szCs w:val="18"/>
      </w:rPr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center" w:pos="4986" w:leader="none"/>
        <w:tab w:val="right" w:pos="9972" w:leader="none"/>
      </w:tabs>
      <w:ind w:right="360" w:hanging="0"/>
      <w:jc w:val="center"/>
      <w:rPr>
        <w:rFonts w:ascii="Calibri" w:hAnsi="Calibri" w:eastAsia="Calibri" w:cs="Calibri"/>
        <w:b/>
        <w:b/>
        <w:sz w:val="16"/>
        <w:szCs w:val="16"/>
      </w:rPr>
    </w:pPr>
    <w:r>
      <w:rPr>
        <w:rFonts w:eastAsia="Calibri" w:cs="Calibri" w:ascii="Calibri" w:hAnsi="Calibri"/>
        <w:b/>
        <w:sz w:val="16"/>
        <w:szCs w:val="16"/>
      </w:rPr>
    </w:r>
  </w:p>
  <w:p>
    <w:pPr>
      <w:pStyle w:val="Normal"/>
      <w:widowControl/>
      <w:tabs>
        <w:tab w:val="clear" w:pos="720"/>
        <w:tab w:val="center" w:pos="4986" w:leader="none"/>
        <w:tab w:val="right" w:pos="9972" w:leader="none"/>
      </w:tabs>
      <w:ind w:right="360" w:hanging="0"/>
      <w:jc w:val="center"/>
      <w:rPr>
        <w:rFonts w:ascii="Calibri" w:hAnsi="Calibri" w:eastAsia="Calibri" w:cs="Calibri"/>
        <w:b/>
        <w:b/>
        <w:color w:val="000000"/>
        <w:sz w:val="16"/>
        <w:szCs w:val="16"/>
      </w:rPr>
    </w:pPr>
    <w:r>
      <w:rPr>
        <w:rFonts w:eastAsia="Calibri" w:cs="Calibri" w:ascii="Calibri" w:hAnsi="Calibri"/>
        <w:b/>
        <w:color w:val="000000"/>
        <w:sz w:val="16"/>
        <w:szCs w:val="16"/>
      </w:rPr>
      <mc:AlternateContent>
        <mc:Choice Requires="wps">
          <w:drawing>
            <wp:anchor behindDoc="1" distT="0" distB="0" distL="0" distR="0" simplePos="0" locked="0" layoutInCell="1" allowOverlap="1" relativeHeight="27" wp14:anchorId="7A04B64E">
              <wp:simplePos x="0" y="0"/>
              <wp:positionH relativeFrom="column">
                <wp:posOffset>-50165</wp:posOffset>
              </wp:positionH>
              <wp:positionV relativeFrom="paragraph">
                <wp:posOffset>73025</wp:posOffset>
              </wp:positionV>
              <wp:extent cx="4912995" cy="1270"/>
              <wp:effectExtent l="0" t="0" r="0" b="0"/>
              <wp:wrapNone/>
              <wp:docPr id="7" name="Conector rect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122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3.95pt,5.75pt" to="382.8pt,5.75pt" ID="Conector recto 1" stroked="t" style="position:absolute" wp14:anchorId="7A04B64E">
              <v:stroke color="black" weight="6480" joinstyle="miter" endcap="flat"/>
              <v:fill o:detectmouseclick="t" on="false"/>
            </v:line>
          </w:pict>
        </mc:Fallback>
      </mc:AlternateContent>
    </w:r>
  </w:p>
  <w:p>
    <w:pPr>
      <w:pStyle w:val="Normal"/>
      <w:widowControl/>
      <w:tabs>
        <w:tab w:val="clear" w:pos="720"/>
        <w:tab w:val="center" w:pos="4986" w:leader="none"/>
        <w:tab w:val="right" w:pos="9972" w:leader="none"/>
      </w:tabs>
      <w:ind w:right="360" w:hanging="0"/>
      <w:rPr>
        <w:rFonts w:ascii="Calibri" w:hAnsi="Calibri" w:eastAsia="Calibri" w:cs="Calibri"/>
        <w:b/>
        <w:b/>
        <w:color w:val="000000"/>
        <w:sz w:val="18"/>
        <w:szCs w:val="18"/>
      </w:rPr>
    </w:pPr>
    <w:r>
      <w:rPr>
        <w:rFonts w:eastAsia="Calibri" w:cs="Calibri" w:ascii="Calibri" w:hAnsi="Calibri"/>
        <w:b/>
        <w:color w:val="000000"/>
        <w:sz w:val="18"/>
        <w:szCs w:val="18"/>
      </w:rPr>
    </w:r>
  </w:p>
  <w:p>
    <w:pPr>
      <w:pStyle w:val="Normal"/>
      <w:tabs>
        <w:tab w:val="clear" w:pos="720"/>
        <w:tab w:val="center" w:pos="4986" w:leader="none"/>
        <w:tab w:val="right" w:pos="9972" w:leader="none"/>
      </w:tabs>
      <w:ind w:right="360" w:hanging="0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aconcuadrcula"/>
      <w:tblW w:w="9962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320"/>
      <w:gridCol w:w="3321"/>
      <w:gridCol w:w="3321"/>
    </w:tblGrid>
    <w:tr>
      <w:trPr/>
      <w:tc>
        <w:tcPr>
          <w:tcW w:w="332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drawing>
              <wp:inline distT="0" distB="0" distL="0" distR="0">
                <wp:extent cx="1819275" cy="732790"/>
                <wp:effectExtent l="0" t="0" r="0" b="0"/>
                <wp:docPr id="1" name="Imagen 2101412928" descr="firma_horizontal_cmy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2101412928" descr="firma_horizontal_cmy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0" t="7692" r="0" b="76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9275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drawing>
              <wp:anchor behindDoc="0" distT="0" distB="0" distL="0" distR="0" simplePos="0" locked="0" layoutInCell="0" allowOverlap="1" relativeHeight="201">
                <wp:simplePos x="0" y="0"/>
                <wp:positionH relativeFrom="page">
                  <wp:posOffset>4512945</wp:posOffset>
                </wp:positionH>
                <wp:positionV relativeFrom="page">
                  <wp:posOffset>217103</wp:posOffset>
                </wp:positionV>
                <wp:extent cx="1819275" cy="291727"/>
                <wp:effectExtent l="0" t="0" r="0" b="0"/>
                <wp:wrapNone/>
                <wp:docPr id="901" name="LogoSEP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1" name="LogoSEP1"/>
                        <pic:cNvPicPr/>
                      </pic:nvPicPr>
                      <pic:blipFill>
                        <a:blip r:embed="rIdLogoSEP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291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center" w:pos="4986" w:leader="none"/>
              <w:tab w:val="right" w:pos="8640" w:leader="none"/>
              <w:tab w:val="right" w:pos="9498" w:leader="none"/>
              <w:tab w:val="right" w:pos="9972" w:leader="none"/>
            </w:tabs>
            <w:ind w:right="77" w:hanging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9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9</w:t>
          </w:r>
          <w:r>
            <w:rPr>
              <w:sz w:val="20"/>
              <w:szCs w:val="20"/>
            </w:rPr>
            <w:fldChar w:fldCharType="end"/>
          </w:r>
        </w:p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jc w:val="center"/>
            <w:rPr/>
          </w:pPr>
          <w:r>
            <w:rPr/>
          </w:r>
        </w:p>
      </w:tc>
    </w:tr>
  </w:tbl>
  <w:p>
    <w:pPr>
      <w:pStyle w:val="Normal"/>
      <w:jc w:val="cen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9">
              <wp:simplePos x="0" y="0"/>
              <wp:positionH relativeFrom="page">
                <wp:posOffset>-239395</wp:posOffset>
              </wp:positionH>
              <wp:positionV relativeFrom="page">
                <wp:posOffset>10074275</wp:posOffset>
              </wp:positionV>
              <wp:extent cx="1553845" cy="5715"/>
              <wp:effectExtent l="0" t="0" r="0" b="0"/>
              <wp:wrapNone/>
              <wp:docPr id="2" name="Image1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" descr=""/>
                      <pic:cNvPicPr/>
                    </pic:nvPicPr>
                    <pic:blipFill>
                      <a:blip r:embed="rId2"/>
                      <a:srcRect l="58582" t="24000" r="7748" b="9473"/>
                      <a:stretch/>
                    </pic:blipFill>
                    <pic:spPr>
                      <a:xfrm flipH="1" rot="10800000">
                        <a:off x="0" y="0"/>
                        <a:ext cx="1553040" cy="5040"/>
                      </a:xfrm>
                      <a:prstGeom prst="rect">
                        <a:avLst/>
                      </a:prstGeom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shapetype_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ID="Image1" stroked="f" style="position:absolute;margin-left:-18.85pt;margin-top:793.25pt;width:122.25pt;height:0.35pt;rotation:180;mso-position-horizontal-relative:page;mso-position-vertical-relative:page" type="shapetype_75">
              <v:imagedata r:id="rId3" o:detectmouseclick="t"/>
              <w10:wrap type="none"/>
              <v:stroke color="#3465a4" joinstyle="round" endcap="flat"/>
            </v:shape>
          </w:pict>
        </mc:Fallback>
      </mc:AlternateContent>
      <w:drawing>
        <wp:anchor behindDoc="1" distT="0" distB="0" distL="0" distR="0" simplePos="0" locked="0" layoutInCell="1" allowOverlap="1" relativeHeight="18">
          <wp:simplePos x="0" y="0"/>
          <wp:positionH relativeFrom="leftMargin">
            <wp:align>right</wp:align>
          </wp:positionH>
          <wp:positionV relativeFrom="page">
            <wp:posOffset>6350</wp:posOffset>
          </wp:positionV>
          <wp:extent cx="713105" cy="1418590"/>
          <wp:effectExtent l="0" t="0" r="0" b="0"/>
          <wp:wrapNone/>
          <wp:docPr id="3" name="Imagen 77393836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77393836" descr="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58582" t="24000" r="7748" b="9473"/>
                  <a:stretch>
                    <a:fillRect/>
                  </a:stretch>
                </pic:blipFill>
                <pic:spPr bwMode="auto">
                  <a:xfrm>
                    <a:off x="0" y="0"/>
                    <a:ext cx="713105" cy="141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aconcuadrcula"/>
      <w:tblW w:w="9962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320"/>
      <w:gridCol w:w="3321"/>
      <w:gridCol w:w="3321"/>
    </w:tblGrid>
    <w:tr>
      <w:trPr/>
      <w:tc>
        <w:tcPr>
          <w:tcW w:w="332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jc w:val="center"/>
            <w:rPr/>
          </w:pPr>
          <w:r>
            <w:rPr/>
          </w:r>
          <w:r>
            <w:drawing>
              <wp:anchor behindDoc="0" distT="0" distB="0" distL="0" distR="0" simplePos="0" locked="0" layoutInCell="0" allowOverlap="1" relativeHeight="202">
                <wp:simplePos x="0" y="0"/>
                <wp:positionH relativeFrom="page">
                  <wp:posOffset>4512945</wp:posOffset>
                </wp:positionH>
                <wp:positionV relativeFrom="page">
                  <wp:posOffset>-20641</wp:posOffset>
                </wp:positionV>
                <wp:extent cx="1819275" cy="291727"/>
                <wp:effectExtent l="0" t="0" r="0" b="0"/>
                <wp:wrapNone/>
                <wp:docPr id="902" name="LogoSEP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2" name="LogoSEP2"/>
                        <pic:cNvPicPr/>
                      </pic:nvPicPr>
                      <pic:blipFill>
                        <a:blip r:embed="rIdLogoSEP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2917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tabs>
              <w:tab w:val="clear" w:pos="720"/>
              <w:tab w:val="center" w:pos="4320" w:leader="none"/>
              <w:tab w:val="center" w:pos="4986" w:leader="none"/>
              <w:tab w:val="right" w:pos="8640" w:leader="none"/>
              <w:tab w:val="right" w:pos="9498" w:leader="none"/>
              <w:tab w:val="right" w:pos="9972" w:leader="none"/>
            </w:tabs>
            <w:ind w:right="77" w:hanging="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Página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9</w:t>
          </w:r>
          <w:r>
            <w:rPr>
              <w:sz w:val="20"/>
              <w:szCs w:val="20"/>
            </w:rPr>
            <w:fldChar w:fldCharType="end"/>
          </w:r>
        </w:p>
        <w:p>
          <w:pPr>
            <w:pStyle w:val="Normal"/>
            <w:jc w:val="center"/>
            <w:rPr/>
          </w:pPr>
          <w:r>
            <w:rPr/>
          </w:r>
        </w:p>
      </w:tc>
      <w:tc>
        <w:tcPr>
          <w:tcW w:w="3321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Normal"/>
            <w:jc w:val="center"/>
            <w:rPr/>
          </w:pPr>
          <w:r>
            <w:rPr/>
          </w:r>
        </w:p>
      </w:tc>
    </w:tr>
  </w:tbl>
  <w:p>
    <w:pPr>
      <w:pStyle w:val="Normal"/>
      <w:jc w:val="center"/>
      <w:rPr/>
    </w:pPr>
    <w:r>
      <w:rPr/>
      <w:drawing>
        <wp:anchor behindDoc="1" distT="0" distB="0" distL="0" distR="0" simplePos="0" locked="0" layoutInCell="1" allowOverlap="1" relativeHeight="10">
          <wp:simplePos x="0" y="0"/>
          <wp:positionH relativeFrom="page">
            <wp:posOffset>-69850</wp:posOffset>
          </wp:positionH>
          <wp:positionV relativeFrom="page">
            <wp:posOffset>15875</wp:posOffset>
          </wp:positionV>
          <wp:extent cx="713105" cy="1418590"/>
          <wp:effectExtent l="0" t="0" r="0" b="0"/>
          <wp:wrapNone/>
          <wp:docPr id="4" name="Imagen 930453966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93045396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8582" t="24000" r="7748" b="9473"/>
                  <a:stretch>
                    <a:fillRect/>
                  </a:stretch>
                </pic:blipFill>
                <pic:spPr bwMode="auto">
                  <a:xfrm>
                    <a:off x="0" y="0"/>
                    <a:ext cx="713105" cy="141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1" allowOverlap="1" relativeHeight="28">
          <wp:simplePos x="0" y="0"/>
          <wp:positionH relativeFrom="column">
            <wp:posOffset>229870</wp:posOffset>
          </wp:positionH>
          <wp:positionV relativeFrom="paragraph">
            <wp:posOffset>-419100</wp:posOffset>
          </wp:positionV>
          <wp:extent cx="1819275" cy="732790"/>
          <wp:effectExtent l="0" t="0" r="0" b="0"/>
          <wp:wrapSquare wrapText="bothSides"/>
          <wp:docPr id="5" name="Image3" descr="firma_horizontal_cmy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" descr="firma_horizontal_cmyk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7692" r="0" b="7692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left"/>
      <w:pPr>
        <w:tabs>
          <w:tab w:pos="1080" w:val="num"/>
        </w:tabs>
        <w:ind w:hanging="360" w:lef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left"/>
      <w:pPr>
        <w:tabs>
          <w:tab w:pos="1440" w:val="num"/>
        </w:tabs>
        <w:ind w:hanging="360" w:lef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left"/>
      <w:pPr>
        <w:tabs>
          <w:tab w:pos="2520" w:val="num"/>
        </w:tabs>
        <w:ind w:hanging="360" w:lef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left"/>
      <w:pPr>
        <w:tabs>
          <w:tab w:pos="3240" w:val="num"/>
        </w:tabs>
        <w:ind w:hanging="360" w:lef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left"/>
      <w:pPr>
        <w:tabs>
          <w:tab w:pos="3600" w:val="num"/>
        </w:tabs>
        <w:ind w:hanging="360" w:left="3600"/>
      </w:pPr>
      <w:rPr>
        <w:rFonts w:ascii="OpenSymbol" w:cs="OpenSymbol" w:hAnsi="Open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val="0004"/>
  <w:doNotTrackMoves/>
  <w:defaultTabStop w:val="720"/>
  <w:autoHyphenation w:val="true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</w:rsids>
  <w:themeFontLang w:bidi="" w:eastAsia="" w:val="es-C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erif" w:eastAsia="Liberation Serif" w:hAnsi="Liberation Serif"/>
        <w:szCs w:val="24"/>
        <w:lang w:bidi="hi-IN" w:eastAsia="zh-CN" w:val="es-MX"/>
      </w:rPr>
    </w:rPrDefault>
    <w:pPrDefault>
      <w:pPr>
        <w:suppressAutoHyphens w:val="true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widowControl w:val="false"/>
      <w:suppressAutoHyphens w:val="true"/>
      <w:bidi w:val="0"/>
      <w:spacing w:after="0" w:before="0"/>
      <w:jc w:val="left"/>
    </w:pPr>
    <w:rPr>
      <w:rFonts w:ascii="Liberation Serif" w:cs="Liberation Serif" w:eastAsia="Liberation Serif" w:hAnsi="Liberation Serif"/>
      <w:color w:val="auto"/>
      <w:kern w:val="0"/>
      <w:sz w:val="24"/>
      <w:szCs w:val="24"/>
      <w:lang w:bidi="hi-IN" w:eastAsia="zh-CN" w:val="es-MX"/>
    </w:rPr>
  </w:style>
  <w:style w:styleId="Heading1" w:type="paragraph">
    <w:name w:val="Heading 1"/>
    <w:basedOn w:val="LOnormal"/>
    <w:next w:val="Normal"/>
    <w:uiPriority w:val="9"/>
    <w:qFormat/>
    <w:pPr>
      <w:keepNext w:val="true"/>
      <w:keepLines/>
      <w:spacing w:after="120" w:before="480"/>
      <w:outlineLvl w:val="0"/>
    </w:pPr>
    <w:rPr>
      <w:b/>
      <w:sz w:val="48"/>
      <w:szCs w:val="48"/>
    </w:rPr>
  </w:style>
  <w:style w:styleId="Heading2" w:type="paragraph">
    <w:name w:val="Heading 2"/>
    <w:basedOn w:val="LOnormal"/>
    <w:next w:val="Normal"/>
    <w:uiPriority w:val="9"/>
    <w:semiHidden/>
    <w:unhideWhenUsed/>
    <w:qFormat/>
    <w:pPr>
      <w:keepNext w:val="true"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LOnormal"/>
    <w:next w:val="Normal"/>
    <w:uiPriority w:val="9"/>
    <w:semiHidden/>
    <w:unhideWhenUsed/>
    <w:qFormat/>
    <w:pPr>
      <w:keepNext w:val="true"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LOnormal"/>
    <w:next w:val="Normal"/>
    <w:uiPriority w:val="9"/>
    <w:semiHidden/>
    <w:unhideWhenUsed/>
    <w:qFormat/>
    <w:pPr>
      <w:keepNext w:val="true"/>
      <w:keepLines/>
      <w:spacing w:after="40" w:before="240"/>
      <w:outlineLvl w:val="3"/>
    </w:pPr>
    <w:rPr>
      <w:b/>
    </w:rPr>
  </w:style>
  <w:style w:styleId="Heading5" w:type="paragraph">
    <w:name w:val="Heading 5"/>
    <w:basedOn w:val="LOnormal"/>
    <w:next w:val="Normal"/>
    <w:uiPriority w:val="9"/>
    <w:semiHidden/>
    <w:unhideWhenUsed/>
    <w:qFormat/>
    <w:pPr>
      <w:keepNext w:val="true"/>
      <w:keepLines/>
      <w:spacing w:after="40" w:before="220"/>
      <w:outlineLvl w:val="4"/>
    </w:pPr>
    <w:rPr>
      <w:b/>
      <w:sz w:val="22"/>
      <w:szCs w:val="22"/>
    </w:rPr>
  </w:style>
  <w:style w:styleId="Heading6" w:type="paragraph">
    <w:name w:val="Heading 6"/>
    <w:basedOn w:val="LOnormal"/>
    <w:next w:val="Normal"/>
    <w:uiPriority w:val="9"/>
    <w:semiHidden/>
    <w:unhideWhenUsed/>
    <w:qFormat/>
    <w:pPr>
      <w:keepNext w:val="true"/>
      <w:keepLines/>
      <w:spacing w:after="40" w:before="200"/>
      <w:outlineLvl w:val="5"/>
    </w:pPr>
    <w:rPr>
      <w:b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EnlacedeInternet" w:type="character">
    <w:name w:val="Enlace de Internet"/>
    <w:qFormat/>
    <w:rPr>
      <w:color w:val="000080"/>
      <w:u w:val="single"/>
    </w:rPr>
  </w:style>
  <w:style w:customStyle="1" w:styleId="EncabezadoCar" w:type="character">
    <w:name w:val="Encabezado Car"/>
    <w:basedOn w:val="DefaultParagraphFont"/>
    <w:qFormat/>
    <w:rPr>
      <w:rFonts w:ascii="Times New Roman" w:cs="Times New Roman" w:eastAsia="Times New Roman" w:hAnsi="Times New Roman"/>
      <w:sz w:val="24"/>
      <w:szCs w:val="24"/>
    </w:rPr>
  </w:style>
  <w:style w:customStyle="1" w:styleId="PiedepginaCar" w:type="character">
    <w:name w:val="Pie de página Car"/>
    <w:basedOn w:val="DefaultParagraphFont"/>
    <w:qFormat/>
    <w:rPr>
      <w:rFonts w:ascii="Times New Roman" w:cs="Times New Roman" w:eastAsia="Times New Roman" w:hAnsi="Times New Roman"/>
      <w:sz w:val="24"/>
      <w:szCs w:val="24"/>
    </w:rPr>
  </w:style>
  <w:style w:styleId="InternetLink" w:type="character">
    <w:name w:val="Hyperlink"/>
    <w:qFormat/>
    <w:rPr>
      <w:color w:val="000080"/>
      <w:u w:val="single"/>
    </w:rPr>
  </w:style>
  <w:style w:styleId="NumberingSymbols" w:type="character">
    <w:name w:val="Numbering Symbols"/>
    <w:qFormat/>
    <w:rPr/>
  </w:style>
  <w:style w:styleId="Bullets" w:type="character">
    <w:name w:val="Bullets"/>
    <w:qFormat/>
    <w:rPr>
      <w:rFonts w:ascii="OpenSymbol" w:cs="OpenSymbol" w:eastAsia="OpenSymbol" w:hAnsi="OpenSymbol"/>
    </w:rPr>
  </w:style>
  <w:style w:styleId="VisitedInternetLink" w:type="character">
    <w:name w:val="FollowedHyperlink"/>
    <w:rPr>
      <w:color w:val="800000"/>
      <w:u w:val="single"/>
      <w:lang w:bidi="zxx" w:eastAsia="zxx" w:val="zxx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TextBody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TextBody"/>
    <w:pPr/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ohit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Title" w:type="paragraph">
    <w:name w:val="Title"/>
    <w:basedOn w:val="LOnormal"/>
    <w:next w:val="TextBody"/>
    <w:uiPriority w:val="10"/>
    <w:qFormat/>
    <w:pPr>
      <w:keepNext w:val="true"/>
      <w:keepLines/>
      <w:spacing w:after="120" w:before="480"/>
    </w:pPr>
    <w:rPr>
      <w:b/>
      <w:sz w:val="72"/>
      <w:szCs w:val="72"/>
    </w:rPr>
  </w:style>
  <w:style w:styleId="Caption1" w:type="paragraph">
    <w:name w:val="caption"/>
    <w:basedOn w:val="Normal"/>
    <w:qFormat/>
    <w:pPr>
      <w:suppressLineNumbers/>
      <w:spacing w:after="120" w:before="120"/>
    </w:pPr>
    <w:rPr>
      <w:i/>
      <w:iCs/>
    </w:rPr>
  </w:style>
  <w:style w:customStyle="1" w:styleId="Ndice" w:type="paragraph">
    <w:name w:val="Índice"/>
    <w:basedOn w:val="Normal"/>
    <w:qFormat/>
    <w:pPr>
      <w:suppressLineNumbers/>
    </w:pPr>
    <w:rPr/>
  </w:style>
  <w:style w:customStyle="1" w:styleId="LOnormal" w:type="paragraph">
    <w:name w:val="LO-normal"/>
    <w:qFormat/>
    <w:pPr>
      <w:widowControl/>
      <w:suppressAutoHyphens w:val="true"/>
      <w:bidi w:val="0"/>
      <w:spacing w:after="0" w:before="0"/>
      <w:jc w:val="left"/>
    </w:pPr>
    <w:rPr>
      <w:rFonts w:ascii="Liberation Serif" w:cs="Liberation Serif" w:eastAsia="Liberation Serif" w:hAnsi="Liberation Serif"/>
      <w:color w:val="auto"/>
      <w:kern w:val="0"/>
      <w:sz w:val="24"/>
      <w:szCs w:val="24"/>
      <w:lang w:bidi="hi-IN" w:eastAsia="zh-CN" w:val="es-MX"/>
    </w:rPr>
  </w:style>
  <w:style w:styleId="Subtitle" w:type="paragraph">
    <w:name w:val="Subtitle"/>
    <w:basedOn w:val="LOnormal"/>
    <w:next w:val="Normal"/>
    <w:uiPriority w:val="11"/>
    <w:qFormat/>
    <w:pPr>
      <w:keepNext w:val="true"/>
      <w:keepLines/>
      <w:spacing w:after="80" w:before="360"/>
    </w:pPr>
    <w:rPr>
      <w:rFonts w:ascii="Georgia" w:cs="Georgia" w:eastAsia="Georgia" w:hAnsi="Georgia"/>
      <w:i/>
      <w:color w:val="666666"/>
      <w:sz w:val="48"/>
      <w:szCs w:val="48"/>
    </w:rPr>
  </w:style>
  <w:style w:customStyle="1" w:styleId="Cabeceraypie" w:type="paragraph">
    <w:name w:val="Cabecera y pie"/>
    <w:basedOn w:val="Normal"/>
    <w:qFormat/>
    <w:pPr>
      <w:suppressLineNumbers/>
      <w:tabs>
        <w:tab w:pos="720" w:val="clear"/>
        <w:tab w:leader="none" w:pos="4986" w:val="center"/>
        <w:tab w:leader="none" w:pos="9972" w:val="right"/>
      </w:tabs>
    </w:pPr>
    <w:rPr/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pPr/>
    <w:rPr/>
  </w:style>
  <w:style w:styleId="Footer" w:type="paragraph">
    <w:name w:val="Footer"/>
    <w:basedOn w:val="Normal"/>
    <w:pPr/>
    <w:rPr/>
  </w:style>
  <w:style w:customStyle="1" w:styleId="Contenidodelatabla" w:type="paragraph">
    <w:name w:val="Contenido de la tabla"/>
    <w:basedOn w:val="Normal"/>
    <w:qFormat/>
    <w:pPr>
      <w:suppressLineNumbers/>
    </w:pPr>
    <w:rPr/>
  </w:style>
  <w:style w:customStyle="1" w:styleId="Tablanormal1" w:type="paragraph">
    <w:name w:val="Tabla normal1"/>
    <w:qFormat/>
    <w:pPr>
      <w:widowControl/>
      <w:suppressAutoHyphens w:val="true"/>
      <w:bidi w:val="0"/>
      <w:spacing w:after="0" w:before="0"/>
      <w:jc w:val="left"/>
      <w:textAlignment w:val="baseline"/>
    </w:pPr>
    <w:rPr>
      <w:rFonts w:ascii="Liberation Serif" w:cs="Lucida Sans" w:eastAsia="SimSun" w:hAnsi="Liberation Serif"/>
      <w:color w:val="auto"/>
      <w:kern w:val="2"/>
      <w:sz w:val="24"/>
      <w:szCs w:val="24"/>
      <w:lang w:bidi="hi-IN" w:eastAsia="zh-CN" w:val="es-MX"/>
    </w:rPr>
  </w:style>
  <w:style w:customStyle="1" w:styleId="Standard" w:type="paragraph">
    <w:name w:val="Standard"/>
    <w:qFormat/>
    <w:pPr>
      <w:widowControl/>
      <w:suppressAutoHyphens w:val="true"/>
      <w:bidi w:val="0"/>
      <w:spacing w:after="0" w:before="0"/>
      <w:jc w:val="left"/>
      <w:textAlignment w:val="baseline"/>
    </w:pPr>
    <w:rPr>
      <w:rFonts w:ascii="Liberation Serif" w:cs="Lucida Sans" w:eastAsia="SimSun" w:hAnsi="Liberation Serif"/>
      <w:color w:val="auto"/>
      <w:kern w:val="2"/>
      <w:sz w:val="24"/>
      <w:szCs w:val="24"/>
      <w:lang w:bidi="hi-IN" w:eastAsia="zh-CN" w:val="es-MX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aconcuadrcula" w:type="table">
    <w:name w:val="Table Grid"/>
    <w:basedOn w:val="Tablanormal"/>
    <w:uiPriority w:val="39"/>
    <w:rsid w:val="00fd2c5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BodyText" w:type="paragraph">
    <w:name w:val="Body Text (pandoc)"/>
    <w:basedOn w:val="TextBody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 (pandoc)"/>
    <w:basedOn w:val="InternetLink"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38" Target="header1.xml" Type="http://schemas.openxmlformats.org/officeDocument/2006/relationships/header" /><Relationship Id="rId39" Target="header2.xml" Type="http://schemas.openxmlformats.org/officeDocument/2006/relationships/header" /><Relationship Id="rId40" Target="footer1.xml" Type="http://schemas.openxmlformats.org/officeDocument/2006/relationships/footer" /><Relationship Id="rId41" Target="footer2.xml" Type="http://schemas.openxmlformats.org/officeDocument/2006/relationships/footer" /><Relationship Type="http://schemas.openxmlformats.org/officeDocument/2006/relationships/hyperlink" Id="rId82" Target="http://rafalab.dfci.harvard.edu/dsbook-part-1/" TargetMode="External" /><Relationship Type="http://schemas.openxmlformats.org/officeDocument/2006/relationships/hyperlink" Id="rId81" Target="https://cdr-book.github.io/" TargetMode="External" /><Relationship Type="http://schemas.openxmlformats.org/officeDocument/2006/relationships/hyperlink" Id="rId60" Target="https://docs.github.com/en/pages/quickstart" TargetMode="External" /><Relationship Type="http://schemas.openxmlformats.org/officeDocument/2006/relationships/hyperlink" Id="rId69" Target="https://docs.posit.co/shinyapps.io/" TargetMode="External" /><Relationship Type="http://schemas.openxmlformats.org/officeDocument/2006/relationships/hyperlink" Id="rId86" Target="https://doi.org/10.1145/1118178.1118215" TargetMode="External" /><Relationship Type="http://schemas.openxmlformats.org/officeDocument/2006/relationships/hyperlink" Id="rId76" Target="https://doi.org/10.1198/jcgs.2009.07098" TargetMode="External" /><Relationship Type="http://schemas.openxmlformats.org/officeDocument/2006/relationships/hyperlink" Id="rId77" Target="https://doi.org/10.18637/jss.v059.i10" TargetMode="External" /><Relationship Type="http://schemas.openxmlformats.org/officeDocument/2006/relationships/hyperlink" Id="rId78" Target="https://mastering-shiny.org/" TargetMode="External" /><Relationship Type="http://schemas.openxmlformats.org/officeDocument/2006/relationships/hyperlink" Id="rId58" Target="https://openintrostat.github.io/ims/" TargetMode="External" /><Relationship Type="http://schemas.openxmlformats.org/officeDocument/2006/relationships/hyperlink" Id="rId51" Target="https://pf0953-programacionr.github.io/2026-ii/" TargetMode="External" /><Relationship Type="http://schemas.openxmlformats.org/officeDocument/2006/relationships/hyperlink" Id="rId85" Target="https://plotly-r.com/" TargetMode="External" /><Relationship Type="http://schemas.openxmlformats.org/officeDocument/2006/relationships/hyperlink" Id="rId65" Target="https://plotly.com/r/" TargetMode="External" /><Relationship Type="http://schemas.openxmlformats.org/officeDocument/2006/relationships/hyperlink" Id="rId71" Target="https://quarto.org/docs/authoring/markdown-basics.html" TargetMode="External" /><Relationship Type="http://schemas.openxmlformats.org/officeDocument/2006/relationships/hyperlink" Id="rId72" Target="https://quarto.org/docs/dashboards/" TargetMode="External" /><Relationship Type="http://schemas.openxmlformats.org/officeDocument/2006/relationships/hyperlink" Id="rId70" Target="https://quarto.org/docs/dashboards/interactivity/shiny-r.html" TargetMode="External" /><Relationship Type="http://schemas.openxmlformats.org/officeDocument/2006/relationships/hyperlink" Id="rId73" Target="https://quarto.org/docs/get-started/hello/rstudio.html" TargetMode="External" /><Relationship Type="http://schemas.openxmlformats.org/officeDocument/2006/relationships/hyperlink" Id="rId59" Target="https://r-graphics.org/" TargetMode="External" /><Relationship Type="http://schemas.openxmlformats.org/officeDocument/2006/relationships/hyperlink" Id="rId84" Target="https://r-spatial.org/book/" TargetMode="External" /><Relationship Type="http://schemas.openxmlformats.org/officeDocument/2006/relationships/hyperlink" Id="rId63" Target="https://r.geocompx.org/" TargetMode="External" /><Relationship Type="http://schemas.openxmlformats.org/officeDocument/2006/relationships/hyperlink" Id="rId79" Target="https://r4ds.hadley.nz/" TargetMode="External" /><Relationship Type="http://schemas.openxmlformats.org/officeDocument/2006/relationships/hyperlink" Id="rId62" Target="https://rspatial.org/" TargetMode="External" /><Relationship Type="http://schemas.openxmlformats.org/officeDocument/2006/relationships/hyperlink" Id="rId61" Target="https://rstudio-education.github.io/hopr/" TargetMode="External" /><Relationship Type="http://schemas.openxmlformats.org/officeDocument/2006/relationships/hyperlink" Id="rId66" Target="https://rstudio.github.io/DT/" TargetMode="External" /><Relationship Type="http://schemas.openxmlformats.org/officeDocument/2006/relationships/hyperlink" Id="rId67" Target="https://rstudio.github.io/leaflet/" TargetMode="External" /><Relationship Type="http://schemas.openxmlformats.org/officeDocument/2006/relationships/hyperlink" Id="rId68" Target="https://shiny.posit.co/r/getstarted/" TargetMode="External" /><Relationship Type="http://schemas.openxmlformats.org/officeDocument/2006/relationships/hyperlink" Id="rId74" Target="https://themodernsoftware.dev/" TargetMode="External" /><Relationship Type="http://schemas.openxmlformats.org/officeDocument/2006/relationships/hyperlink" Id="rId57" Target="https://www.freecodecamp.org/news/git-and-github-for-beginners/" TargetMode="External" /><Relationship Type="http://schemas.openxmlformats.org/officeDocument/2006/relationships/hyperlink" Id="rId64" Target="https://www.markdowntutorial.com/" TargetMode="External" /><Relationship Type="http://schemas.openxmlformats.org/officeDocument/2006/relationships/hyperlink" Id="rId83" Target="https://www.paulamoraga.com/book-geospatial/" TargetMode="External" /><Relationship Type="http://schemas.openxmlformats.org/officeDocument/2006/relationships/hyperlink" Id="rId75" Target="https://www.r-project.org/" TargetMode="External" /><Relationship Type="http://schemas.openxmlformats.org/officeDocument/2006/relationships/hyperlink" Id="rId50" Target="mailto:manuel.vargas_d@ucr.ac.c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://rafalab.dfci.harvard.edu/dsbook-part-1/" TargetMode="External" /><Relationship Type="http://schemas.openxmlformats.org/officeDocument/2006/relationships/hyperlink" Id="rId81" Target="https://cdr-book.github.io/" TargetMode="External" /><Relationship Type="http://schemas.openxmlformats.org/officeDocument/2006/relationships/hyperlink" Id="rId60" Target="https://docs.github.com/en/pages/quickstart" TargetMode="External" /><Relationship Type="http://schemas.openxmlformats.org/officeDocument/2006/relationships/hyperlink" Id="rId69" Target="https://docs.posit.co/shinyapps.io/" TargetMode="External" /><Relationship Type="http://schemas.openxmlformats.org/officeDocument/2006/relationships/hyperlink" Id="rId86" Target="https://doi.org/10.1145/1118178.1118215" TargetMode="External" /><Relationship Type="http://schemas.openxmlformats.org/officeDocument/2006/relationships/hyperlink" Id="rId76" Target="https://doi.org/10.1198/jcgs.2009.07098" TargetMode="External" /><Relationship Type="http://schemas.openxmlformats.org/officeDocument/2006/relationships/hyperlink" Id="rId77" Target="https://doi.org/10.18637/jss.v059.i10" TargetMode="External" /><Relationship Type="http://schemas.openxmlformats.org/officeDocument/2006/relationships/hyperlink" Id="rId78" Target="https://mastering-shiny.org/" TargetMode="External" /><Relationship Type="http://schemas.openxmlformats.org/officeDocument/2006/relationships/hyperlink" Id="rId58" Target="https://openintrostat.github.io/ims/" TargetMode="External" /><Relationship Type="http://schemas.openxmlformats.org/officeDocument/2006/relationships/hyperlink" Id="rId51" Target="https://pf0953-programacionr.github.io/2026-ii/" TargetMode="External" /><Relationship Type="http://schemas.openxmlformats.org/officeDocument/2006/relationships/hyperlink" Id="rId85" Target="https://plotly-r.com/" TargetMode="External" /><Relationship Type="http://schemas.openxmlformats.org/officeDocument/2006/relationships/hyperlink" Id="rId65" Target="https://plotly.com/r/" TargetMode="External" /><Relationship Type="http://schemas.openxmlformats.org/officeDocument/2006/relationships/hyperlink" Id="rId71" Target="https://quarto.org/docs/authoring/markdown-basics.html" TargetMode="External" /><Relationship Type="http://schemas.openxmlformats.org/officeDocument/2006/relationships/hyperlink" Id="rId72" Target="https://quarto.org/docs/dashboards/" TargetMode="External" /><Relationship Type="http://schemas.openxmlformats.org/officeDocument/2006/relationships/hyperlink" Id="rId70" Target="https://quarto.org/docs/dashboards/interactivity/shiny-r.html" TargetMode="External" /><Relationship Type="http://schemas.openxmlformats.org/officeDocument/2006/relationships/hyperlink" Id="rId73" Target="https://quarto.org/docs/get-started/hello/rstudio.html" TargetMode="External" /><Relationship Type="http://schemas.openxmlformats.org/officeDocument/2006/relationships/hyperlink" Id="rId59" Target="https://r-graphics.org/" TargetMode="External" /><Relationship Type="http://schemas.openxmlformats.org/officeDocument/2006/relationships/hyperlink" Id="rId84" Target="https://r-spatial.org/book/" TargetMode="External" /><Relationship Type="http://schemas.openxmlformats.org/officeDocument/2006/relationships/hyperlink" Id="rId63" Target="https://r.geocompx.org/" TargetMode="External" /><Relationship Type="http://schemas.openxmlformats.org/officeDocument/2006/relationships/hyperlink" Id="rId79" Target="https://r4ds.hadley.nz/" TargetMode="External" /><Relationship Type="http://schemas.openxmlformats.org/officeDocument/2006/relationships/hyperlink" Id="rId62" Target="https://rspatial.org/" TargetMode="External" /><Relationship Type="http://schemas.openxmlformats.org/officeDocument/2006/relationships/hyperlink" Id="rId61" Target="https://rstudio-education.github.io/hopr/" TargetMode="External" /><Relationship Type="http://schemas.openxmlformats.org/officeDocument/2006/relationships/hyperlink" Id="rId66" Target="https://rstudio.github.io/DT/" TargetMode="External" /><Relationship Type="http://schemas.openxmlformats.org/officeDocument/2006/relationships/hyperlink" Id="rId67" Target="https://rstudio.github.io/leaflet/" TargetMode="External" /><Relationship Type="http://schemas.openxmlformats.org/officeDocument/2006/relationships/hyperlink" Id="rId68" Target="https://shiny.posit.co/r/getstarted/" TargetMode="External" /><Relationship Type="http://schemas.openxmlformats.org/officeDocument/2006/relationships/hyperlink" Id="rId74" Target="https://themodernsoftware.dev/" TargetMode="External" /><Relationship Type="http://schemas.openxmlformats.org/officeDocument/2006/relationships/hyperlink" Id="rId57" Target="https://www.freecodecamp.org/news/git-and-github-for-beginners/" TargetMode="External" /><Relationship Type="http://schemas.openxmlformats.org/officeDocument/2006/relationships/hyperlink" Id="rId64" Target="https://www.markdowntutorial.com/" TargetMode="External" /><Relationship Type="http://schemas.openxmlformats.org/officeDocument/2006/relationships/hyperlink" Id="rId83" Target="https://www.paulamoraga.com/book-geospatial/" TargetMode="External" /><Relationship Type="http://schemas.openxmlformats.org/officeDocument/2006/relationships/hyperlink" Id="rId75" Target="https://www.r-project.org/" TargetMode="External" /><Relationship Type="http://schemas.openxmlformats.org/officeDocument/2006/relationships/hyperlink" Id="rId50" Target="mailto:manuel.vargas_d@ucr.ac.cr" TargetMode="External" 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
<Relationship Id="rIdLogoSEP" Type="http://schemas.openxmlformats.org/officeDocument/2006/relationships/image" Target="media/logo-sep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
<Relationship Id="rIdLogoSEP" Type="http://schemas.openxmlformats.org/officeDocument/2006/relationships/image" Target="media/logo-sep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Application>LibreOffice/6.4.7.2$Linux_X86_64 LibreOffice_project/40$Build-2</Application>
  <Pages>9</Pages>
  <Words>1779</Words>
  <Characters>10939</Characters>
  <CharactersWithSpaces>12452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2026-08-13T05:27:52Z</dcterms:created>
  <dcterms:modified xsi:type="dcterms:W3CDTF">2026-08-13T05:27:52Z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