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11A" w:rsidRDefault="0078211A">
      <w:r>
        <w:t xml:space="preserve">Chemostat model for yeast population density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nutrient concentration  </w:t>
      </w:r>
      <m:oMath>
        <m:r>
          <w:rPr>
            <w:rFonts w:ascii="Cambria Math" w:eastAsiaTheme="minorEastAsia" w:hAnsi="Cambria Math"/>
          </w:rPr>
          <m:t>C</m:t>
        </m:r>
      </m:oMath>
      <w:r>
        <w:t>:</w:t>
      </w:r>
      <w:bookmarkStart w:id="0" w:name="_GoBack"/>
      <w:bookmarkEnd w:id="0"/>
    </w:p>
    <w:p w:rsidR="0078211A" w:rsidRPr="0078211A" w:rsidRDefault="007821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=K∙C∙N-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:rsidR="0078211A" w:rsidRDefault="007821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-α</m:t>
          </m:r>
          <m:r>
            <w:rPr>
              <w:rFonts w:ascii="Cambria Math" w:hAnsi="Cambria Math"/>
            </w:rPr>
            <m:t>∙K∙C∙N-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∙N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8211A" w:rsidRDefault="0078211A">
      <w:r>
        <w:t xml:space="preserve">The data is given for the steady states at fixed values of the flow rates. </w:t>
      </w:r>
    </w:p>
    <w:sectPr w:rsidR="0078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1A"/>
    <w:rsid w:val="00215AC0"/>
    <w:rsid w:val="007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21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Kalachev, Leonid</dc:creator>
  <cp:lastModifiedBy>Kalachev, Leonid</cp:lastModifiedBy>
  <cp:revision>1</cp:revision>
  <dcterms:created xsi:type="dcterms:W3CDTF">2012-12-05T22:18:00Z</dcterms:created>
  <dcterms:modified xsi:type="dcterms:W3CDTF">2012-12-05T22:23:00Z</dcterms:modified>
</cp:coreProperties>
</file>