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BD6EB" w14:textId="77777777" w:rsidR="00244F38" w:rsidRPr="00203ED6" w:rsidRDefault="00A56839">
      <w:pPr>
        <w:rPr>
          <w:b/>
          <w:color w:val="9B2118"/>
          <w:sz w:val="72"/>
          <w:szCs w:val="72"/>
        </w:rPr>
      </w:pPr>
      <w:r w:rsidRPr="00203ED6">
        <w:rPr>
          <w:b/>
          <w:color w:val="9B2118"/>
          <w:sz w:val="72"/>
          <w:szCs w:val="72"/>
        </w:rPr>
        <w:t>Matrix Square Roots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7"/>
        <w:gridCol w:w="7709"/>
      </w:tblGrid>
      <w:tr w:rsidR="00244F38" w14:paraId="566C91FA" w14:textId="77777777" w:rsidTr="00100794">
        <w:tc>
          <w:tcPr>
            <w:tcW w:w="7887" w:type="dxa"/>
          </w:tcPr>
          <w:p w14:paraId="0070C64C" w14:textId="77777777" w:rsidR="00244F38" w:rsidRDefault="00244F38">
            <w:r>
              <w:rPr>
                <w:noProof/>
              </w:rPr>
              <w:drawing>
                <wp:inline distT="0" distB="0" distL="0" distR="0" wp14:anchorId="0836C9ED" wp14:editId="38ED4078">
                  <wp:extent cx="4870450" cy="2311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=?^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622" cy="231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9" w:type="dxa"/>
          </w:tcPr>
          <w:p w14:paraId="01740BAF" w14:textId="749AF6B1" w:rsidR="00244F38" w:rsidRPr="00100794" w:rsidRDefault="00244F38" w:rsidP="00203ED6">
            <w:pPr>
              <w:spacing w:line="360" w:lineRule="auto"/>
              <w:rPr>
                <w:sz w:val="36"/>
              </w:rPr>
            </w:pPr>
            <w:r w:rsidRPr="00100794">
              <w:rPr>
                <w:sz w:val="36"/>
              </w:rPr>
              <w:t>Not unique (if it exists)</w:t>
            </w:r>
            <w:r w:rsidR="00F1321E">
              <w:rPr>
                <w:sz w:val="36"/>
              </w:rPr>
              <w:t>;</w:t>
            </w:r>
          </w:p>
          <w:p w14:paraId="5BF0E348" w14:textId="767209DC" w:rsidR="00244F38" w:rsidRPr="00E4575D" w:rsidRDefault="00244F38" w:rsidP="00203ED6">
            <w:pPr>
              <w:spacing w:line="360" w:lineRule="auto"/>
              <w:rPr>
                <w:b/>
                <w:sz w:val="36"/>
                <w:szCs w:val="36"/>
              </w:rPr>
            </w:pPr>
            <w:r w:rsidRPr="00E4575D">
              <w:rPr>
                <w:b/>
                <w:sz w:val="36"/>
              </w:rPr>
              <w:t>Principal Square Root A</w:t>
            </w:r>
            <w:r w:rsidRPr="00E4575D">
              <w:rPr>
                <w:b/>
                <w:sz w:val="36"/>
                <w:vertAlign w:val="superscript"/>
              </w:rPr>
              <w:t>1/2</w:t>
            </w:r>
            <w:r w:rsidR="003E2AED" w:rsidRPr="00E4575D">
              <w:rPr>
                <w:b/>
                <w:sz w:val="36"/>
                <w:szCs w:val="36"/>
              </w:rPr>
              <w:t>:</w:t>
            </w:r>
          </w:p>
          <w:p w14:paraId="45C6FE3E" w14:textId="5B25993C" w:rsidR="00E4575D" w:rsidRPr="00E4575D" w:rsidRDefault="00E4575D" w:rsidP="00E457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</w:pPr>
            <w:r w:rsidRPr="00100794">
              <w:rPr>
                <w:sz w:val="36"/>
              </w:rPr>
              <w:t xml:space="preserve">Exists if A has no eigenvalues on the closed negative real line </w:t>
            </w:r>
            <w:r w:rsidRPr="00946BD7">
              <w:rPr>
                <w:sz w:val="36"/>
                <w:szCs w:val="36"/>
                <w:vertAlign w:val="superscript"/>
              </w:rPr>
              <w:t>[1]</w:t>
            </w:r>
          </w:p>
          <w:p w14:paraId="4C748C41" w14:textId="2E358450" w:rsidR="00E4575D" w:rsidRDefault="00E4575D" w:rsidP="00203ED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sz w:val="36"/>
              </w:rPr>
            </w:pPr>
            <w:r>
              <w:rPr>
                <w:sz w:val="36"/>
              </w:rPr>
              <w:t>Unique, with eigenvalues in the right half of the complex plane</w:t>
            </w:r>
          </w:p>
          <w:p w14:paraId="0A9021C7" w14:textId="1DF57C2D" w:rsidR="00244F38" w:rsidRPr="00E4575D" w:rsidRDefault="00244F38" w:rsidP="00E4575D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26"/>
              <w:rPr>
                <w:sz w:val="36"/>
              </w:rPr>
            </w:pPr>
            <w:r w:rsidRPr="00100794">
              <w:rPr>
                <w:sz w:val="36"/>
              </w:rPr>
              <w:t>Usually the one needed in practice</w:t>
            </w:r>
          </w:p>
        </w:tc>
      </w:tr>
      <w:tr w:rsidR="00244F38" w14:paraId="5FD6BF8A" w14:textId="77777777" w:rsidTr="00100794">
        <w:tc>
          <w:tcPr>
            <w:tcW w:w="7887" w:type="dxa"/>
          </w:tcPr>
          <w:p w14:paraId="1E2916FD" w14:textId="77777777" w:rsidR="00244F38" w:rsidRPr="00C11D53" w:rsidRDefault="005C393F" w:rsidP="00203ED6">
            <w:pPr>
              <w:spacing w:line="360" w:lineRule="auto"/>
              <w:rPr>
                <w:noProof/>
                <w:sz w:val="36"/>
              </w:rPr>
            </w:pPr>
            <w:r w:rsidRPr="00C11D53">
              <w:rPr>
                <w:noProof/>
                <w:sz w:val="36"/>
              </w:rPr>
              <w:t>Schur method of Bjorck and Hammarling</w:t>
            </w:r>
            <w:r w:rsidR="00100794" w:rsidRPr="00C11D53">
              <w:rPr>
                <w:noProof/>
                <w:sz w:val="36"/>
              </w:rPr>
              <w:t xml:space="preserve"> </w:t>
            </w:r>
            <w:r w:rsidR="00100794" w:rsidRPr="00946BD7">
              <w:rPr>
                <w:noProof/>
                <w:sz w:val="36"/>
                <w:szCs w:val="36"/>
                <w:vertAlign w:val="superscript"/>
              </w:rPr>
              <w:t>[2]</w:t>
            </w:r>
          </w:p>
          <w:p w14:paraId="2963A25B" w14:textId="77777777" w:rsidR="005C393F" w:rsidRPr="00C11D53" w:rsidRDefault="005C393F" w:rsidP="00203ED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  <w:sz w:val="36"/>
              </w:rPr>
            </w:pPr>
            <w:r w:rsidRPr="00C11D53">
              <w:rPr>
                <w:noProof/>
                <w:sz w:val="36"/>
              </w:rPr>
              <w:t>The most numerically stable</w:t>
            </w:r>
          </w:p>
          <w:p w14:paraId="6E584A9B" w14:textId="77777777" w:rsidR="005C393F" w:rsidRPr="00203ED6" w:rsidRDefault="005C393F" w:rsidP="007C52F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noProof/>
              </w:rPr>
            </w:pPr>
            <w:r w:rsidRPr="00C11D53">
              <w:rPr>
                <w:noProof/>
                <w:sz w:val="36"/>
              </w:rPr>
              <w:t>Reduces A to upper triangular</w:t>
            </w:r>
          </w:p>
        </w:tc>
        <w:tc>
          <w:tcPr>
            <w:tcW w:w="7709" w:type="dxa"/>
          </w:tcPr>
          <w:p w14:paraId="4C331C70" w14:textId="77777777" w:rsidR="00244F38" w:rsidRDefault="00244F38" w:rsidP="00244F38">
            <w:r>
              <w:rPr>
                <w:noProof/>
              </w:rPr>
              <w:drawing>
                <wp:inline distT="0" distB="0" distL="0" distR="0" wp14:anchorId="00CF1E5A" wp14:editId="24CC259C">
                  <wp:extent cx="4756677" cy="24830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=u^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677" cy="248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2F3" w14:paraId="005F13B0" w14:textId="77777777" w:rsidTr="00100794">
        <w:tc>
          <w:tcPr>
            <w:tcW w:w="7887" w:type="dxa"/>
          </w:tcPr>
          <w:p w14:paraId="4C7EFC94" w14:textId="77777777" w:rsidR="007C52F3" w:rsidRDefault="007C52F3" w:rsidP="007C52F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B8D04" wp14:editId="09EDB267">
                  <wp:extent cx="2717800" cy="30861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pendencies.pd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09" w:type="dxa"/>
            <w:vAlign w:val="center"/>
          </w:tcPr>
          <w:p w14:paraId="5565C377" w14:textId="77777777" w:rsidR="007C52F3" w:rsidRPr="00C11D53" w:rsidRDefault="007C52F3" w:rsidP="00C11D53">
            <w:pPr>
              <w:spacing w:line="276" w:lineRule="auto"/>
              <w:rPr>
                <w:noProof/>
                <w:sz w:val="36"/>
              </w:rPr>
            </w:pPr>
            <w:r w:rsidRPr="00C11D53">
              <w:rPr>
                <w:noProof/>
                <w:sz w:val="36"/>
              </w:rPr>
              <w:t>Element dependencies: left and below</w:t>
            </w:r>
          </w:p>
          <w:p w14:paraId="2AC2E44F" w14:textId="77777777" w:rsidR="00C11D53" w:rsidRPr="00C11D53" w:rsidRDefault="00C11D53" w:rsidP="00C11D53">
            <w:pPr>
              <w:spacing w:before="240" w:line="276" w:lineRule="auto"/>
              <w:rPr>
                <w:b/>
                <w:noProof/>
              </w:rPr>
            </w:pPr>
            <w:r w:rsidRPr="00C11D53">
              <w:rPr>
                <w:b/>
                <w:noProof/>
              </w:rPr>
              <w:t>Two methods:</w:t>
            </w:r>
          </w:p>
          <w:p w14:paraId="36B62D67" w14:textId="464A2B9B" w:rsidR="00C11D53" w:rsidRPr="00C11D53" w:rsidRDefault="00C11D53" w:rsidP="00C11D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noProof/>
                <w:sz w:val="36"/>
              </w:rPr>
            </w:pPr>
            <w:r w:rsidRPr="00C11D53">
              <w:rPr>
                <w:noProof/>
                <w:sz w:val="36"/>
              </w:rPr>
              <w:t>Point</w:t>
            </w:r>
          </w:p>
          <w:p w14:paraId="3EACA5BD" w14:textId="1ADBDD7D" w:rsidR="00C11D53" w:rsidRDefault="00C11D53" w:rsidP="00C11D5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noProof/>
              </w:rPr>
            </w:pPr>
            <w:r w:rsidRPr="00C11D53">
              <w:rPr>
                <w:noProof/>
                <w:sz w:val="36"/>
              </w:rPr>
              <w:t>Block</w:t>
            </w:r>
            <w:r>
              <w:rPr>
                <w:noProof/>
                <w:sz w:val="36"/>
              </w:rPr>
              <w:t xml:space="preserve"> </w:t>
            </w:r>
            <w:r w:rsidRPr="00946BD7">
              <w:rPr>
                <w:noProof/>
                <w:sz w:val="36"/>
                <w:szCs w:val="36"/>
                <w:vertAlign w:val="superscript"/>
              </w:rPr>
              <w:t>[3]</w:t>
            </w:r>
            <w:bookmarkStart w:id="0" w:name="_GoBack"/>
            <w:bookmarkEnd w:id="0"/>
          </w:p>
        </w:tc>
      </w:tr>
    </w:tbl>
    <w:p w14:paraId="2677A9DC" w14:textId="02F988F8" w:rsidR="00C11D53" w:rsidRPr="00C11D53" w:rsidRDefault="00C11D53" w:rsidP="00C11D53">
      <w:pPr>
        <w:spacing w:after="240"/>
        <w:rPr>
          <w:b/>
        </w:rPr>
      </w:pPr>
      <w:r w:rsidRPr="00C11D53">
        <w:rPr>
          <w:b/>
        </w:rPr>
        <w:t>Approaches: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8"/>
        <w:gridCol w:w="5199"/>
        <w:gridCol w:w="5199"/>
      </w:tblGrid>
      <w:tr w:rsidR="00203ED6" w14:paraId="0809BFD1" w14:textId="77777777" w:rsidTr="00203ED6">
        <w:tc>
          <w:tcPr>
            <w:tcW w:w="5198" w:type="dxa"/>
          </w:tcPr>
          <w:p w14:paraId="6DC206B2" w14:textId="1B440E34" w:rsidR="00203ED6" w:rsidRPr="00C11D53" w:rsidRDefault="00203ED6" w:rsidP="00203ED6">
            <w:pPr>
              <w:jc w:val="center"/>
              <w:rPr>
                <w:sz w:val="36"/>
              </w:rPr>
            </w:pPr>
            <w:r w:rsidRPr="00C11D53">
              <w:rPr>
                <w:sz w:val="36"/>
              </w:rPr>
              <w:t xml:space="preserve">A </w:t>
            </w:r>
            <w:r w:rsidR="00E4575D">
              <w:rPr>
                <w:sz w:val="36"/>
              </w:rPr>
              <w:t>column</w:t>
            </w:r>
            <w:r w:rsidRPr="00C11D53">
              <w:rPr>
                <w:sz w:val="36"/>
              </w:rPr>
              <w:t xml:space="preserve"> at a time</w:t>
            </w:r>
          </w:p>
          <w:p w14:paraId="4787D2ED" w14:textId="77777777" w:rsidR="00203ED6" w:rsidRDefault="00203ED6" w:rsidP="00203E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E1D069" wp14:editId="380558C9">
                  <wp:extent cx="2717800" cy="308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.pd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40B3961B" w14:textId="19557A29" w:rsidR="00203ED6" w:rsidRPr="00C11D53" w:rsidRDefault="00203ED6" w:rsidP="00203ED6">
            <w:pPr>
              <w:jc w:val="center"/>
              <w:rPr>
                <w:sz w:val="36"/>
              </w:rPr>
            </w:pPr>
            <w:r w:rsidRPr="00C11D53">
              <w:rPr>
                <w:sz w:val="36"/>
              </w:rPr>
              <w:t xml:space="preserve">A </w:t>
            </w:r>
            <w:r w:rsidR="00E4575D">
              <w:rPr>
                <w:sz w:val="36"/>
              </w:rPr>
              <w:t>row</w:t>
            </w:r>
            <w:r w:rsidRPr="00C11D53">
              <w:rPr>
                <w:sz w:val="36"/>
              </w:rPr>
              <w:t xml:space="preserve"> at a time</w:t>
            </w:r>
          </w:p>
          <w:p w14:paraId="449252A4" w14:textId="77777777" w:rsidR="00203ED6" w:rsidRDefault="00203ED6" w:rsidP="00203E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2BEE9C" wp14:editId="706DBD79">
                  <wp:extent cx="2717800" cy="3086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w.pdf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9" w:type="dxa"/>
          </w:tcPr>
          <w:p w14:paraId="3C792656" w14:textId="77777777" w:rsidR="00203ED6" w:rsidRDefault="00203ED6" w:rsidP="00203ED6">
            <w:pPr>
              <w:jc w:val="center"/>
            </w:pPr>
            <w:r w:rsidRPr="00C11D53">
              <w:rPr>
                <w:sz w:val="36"/>
              </w:rPr>
              <w:t>A super-diagonal at a time</w:t>
            </w:r>
          </w:p>
          <w:p w14:paraId="0EC07308" w14:textId="77777777" w:rsidR="00203ED6" w:rsidRDefault="00203ED6" w:rsidP="00203ED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AACE4" wp14:editId="5D9769E3">
                  <wp:extent cx="2717800" cy="3086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onal.pd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7A75" w14:textId="77777777" w:rsidR="00244F38" w:rsidRDefault="00244F38" w:rsidP="00244F38"/>
    <w:sectPr w:rsidR="00244F38" w:rsidSect="00203ED6">
      <w:type w:val="continuous"/>
      <w:pgSz w:w="16820" w:h="2380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633C2" w14:textId="77777777" w:rsidR="00E4575D" w:rsidRDefault="00E4575D" w:rsidP="007C52F3">
      <w:r>
        <w:separator/>
      </w:r>
    </w:p>
  </w:endnote>
  <w:endnote w:type="continuationSeparator" w:id="0">
    <w:p w14:paraId="5DF527CF" w14:textId="77777777" w:rsidR="00E4575D" w:rsidRDefault="00E4575D" w:rsidP="007C5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6191C" w14:textId="77777777" w:rsidR="00E4575D" w:rsidRDefault="00E4575D" w:rsidP="007C52F3">
      <w:r>
        <w:separator/>
      </w:r>
    </w:p>
  </w:footnote>
  <w:footnote w:type="continuationSeparator" w:id="0">
    <w:p w14:paraId="2CFA194D" w14:textId="77777777" w:rsidR="00E4575D" w:rsidRDefault="00E4575D" w:rsidP="007C5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2A52F8"/>
    <w:multiLevelType w:val="hybridMultilevel"/>
    <w:tmpl w:val="A962A338"/>
    <w:lvl w:ilvl="0" w:tplc="84AC540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757C0"/>
    <w:multiLevelType w:val="hybridMultilevel"/>
    <w:tmpl w:val="6718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44EFB"/>
    <w:multiLevelType w:val="hybridMultilevel"/>
    <w:tmpl w:val="C1FC7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7E0F1E"/>
    <w:multiLevelType w:val="hybridMultilevel"/>
    <w:tmpl w:val="42D8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839"/>
    <w:rsid w:val="00100794"/>
    <w:rsid w:val="001451AA"/>
    <w:rsid w:val="00203ED6"/>
    <w:rsid w:val="00244F38"/>
    <w:rsid w:val="00281991"/>
    <w:rsid w:val="003B4670"/>
    <w:rsid w:val="003E2AED"/>
    <w:rsid w:val="00500820"/>
    <w:rsid w:val="005C393F"/>
    <w:rsid w:val="006F2E20"/>
    <w:rsid w:val="007C52F3"/>
    <w:rsid w:val="00946BD7"/>
    <w:rsid w:val="00A56839"/>
    <w:rsid w:val="00AA746C"/>
    <w:rsid w:val="00C11D53"/>
    <w:rsid w:val="00C226E2"/>
    <w:rsid w:val="00E1402F"/>
    <w:rsid w:val="00E4575D"/>
    <w:rsid w:val="00EA3A1D"/>
    <w:rsid w:val="00F1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3B6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D6"/>
    <w:rPr>
      <w:rFonts w:ascii="Open Sans" w:hAnsi="Open Sans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1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C52F3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52F3"/>
    <w:rPr>
      <w:rFonts w:ascii="Open Sans" w:hAnsi="Open Sans"/>
    </w:rPr>
  </w:style>
  <w:style w:type="character" w:styleId="FootnoteReference">
    <w:name w:val="footnote reference"/>
    <w:basedOn w:val="DefaultParagraphFont"/>
    <w:uiPriority w:val="99"/>
    <w:unhideWhenUsed/>
    <w:rsid w:val="007C52F3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D6"/>
    <w:rPr>
      <w:rFonts w:ascii="Open Sans" w:hAnsi="Open Sans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6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6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3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1A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C52F3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52F3"/>
    <w:rPr>
      <w:rFonts w:ascii="Open Sans" w:hAnsi="Open Sans"/>
    </w:rPr>
  </w:style>
  <w:style w:type="character" w:styleId="FootnoteReference">
    <w:name w:val="footnote reference"/>
    <w:basedOn w:val="DefaultParagraphFont"/>
    <w:uiPriority w:val="99"/>
    <w:unhideWhenUsed/>
    <w:rsid w:val="007C52F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9F477-D7F5-C44C-A0AA-6DDDCAC7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74</Words>
  <Characters>425</Characters>
  <Application>Microsoft Macintosh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wacky</dc:creator>
  <cp:keywords/>
  <dc:description/>
  <cp:lastModifiedBy>wacky</cp:lastModifiedBy>
  <cp:revision>7</cp:revision>
  <dcterms:created xsi:type="dcterms:W3CDTF">2013-04-07T16:38:00Z</dcterms:created>
  <dcterms:modified xsi:type="dcterms:W3CDTF">2013-04-08T15:07:00Z</dcterms:modified>
</cp:coreProperties>
</file>