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143"/>
      </w:tblGrid>
      <w:tr>
        <w:tc>
          <w:tcPr>
            <w:tcW w:type="dxa" w:w="7143"/>
            <w:vAlign w:val="center"/>
            <w:shd w:fill="FFFFFF"/>
            <w:tcMar>
              <w:top w:w="110" w:type="dxa"/>
              <w:start w:w="110" w:type="dxa"/>
              <w:bottom w:w="90" w:type="dxa"/>
              <w:end w:w="110" w:type="dxa"/>
            </w:tcMar>
          </w:tcPr>
          <w:p>
            <w:pPr>
              <w:pStyle w:val="SheetTitle"/>
              <w:jc w:val="center"/>
            </w:pPr>
            <w:r>
              <w:t>Anapher</w:t>
            </w:r>
          </w:p>
          <w:p>
            <w:pPr>
              <w:pStyle w:val="SheetMeta"/>
              <w:jc w:val="center"/>
            </w:pPr>
            <w:r>
              <w:t>gr. ἀναφορά  |  lat. anaphora  |  Formel: x ... / x ... / x ...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71"/>
        <w:gridCol w:w="3571"/>
      </w:tblGrid>
      <w:tr>
        <w:tc>
          <w:tcPr>
            <w:tcW w:type="dxa" w:w="3905"/>
            <w:shd w:fill="EAF1F3"/>
            <w:tcMar>
              <w:top w:w="95" w:type="dxa"/>
              <w:start w:w="95" w:type="dxa"/>
              <w:bottom w:w="95" w:type="dxa"/>
              <w:end w:w="95" w:type="dxa"/>
            </w:tcMar>
          </w:tcPr>
          <w:p/>
          <w:p>
            <w:pPr>
              <w:pStyle w:val="BoxHead"/>
            </w:pPr>
            <w:r>
              <w:t>Definition</w:t>
            </w:r>
          </w:p>
          <w:p>
            <w:pPr/>
            <w:r>
              <w:t>Wiederholung desselben Wortes oder derselben Wortgruppe am Anfang mehrerer Glieder.</w:t>
            </w:r>
          </w:p>
        </w:tc>
        <w:tc>
          <w:tcPr>
            <w:tcW w:type="dxa" w:w="3068"/>
            <w:shd w:fill="F7F2EA"/>
            <w:tcMar>
              <w:top w:w="95" w:type="dxa"/>
              <w:start w:w="95" w:type="dxa"/>
              <w:bottom w:w="95" w:type="dxa"/>
              <w:end w:w="95" w:type="dxa"/>
            </w:tcMar>
          </w:tcPr>
          <w:p/>
          <w:p>
            <w:pPr>
              <w:pStyle w:val="BoxHead"/>
            </w:pPr>
            <w:r>
              <w:t>Predigtfunktion</w:t>
            </w:r>
          </w:p>
          <w:p>
            <w:pPr/>
            <w:r>
              <w:t>Ideal für Eröffnung, Zuspruch, Sendung und liturgische Verdichtung.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143"/>
      </w:tblGrid>
      <w:tr>
        <w:tc>
          <w:tcPr>
            <w:tcW w:type="dxa" w:w="714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/>
          <w:p>
            <w:pPr>
              <w:pStyle w:val="BoxHead"/>
            </w:pPr>
            <w:r>
              <w:t>Originale und Übersetzungen</w:t>
            </w:r>
          </w:p>
          <w:p>
            <w:pPr>
              <w:pStyle w:val="Small"/>
            </w:pPr>
            <w:r>
              <w:rPr>
                <w:color w:val="885A1F"/>
              </w:rPr>
              <w:t>Original</w:t>
            </w:r>
          </w:p>
          <w:p>
            <w:pPr>
              <w:pStyle w:val="Quote"/>
              <w:ind w:left="142"/>
            </w:pPr>
            <w:r>
              <w:rPr>
                <w:i/>
              </w:rPr>
              <w:t>Μακάριοι οἱ ... / Μακάριοι οἱ ... / Μακάριοι οἱ ...</w:t>
            </w:r>
          </w:p>
          <w:p>
            <w:pPr>
              <w:ind w:left="142"/>
            </w:pPr>
            <w:r>
              <w:t>Selig sind ... / Selig sind ... / Selig sind ...</w:t>
            </w:r>
          </w:p>
          <w:p>
            <w:pPr>
              <w:pStyle w:val="Small"/>
            </w:pPr>
            <w:r>
              <w:rPr>
                <w:color w:val="885A1F"/>
              </w:rPr>
              <w:t>Dein Satz</w:t>
            </w:r>
          </w:p>
          <w:p>
            <w:pPr>
              <w:pStyle w:val="Quote"/>
              <w:ind w:left="142"/>
            </w:pPr>
            <w:r>
              <w:rPr>
                <w:i/>
              </w:rPr>
              <w:t>Hier beginnt Gott neu. Hier sammelt er sein Volk. Hier stärkt er dich. Hier gibt Christus sich selbst.</w:t>
            </w:r>
          </w:p>
          <w:p>
            <w:pPr>
              <w:ind w:left="142"/>
            </w:pPr>
            <w:r>
              <w:t>Anapher aus Gründonnerstag, zugespitzt.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71"/>
        <w:gridCol w:w="3571"/>
      </w:tblGrid>
      <w:tr>
        <w:tc>
          <w:tcPr>
            <w:tcW w:type="dxa" w:w="3571"/>
            <w:shd w:fill="F7F2EA"/>
            <w:tcMar>
              <w:top w:w="95" w:type="dxa"/>
              <w:start w:w="95" w:type="dxa"/>
              <w:bottom w:w="95" w:type="dxa"/>
              <w:end w:w="95" w:type="dxa"/>
            </w:tcMar>
          </w:tcPr>
          <w:p/>
          <w:p>
            <w:pPr>
              <w:pStyle w:val="BoxHead"/>
            </w:pPr>
            <w:r>
              <w:t>Bauanleitung</w:t>
            </w:r>
          </w:p>
          <w:p>
            <w:pPr/>
            <w:r>
              <w:t>1. Anfangswort wählen.</w:t>
            </w:r>
          </w:p>
          <w:p>
            <w:pPr/>
            <w:r>
              <w:t>2. Dreimal an den Satzanfang setzen.</w:t>
            </w:r>
          </w:p>
          <w:p>
            <w:pPr/>
            <w:r>
              <w:t>3. Mitte variieren, Schluss zuspitzen.</w:t>
            </w:r>
          </w:p>
        </w:tc>
        <w:tc>
          <w:tcPr>
            <w:tcW w:type="dxa" w:w="3571"/>
            <w:shd w:fill="EAF1F3"/>
            <w:tcMar>
              <w:top w:w="95" w:type="dxa"/>
              <w:start w:w="95" w:type="dxa"/>
              <w:bottom w:w="95" w:type="dxa"/>
              <w:end w:w="95" w:type="dxa"/>
            </w:tcMar>
          </w:tcPr>
          <w:p/>
          <w:p>
            <w:pPr>
              <w:pStyle w:val="BoxHead"/>
            </w:pPr>
            <w:r>
              <w:t>Predigt-Highlight</w:t>
            </w:r>
          </w:p>
          <w:p>
            <w:pPr>
              <w:pStyle w:val="Highlight"/>
              <w:jc w:val="left"/>
            </w:pPr>
            <w:r>
              <w:t>Hier beginnt Gott neu. Hier sammelt er sein Volk. Hier stärkt er dich. Hier gibt Christus sich selbst.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143"/>
      </w:tblGrid>
      <w:tr>
        <w:tc>
          <w:tcPr>
            <w:tcW w:type="dxa" w:w="7143"/>
            <w:vAlign w:val="center"/>
            <w:shd w:fill="FFFFFF"/>
            <w:tcMar>
              <w:top w:w="110" w:type="dxa"/>
              <w:start w:w="110" w:type="dxa"/>
              <w:bottom w:w="90" w:type="dxa"/>
              <w:end w:w="110" w:type="dxa"/>
            </w:tcMar>
          </w:tcPr>
          <w:p>
            <w:pPr>
              <w:pStyle w:val="SheetTitle"/>
              <w:jc w:val="center"/>
            </w:pPr>
            <w:r>
              <w:t>Asyndeton</w:t>
            </w:r>
          </w:p>
          <w:p>
            <w:pPr>
              <w:pStyle w:val="SheetMeta"/>
              <w:jc w:val="center"/>
            </w:pPr>
            <w:r>
              <w:t>gr. ἀσύνδετον  |  lat. asyndeton  |  Formel: a, b, c, d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71"/>
        <w:gridCol w:w="3571"/>
      </w:tblGrid>
      <w:tr>
        <w:tc>
          <w:tcPr>
            <w:tcW w:type="dxa" w:w="3905"/>
            <w:shd w:fill="EAF1F3"/>
            <w:tcMar>
              <w:top w:w="95" w:type="dxa"/>
              <w:start w:w="95" w:type="dxa"/>
              <w:bottom w:w="95" w:type="dxa"/>
              <w:end w:w="95" w:type="dxa"/>
            </w:tcMar>
          </w:tcPr>
          <w:p/>
          <w:p>
            <w:pPr>
              <w:pStyle w:val="BoxHead"/>
            </w:pPr>
            <w:r>
              <w:t>Definition</w:t>
            </w:r>
          </w:p>
          <w:p>
            <w:pPr/>
            <w:r>
              <w:t>Reihung ohne verbindende Konjunktionen; die Sätze stehen nackt nebeneinander und gewinnen Wucht.</w:t>
            </w:r>
          </w:p>
        </w:tc>
        <w:tc>
          <w:tcPr>
            <w:tcW w:type="dxa" w:w="3068"/>
            <w:shd w:fill="F7F2EA"/>
            <w:tcMar>
              <w:top w:w="95" w:type="dxa"/>
              <w:start w:w="95" w:type="dxa"/>
              <w:bottom w:w="95" w:type="dxa"/>
              <w:end w:w="95" w:type="dxa"/>
            </w:tcMar>
          </w:tcPr>
          <w:p/>
          <w:p>
            <w:pPr>
              <w:pStyle w:val="BoxHead"/>
            </w:pPr>
            <w:r>
              <w:t>Predigtfunktion</w:t>
            </w:r>
          </w:p>
          <w:p>
            <w:pPr/>
            <w:r>
              <w:t>Stark für Szenenbau, emotionale Verdichtung, Passion, Ostermorgen und prophetische Wucht.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143"/>
      </w:tblGrid>
      <w:tr>
        <w:tc>
          <w:tcPr>
            <w:tcW w:type="dxa" w:w="714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/>
          <w:p>
            <w:pPr>
              <w:pStyle w:val="BoxHead"/>
            </w:pPr>
            <w:r>
              <w:t>Originale und Übersetzungen</w:t>
            </w:r>
          </w:p>
          <w:p>
            <w:pPr>
              <w:pStyle w:val="Small"/>
            </w:pPr>
            <w:r>
              <w:rPr>
                <w:color w:val="885A1F"/>
              </w:rPr>
              <w:t>Original</w:t>
            </w:r>
          </w:p>
          <w:p>
            <w:pPr>
              <w:pStyle w:val="Quote"/>
              <w:ind w:left="142"/>
            </w:pPr>
            <w:r>
              <w:rPr>
                <w:i/>
              </w:rPr>
              <w:t>Veni, vidi, vici.</w:t>
            </w:r>
          </w:p>
          <w:p>
            <w:pPr>
              <w:ind w:left="142"/>
            </w:pPr>
            <w:r>
              <w:t>Ich kam, ich sah, ich siegte.</w:t>
            </w:r>
          </w:p>
          <w:p>
            <w:pPr>
              <w:pStyle w:val="Small"/>
            </w:pPr>
            <w:r>
              <w:rPr>
                <w:color w:val="885A1F"/>
              </w:rPr>
              <w:t>Dein Satz</w:t>
            </w:r>
          </w:p>
          <w:p>
            <w:pPr>
              <w:pStyle w:val="Quote"/>
              <w:ind w:left="142"/>
            </w:pPr>
            <w:r>
              <w:rPr>
                <w:i/>
              </w:rPr>
              <w:t>Schweiß. Staub. Druck. Kommandos. Müdigkeit in den Knochen.</w:t>
            </w:r>
          </w:p>
          <w:p>
            <w:pPr>
              <w:ind w:left="142"/>
            </w:pPr>
            <w:r>
              <w:t>Asyndeton aus Gründonnerstag.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71"/>
        <w:gridCol w:w="3571"/>
      </w:tblGrid>
      <w:tr>
        <w:tc>
          <w:tcPr>
            <w:tcW w:type="dxa" w:w="3571"/>
            <w:shd w:fill="F7F2EA"/>
            <w:tcMar>
              <w:top w:w="95" w:type="dxa"/>
              <w:start w:w="95" w:type="dxa"/>
              <w:bottom w:w="95" w:type="dxa"/>
              <w:end w:w="95" w:type="dxa"/>
            </w:tcMar>
          </w:tcPr>
          <w:p/>
          <w:p>
            <w:pPr>
              <w:pStyle w:val="BoxHead"/>
            </w:pPr>
            <w:r>
              <w:t>Bauanleitung</w:t>
            </w:r>
          </w:p>
          <w:p>
            <w:pPr/>
            <w:r>
              <w:t>1. Vier kurze Glieder sammeln.</w:t>
            </w:r>
          </w:p>
          <w:p>
            <w:pPr/>
            <w:r>
              <w:t>2. Alle Konjunktionen streichen.</w:t>
            </w:r>
          </w:p>
          <w:p>
            <w:pPr/>
            <w:r>
              <w:t>3. Im gesprochenen Vortrag langsam setzen.</w:t>
            </w:r>
          </w:p>
        </w:tc>
        <w:tc>
          <w:tcPr>
            <w:tcW w:type="dxa" w:w="3571"/>
            <w:shd w:fill="EAF1F3"/>
            <w:tcMar>
              <w:top w:w="95" w:type="dxa"/>
              <w:start w:w="95" w:type="dxa"/>
              <w:bottom w:w="95" w:type="dxa"/>
              <w:end w:w="95" w:type="dxa"/>
            </w:tcMar>
          </w:tcPr>
          <w:p/>
          <w:p>
            <w:pPr>
              <w:pStyle w:val="BoxHead"/>
            </w:pPr>
            <w:r>
              <w:t>Predigt-Highlight</w:t>
            </w:r>
          </w:p>
          <w:p>
            <w:pPr>
              <w:pStyle w:val="Highlight"/>
              <w:jc w:val="left"/>
            </w:pPr>
            <w:r>
              <w:t>Schweiß. Staub. Druck. Kommandos. Müdigkeit in den Knochen.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143"/>
      </w:tblGrid>
      <w:tr>
        <w:tc>
          <w:tcPr>
            <w:tcW w:type="dxa" w:w="7143"/>
            <w:vAlign w:val="center"/>
            <w:shd w:fill="FFFFFF"/>
            <w:tcMar>
              <w:top w:w="110" w:type="dxa"/>
              <w:start w:w="110" w:type="dxa"/>
              <w:bottom w:w="90" w:type="dxa"/>
              <w:end w:w="110" w:type="dxa"/>
            </w:tcMar>
          </w:tcPr>
          <w:p>
            <w:pPr>
              <w:pStyle w:val="SheetTitle"/>
              <w:jc w:val="center"/>
            </w:pPr>
            <w:r>
              <w:t>Antithese</w:t>
            </w:r>
          </w:p>
          <w:p>
            <w:pPr>
              <w:pStyle w:val="SheetMeta"/>
              <w:jc w:val="center"/>
            </w:pPr>
            <w:r>
              <w:t>gr. ἀντίθεσις  |  lat. antithesis  |  Formel: A - B / nicht A, sondern B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71"/>
        <w:gridCol w:w="3571"/>
      </w:tblGrid>
      <w:tr>
        <w:tc>
          <w:tcPr>
            <w:tcW w:type="dxa" w:w="3905"/>
            <w:shd w:fill="EAF1F3"/>
            <w:tcMar>
              <w:top w:w="95" w:type="dxa"/>
              <w:start w:w="95" w:type="dxa"/>
              <w:bottom w:w="95" w:type="dxa"/>
              <w:end w:w="95" w:type="dxa"/>
            </w:tcMar>
          </w:tcPr>
          <w:p/>
          <w:p>
            <w:pPr>
              <w:pStyle w:val="BoxHead"/>
            </w:pPr>
            <w:r>
              <w:t>Definition</w:t>
            </w:r>
          </w:p>
          <w:p>
            <w:pPr/>
            <w:r>
              <w:t>Scharfe Gegenüberstellung zweier Pole, damit die Wahrheit konturiert und entscheidbar wird.</w:t>
            </w:r>
          </w:p>
        </w:tc>
        <w:tc>
          <w:tcPr>
            <w:tcW w:type="dxa" w:w="3068"/>
            <w:shd w:fill="F7F2EA"/>
            <w:tcMar>
              <w:top w:w="95" w:type="dxa"/>
              <w:start w:w="95" w:type="dxa"/>
              <w:bottom w:w="95" w:type="dxa"/>
              <w:end w:w="95" w:type="dxa"/>
            </w:tcMar>
          </w:tcPr>
          <w:p/>
          <w:p>
            <w:pPr>
              <w:pStyle w:val="BoxHead"/>
            </w:pPr>
            <w:r>
              <w:t>Predigtfunktion</w:t>
            </w:r>
          </w:p>
          <w:p>
            <w:pPr/>
            <w:r>
              <w:t>Ideal für Umkehr, Lehre, Entscheidung, Ostern gegen Karfreitag und Gesetz gegen Evangelium.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143"/>
      </w:tblGrid>
      <w:tr>
        <w:tc>
          <w:tcPr>
            <w:tcW w:type="dxa" w:w="714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/>
          <w:p>
            <w:pPr>
              <w:pStyle w:val="BoxHead"/>
            </w:pPr>
            <w:r>
              <w:t>Originale und Übersetzungen</w:t>
            </w:r>
          </w:p>
          <w:p>
            <w:pPr>
              <w:pStyle w:val="Small"/>
            </w:pPr>
            <w:r>
              <w:rPr>
                <w:color w:val="885A1F"/>
              </w:rPr>
              <w:t>Original</w:t>
            </w:r>
          </w:p>
          <w:p>
            <w:pPr>
              <w:pStyle w:val="Quote"/>
              <w:ind w:left="142"/>
            </w:pPr>
            <w:r>
              <w:rPr>
                <w:i/>
              </w:rPr>
              <w:t>διὰ πίστεως ... οὐ διὰ εἴδους</w:t>
            </w:r>
          </w:p>
          <w:p>
            <w:pPr>
              <w:ind w:left="142"/>
            </w:pPr>
            <w:r>
              <w:t>Durch Glauben, nicht durch Schauen.</w:t>
            </w:r>
          </w:p>
          <w:p>
            <w:pPr>
              <w:pStyle w:val="Small"/>
            </w:pPr>
            <w:r>
              <w:rPr>
                <w:color w:val="885A1F"/>
              </w:rPr>
              <w:t>Dein Satz</w:t>
            </w:r>
          </w:p>
          <w:p>
            <w:pPr>
              <w:pStyle w:val="Quote"/>
              <w:ind w:left="142"/>
            </w:pPr>
            <w:r>
              <w:rPr>
                <w:i/>
              </w:rPr>
              <w:t>Zelt - Bau. Vorläufig - ewig. Zerbrechlich - unerschütterlich.</w:t>
            </w:r>
          </w:p>
          <w:p>
            <w:pPr>
              <w:ind w:left="142"/>
            </w:pPr>
            <w:r>
              <w:t>Antithesen aus Karfreitag.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71"/>
        <w:gridCol w:w="3571"/>
      </w:tblGrid>
      <w:tr>
        <w:tc>
          <w:tcPr>
            <w:tcW w:type="dxa" w:w="3571"/>
            <w:shd w:fill="F7F2EA"/>
            <w:tcMar>
              <w:top w:w="95" w:type="dxa"/>
              <w:start w:w="95" w:type="dxa"/>
              <w:bottom w:w="95" w:type="dxa"/>
              <w:end w:w="95" w:type="dxa"/>
            </w:tcMar>
          </w:tcPr>
          <w:p/>
          <w:p>
            <w:pPr>
              <w:pStyle w:val="BoxHead"/>
            </w:pPr>
            <w:r>
              <w:t>Bauanleitung</w:t>
            </w:r>
          </w:p>
          <w:p>
            <w:pPr/>
            <w:r>
              <w:t>1. Zwei Pole wählen.</w:t>
            </w:r>
          </w:p>
          <w:p>
            <w:pPr/>
            <w:r>
              <w:t>2. Den zweiten schärfer und heller machen.</w:t>
            </w:r>
          </w:p>
          <w:p>
            <w:pPr/>
            <w:r>
              <w:t>3. Kurz, klar, merkfähig bleiben.</w:t>
            </w:r>
          </w:p>
        </w:tc>
        <w:tc>
          <w:tcPr>
            <w:tcW w:type="dxa" w:w="3571"/>
            <w:shd w:fill="EAF1F3"/>
            <w:tcMar>
              <w:top w:w="95" w:type="dxa"/>
              <w:start w:w="95" w:type="dxa"/>
              <w:bottom w:w="95" w:type="dxa"/>
              <w:end w:w="95" w:type="dxa"/>
            </w:tcMar>
          </w:tcPr>
          <w:p/>
          <w:p>
            <w:pPr>
              <w:pStyle w:val="BoxHead"/>
            </w:pPr>
            <w:r>
              <w:t>Predigt-Highlight</w:t>
            </w:r>
          </w:p>
          <w:p>
            <w:pPr>
              <w:pStyle w:val="Highlight"/>
              <w:jc w:val="left"/>
            </w:pPr>
            <w:r>
              <w:t>Nicht Kapitulation vor dem Tod - Hoffnung mitten im Tod.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143"/>
      </w:tblGrid>
      <w:tr>
        <w:tc>
          <w:tcPr>
            <w:tcW w:type="dxa" w:w="7143"/>
            <w:vAlign w:val="center"/>
            <w:shd w:fill="FFFFFF"/>
            <w:tcMar>
              <w:top w:w="110" w:type="dxa"/>
              <w:start w:w="110" w:type="dxa"/>
              <w:bottom w:w="90" w:type="dxa"/>
              <w:end w:w="110" w:type="dxa"/>
            </w:tcMar>
          </w:tcPr>
          <w:p>
            <w:pPr>
              <w:pStyle w:val="SheetTitle"/>
              <w:jc w:val="center"/>
            </w:pPr>
            <w:r>
              <w:t>Climax</w:t>
            </w:r>
          </w:p>
          <w:p>
            <w:pPr>
              <w:pStyle w:val="SheetMeta"/>
              <w:jc w:val="center"/>
            </w:pPr>
            <w:r>
              <w:t>gr. κλῖμαξ  |  lat. gradatio / climax  |  Formel: a / a+b / a+b+c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71"/>
        <w:gridCol w:w="3571"/>
      </w:tblGrid>
      <w:tr>
        <w:tc>
          <w:tcPr>
            <w:tcW w:type="dxa" w:w="3905"/>
            <w:shd w:fill="EAF1F3"/>
            <w:tcMar>
              <w:top w:w="95" w:type="dxa"/>
              <w:start w:w="95" w:type="dxa"/>
              <w:bottom w:w="95" w:type="dxa"/>
              <w:end w:w="95" w:type="dxa"/>
            </w:tcMar>
          </w:tcPr>
          <w:p/>
          <w:p>
            <w:pPr>
              <w:pStyle w:val="BoxHead"/>
            </w:pPr>
            <w:r>
              <w:t>Definition</w:t>
            </w:r>
          </w:p>
          <w:p>
            <w:pPr/>
            <w:r>
              <w:t>Stufenweise Steigerung; das Gesagte wächst in Intensität, Gewicht oder Reichweite.</w:t>
            </w:r>
          </w:p>
        </w:tc>
        <w:tc>
          <w:tcPr>
            <w:tcW w:type="dxa" w:w="3068"/>
            <w:shd w:fill="F7F2EA"/>
            <w:tcMar>
              <w:top w:w="95" w:type="dxa"/>
              <w:start w:w="95" w:type="dxa"/>
              <w:bottom w:w="95" w:type="dxa"/>
              <w:end w:w="95" w:type="dxa"/>
            </w:tcMar>
          </w:tcPr>
          <w:p/>
          <w:p>
            <w:pPr>
              <w:pStyle w:val="BoxHead"/>
            </w:pPr>
            <w:r>
              <w:t>Predigtfunktion</w:t>
            </w:r>
          </w:p>
          <w:p>
            <w:pPr/>
            <w:r>
              <w:t>Stark für Kreuzespredigt, Berufung, Lobpreis, Zeugnis und Schlussappell.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143"/>
      </w:tblGrid>
      <w:tr>
        <w:tc>
          <w:tcPr>
            <w:tcW w:type="dxa" w:w="714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/>
          <w:p>
            <w:pPr>
              <w:pStyle w:val="BoxHead"/>
            </w:pPr>
            <w:r>
              <w:t>Originale und Übersetzungen</w:t>
            </w:r>
          </w:p>
          <w:p>
            <w:pPr>
              <w:pStyle w:val="Small"/>
            </w:pPr>
            <w:r>
              <w:rPr>
                <w:color w:val="885A1F"/>
              </w:rPr>
              <w:t>Original</w:t>
            </w:r>
          </w:p>
          <w:p>
            <w:pPr>
              <w:pStyle w:val="Quote"/>
              <w:ind w:left="142"/>
            </w:pPr>
            <w:r>
              <w:rPr>
                <w:i/>
              </w:rPr>
              <w:t>θλῖψις - ὑπομονή - δοκιμή - ἐλπίς</w:t>
            </w:r>
          </w:p>
          <w:p>
            <w:pPr>
              <w:ind w:left="142"/>
            </w:pPr>
            <w:r>
              <w:t>Bedrängnis - Geduld - Bewährung - Hoffnung.</w:t>
            </w:r>
          </w:p>
          <w:p>
            <w:pPr>
              <w:pStyle w:val="Small"/>
            </w:pPr>
            <w:r>
              <w:rPr>
                <w:color w:val="885A1F"/>
              </w:rPr>
              <w:t>Dein Satz</w:t>
            </w:r>
          </w:p>
          <w:p>
            <w:pPr>
              <w:pStyle w:val="Quote"/>
              <w:ind w:left="142"/>
            </w:pPr>
            <w:r>
              <w:rPr>
                <w:i/>
              </w:rPr>
              <w:t>Er gab nicht nur viel. Er gab alles: sein Leben, seine Würde, seine Liebe.</w:t>
            </w:r>
          </w:p>
          <w:p>
            <w:pPr>
              <w:ind w:left="142"/>
            </w:pPr>
            <w:r>
              <w:t>Climax aus Palmsonntag.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71"/>
        <w:gridCol w:w="3571"/>
      </w:tblGrid>
      <w:tr>
        <w:tc>
          <w:tcPr>
            <w:tcW w:type="dxa" w:w="3571"/>
            <w:shd w:fill="F7F2EA"/>
            <w:tcMar>
              <w:top w:w="95" w:type="dxa"/>
              <w:start w:w="95" w:type="dxa"/>
              <w:bottom w:w="95" w:type="dxa"/>
              <w:end w:w="95" w:type="dxa"/>
            </w:tcMar>
          </w:tcPr>
          <w:p/>
          <w:p>
            <w:pPr>
              <w:pStyle w:val="BoxHead"/>
            </w:pPr>
            <w:r>
              <w:t>Bauanleitung</w:t>
            </w:r>
          </w:p>
          <w:p>
            <w:pPr/>
            <w:r>
              <w:t>1. Drei bis vier Stufen planen.</w:t>
            </w:r>
          </w:p>
          <w:p>
            <w:pPr/>
            <w:r>
              <w:t>2. Jede Stufe größer als die vorige.</w:t>
            </w:r>
          </w:p>
          <w:p>
            <w:pPr/>
            <w:r>
              <w:t>3. Das letzte Glied als Höhepunkt sprechen.</w:t>
            </w:r>
          </w:p>
        </w:tc>
        <w:tc>
          <w:tcPr>
            <w:tcW w:type="dxa" w:w="3571"/>
            <w:shd w:fill="EAF1F3"/>
            <w:tcMar>
              <w:top w:w="95" w:type="dxa"/>
              <w:start w:w="95" w:type="dxa"/>
              <w:bottom w:w="95" w:type="dxa"/>
              <w:end w:w="95" w:type="dxa"/>
            </w:tcMar>
          </w:tcPr>
          <w:p/>
          <w:p>
            <w:pPr>
              <w:pStyle w:val="BoxHead"/>
            </w:pPr>
            <w:r>
              <w:t>Predigt-Highlight</w:t>
            </w:r>
          </w:p>
          <w:p>
            <w:pPr>
              <w:pStyle w:val="Highlight"/>
              <w:jc w:val="left"/>
            </w:pPr>
            <w:r>
              <w:t>Neues Denken. Neues Sehen. Neue Zugehörigkeit. Neue Richtung.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143"/>
      </w:tblGrid>
      <w:tr>
        <w:tc>
          <w:tcPr>
            <w:tcW w:type="dxa" w:w="7143"/>
            <w:vAlign w:val="center"/>
            <w:shd w:fill="FFFFFF"/>
            <w:tcMar>
              <w:top w:w="110" w:type="dxa"/>
              <w:start w:w="110" w:type="dxa"/>
              <w:bottom w:w="90" w:type="dxa"/>
              <w:end w:w="110" w:type="dxa"/>
            </w:tcMar>
          </w:tcPr>
          <w:p>
            <w:pPr>
              <w:pStyle w:val="SheetTitle"/>
              <w:jc w:val="center"/>
            </w:pPr>
            <w:r>
              <w:t>Complexio / Symploke</w:t>
            </w:r>
          </w:p>
          <w:p>
            <w:pPr>
              <w:pStyle w:val="SheetMeta"/>
              <w:jc w:val="center"/>
            </w:pPr>
            <w:r>
              <w:t>gr. συμπλοκή  |  lat. complexio  |  Formel: x ... y / x ... y / x ... 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71"/>
        <w:gridCol w:w="3571"/>
      </w:tblGrid>
      <w:tr>
        <w:tc>
          <w:tcPr>
            <w:tcW w:type="dxa" w:w="3905"/>
            <w:shd w:fill="EAF1F3"/>
            <w:tcMar>
              <w:top w:w="95" w:type="dxa"/>
              <w:start w:w="95" w:type="dxa"/>
              <w:bottom w:w="95" w:type="dxa"/>
              <w:end w:w="95" w:type="dxa"/>
            </w:tcMar>
          </w:tcPr>
          <w:p/>
          <w:p>
            <w:pPr>
              <w:pStyle w:val="BoxHead"/>
            </w:pPr>
            <w:r>
              <w:t>Definition</w:t>
            </w:r>
          </w:p>
          <w:p>
            <w:pPr/>
            <w:r>
              <w:t>Kombination aus Anapher und Epipher: derselbe Anfang und dasselbe Ende rahmen mehrere Glieder.</w:t>
            </w:r>
          </w:p>
        </w:tc>
        <w:tc>
          <w:tcPr>
            <w:tcW w:type="dxa" w:w="3068"/>
            <w:shd w:fill="F7F2EA"/>
            <w:tcMar>
              <w:top w:w="95" w:type="dxa"/>
              <w:start w:w="95" w:type="dxa"/>
              <w:bottom w:w="95" w:type="dxa"/>
              <w:end w:w="95" w:type="dxa"/>
            </w:tcMar>
          </w:tcPr>
          <w:p/>
          <w:p>
            <w:pPr>
              <w:pStyle w:val="BoxHead"/>
            </w:pPr>
            <w:r>
              <w:t>Predigtfunktion</w:t>
            </w:r>
          </w:p>
          <w:p>
            <w:pPr/>
            <w:r>
              <w:t>Ideal für Zuspitzung, Merkformeln, Gericht und Evangelium, Ruf und Antwort.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143"/>
      </w:tblGrid>
      <w:tr>
        <w:tc>
          <w:tcPr>
            <w:tcW w:type="dxa" w:w="714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/>
          <w:p>
            <w:pPr>
              <w:pStyle w:val="BoxHead"/>
            </w:pPr>
            <w:r>
              <w:t>Originale und Übersetzungen</w:t>
            </w:r>
          </w:p>
          <w:p>
            <w:pPr>
              <w:pStyle w:val="Small"/>
            </w:pPr>
            <w:r>
              <w:rPr>
                <w:color w:val="885A1F"/>
              </w:rPr>
              <w:t>Original</w:t>
            </w:r>
          </w:p>
          <w:p>
            <w:pPr>
              <w:pStyle w:val="Quote"/>
              <w:ind w:left="142"/>
            </w:pPr>
            <w:r>
              <w:rPr>
                <w:i/>
              </w:rPr>
              <w:t>Vis ... discas. Vis ... discas. Vis ... discas.</w:t>
            </w:r>
          </w:p>
          <w:p>
            <w:pPr>
              <w:ind w:left="142"/>
            </w:pPr>
            <w:r>
              <w:t>Willst du ... dann lerne. Willst du ... dann lerne. Willst du ... dann lerne.</w:t>
            </w:r>
          </w:p>
          <w:p>
            <w:pPr>
              <w:pStyle w:val="Small"/>
            </w:pPr>
            <w:r>
              <w:rPr>
                <w:color w:val="885A1F"/>
              </w:rPr>
              <w:t>Dein Highlight</w:t>
            </w:r>
          </w:p>
          <w:p>
            <w:pPr>
              <w:pStyle w:val="Quote"/>
              <w:ind w:left="142"/>
            </w:pPr>
            <w:r>
              <w:rPr>
                <w:i/>
              </w:rPr>
              <w:t>Wer trägt dich im Gericht? Christus. Wer deckt dich am Kreuz? Christus. Wer spricht das letzte Wort? Christus.</w:t>
            </w:r>
          </w:p>
          <w:p>
            <w:pPr>
              <w:ind w:left="142"/>
            </w:pPr>
            <w:r>
              <w:t>Aus deiner Karfreitagslinie entwickelt.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71"/>
        <w:gridCol w:w="3571"/>
      </w:tblGrid>
      <w:tr>
        <w:tc>
          <w:tcPr>
            <w:tcW w:type="dxa" w:w="3571"/>
            <w:shd w:fill="F7F2EA"/>
            <w:tcMar>
              <w:top w:w="95" w:type="dxa"/>
              <w:start w:w="95" w:type="dxa"/>
              <w:bottom w:w="95" w:type="dxa"/>
              <w:end w:w="95" w:type="dxa"/>
            </w:tcMar>
          </w:tcPr>
          <w:p/>
          <w:p>
            <w:pPr>
              <w:pStyle w:val="BoxHead"/>
            </w:pPr>
            <w:r>
              <w:t>Bauanleitung</w:t>
            </w:r>
          </w:p>
          <w:p>
            <w:pPr/>
            <w:r>
              <w:t>1. Festen Anfang wählen.</w:t>
            </w:r>
          </w:p>
          <w:p>
            <w:pPr/>
            <w:r>
              <w:t>2. Festen Schluss wählen.</w:t>
            </w:r>
          </w:p>
          <w:p>
            <w:pPr/>
            <w:r>
              <w:t>3. Mitte variieren und dreimal sprechen.</w:t>
            </w:r>
          </w:p>
        </w:tc>
        <w:tc>
          <w:tcPr>
            <w:tcW w:type="dxa" w:w="3571"/>
            <w:shd w:fill="EAF1F3"/>
            <w:tcMar>
              <w:top w:w="95" w:type="dxa"/>
              <w:start w:w="95" w:type="dxa"/>
              <w:bottom w:w="95" w:type="dxa"/>
              <w:end w:w="95" w:type="dxa"/>
            </w:tcMar>
          </w:tcPr>
          <w:p/>
          <w:p>
            <w:pPr>
              <w:pStyle w:val="BoxHead"/>
            </w:pPr>
            <w:r>
              <w:t>Predigt-Highlight</w:t>
            </w:r>
          </w:p>
          <w:p>
            <w:pPr>
              <w:pStyle w:val="Highlight"/>
              <w:jc w:val="left"/>
            </w:pPr>
            <w:r>
              <w:t>Wer trägt dich im Gericht? Christus. Wer deckt dich am Kreuz? Christus. Wer spricht das letzte Wort? Christus.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143"/>
      </w:tblGrid>
      <w:tr>
        <w:tc>
          <w:tcPr>
            <w:tcW w:type="dxa" w:w="7143"/>
            <w:vAlign w:val="center"/>
            <w:shd w:fill="FFFFFF"/>
            <w:tcMar>
              <w:top w:w="110" w:type="dxa"/>
              <w:start w:w="110" w:type="dxa"/>
              <w:bottom w:w="90" w:type="dxa"/>
              <w:end w:w="110" w:type="dxa"/>
            </w:tcMar>
          </w:tcPr>
          <w:p>
            <w:pPr>
              <w:pStyle w:val="SheetTitle"/>
              <w:jc w:val="center"/>
            </w:pPr>
            <w:r>
              <w:t>Rhetorische Frage</w:t>
            </w:r>
          </w:p>
          <w:p>
            <w:pPr>
              <w:pStyle w:val="SheetMeta"/>
              <w:jc w:val="center"/>
            </w:pPr>
            <w:r>
              <w:t>gr. ἐρώτησις  |  lat. interrogatio / erotesis  |  Formel: ? -&gt; Antwort liegt im Satz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71"/>
        <w:gridCol w:w="3571"/>
      </w:tblGrid>
      <w:tr>
        <w:tc>
          <w:tcPr>
            <w:tcW w:type="dxa" w:w="3905"/>
            <w:shd w:fill="EAF1F3"/>
            <w:tcMar>
              <w:top w:w="95" w:type="dxa"/>
              <w:start w:w="95" w:type="dxa"/>
              <w:bottom w:w="95" w:type="dxa"/>
              <w:end w:w="95" w:type="dxa"/>
            </w:tcMar>
          </w:tcPr>
          <w:p/>
          <w:p>
            <w:pPr>
              <w:pStyle w:val="BoxHead"/>
            </w:pPr>
            <w:r>
              <w:t>Definition</w:t>
            </w:r>
          </w:p>
          <w:p>
            <w:pPr/>
            <w:r>
              <w:t>Frage, die nicht Information sucht, sondern Gewissen weckt, Gedanken lenkt und Zustimmung erzwingt.</w:t>
            </w:r>
          </w:p>
        </w:tc>
        <w:tc>
          <w:tcPr>
            <w:tcW w:type="dxa" w:w="3068"/>
            <w:shd w:fill="F7F2EA"/>
            <w:tcMar>
              <w:top w:w="95" w:type="dxa"/>
              <w:start w:w="95" w:type="dxa"/>
              <w:bottom w:w="95" w:type="dxa"/>
              <w:end w:w="95" w:type="dxa"/>
            </w:tcMar>
          </w:tcPr>
          <w:p/>
          <w:p>
            <w:pPr>
              <w:pStyle w:val="BoxHead"/>
            </w:pPr>
            <w:r>
              <w:t>Predigtfunktion</w:t>
            </w:r>
          </w:p>
          <w:p>
            <w:pPr/>
            <w:r>
              <w:t>Perfekt für Einstieg, Gewissen, Entscheidung, Seelsorge und prophetische Konfrontation.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143"/>
      </w:tblGrid>
      <w:tr>
        <w:tc>
          <w:tcPr>
            <w:tcW w:type="dxa" w:w="714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/>
          <w:p>
            <w:pPr>
              <w:pStyle w:val="BoxHead"/>
            </w:pPr>
            <w:r>
              <w:t>Originale und Übersetzungen</w:t>
            </w:r>
          </w:p>
          <w:p>
            <w:pPr>
              <w:pStyle w:val="Small"/>
            </w:pPr>
            <w:r>
              <w:rPr>
                <w:color w:val="885A1F"/>
              </w:rPr>
              <w:t>Original</w:t>
            </w:r>
          </w:p>
          <w:p>
            <w:pPr>
              <w:pStyle w:val="Quote"/>
              <w:ind w:left="142"/>
            </w:pPr>
            <w:r>
              <w:rPr>
                <w:i/>
              </w:rPr>
              <w:t>τί γὰρ ὠφελεῖται ἄνθρωπος ... ?</w:t>
            </w:r>
          </w:p>
          <w:p>
            <w:pPr>
              <w:ind w:left="142"/>
            </w:pPr>
            <w:r>
              <w:t>Was hilft es dem Menschen ... ?</w:t>
            </w:r>
          </w:p>
          <w:p>
            <w:pPr>
              <w:pStyle w:val="Small"/>
            </w:pPr>
            <w:r>
              <w:rPr>
                <w:color w:val="885A1F"/>
              </w:rPr>
              <w:t>Dein Satz</w:t>
            </w:r>
          </w:p>
          <w:p>
            <w:pPr>
              <w:pStyle w:val="Quote"/>
              <w:ind w:left="142"/>
            </w:pPr>
            <w:r>
              <w:rPr>
                <w:i/>
              </w:rPr>
              <w:t>Wer ist Jesus für dich? Eine Erinnerung? Ein Name? Ein ruhiger Gedanke?</w:t>
            </w:r>
          </w:p>
          <w:p>
            <w:pPr>
              <w:ind w:left="142"/>
            </w:pPr>
            <w:r>
              <w:t>Rhetorische Frage aus Ostermontag, verdichtet.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71"/>
        <w:gridCol w:w="3571"/>
      </w:tblGrid>
      <w:tr>
        <w:tc>
          <w:tcPr>
            <w:tcW w:type="dxa" w:w="3571"/>
            <w:shd w:fill="F7F2EA"/>
            <w:tcMar>
              <w:top w:w="95" w:type="dxa"/>
              <w:start w:w="95" w:type="dxa"/>
              <w:bottom w:w="95" w:type="dxa"/>
              <w:end w:w="95" w:type="dxa"/>
            </w:tcMar>
          </w:tcPr>
          <w:p/>
          <w:p>
            <w:pPr>
              <w:pStyle w:val="BoxHead"/>
            </w:pPr>
            <w:r>
              <w:t>Bauanleitung</w:t>
            </w:r>
          </w:p>
          <w:p>
            <w:pPr/>
            <w:r>
              <w:t>1. Frage so bauen, dass die Antwort schon mitschwingt.</w:t>
            </w:r>
          </w:p>
          <w:p>
            <w:pPr/>
            <w:r>
              <w:t>2. Zwei bis vier Fragen genügen.</w:t>
            </w:r>
          </w:p>
          <w:p>
            <w:pPr/>
            <w:r>
              <w:t>3. Nach der letzten Frage: Pause, dann Evangelium.</w:t>
            </w:r>
          </w:p>
        </w:tc>
        <w:tc>
          <w:tcPr>
            <w:tcW w:type="dxa" w:w="3571"/>
            <w:shd w:fill="EAF1F3"/>
            <w:tcMar>
              <w:top w:w="95" w:type="dxa"/>
              <w:start w:w="95" w:type="dxa"/>
              <w:bottom w:w="95" w:type="dxa"/>
              <w:end w:w="95" w:type="dxa"/>
            </w:tcMar>
          </w:tcPr>
          <w:p/>
          <w:p>
            <w:pPr>
              <w:pStyle w:val="BoxHead"/>
            </w:pPr>
            <w:r>
              <w:t>Predigt-Highlight</w:t>
            </w:r>
          </w:p>
          <w:p>
            <w:pPr>
              <w:pStyle w:val="Highlight"/>
              <w:jc w:val="left"/>
            </w:pPr>
            <w:r>
              <w:t>Wer ist Jesus für dich? Eine Erinnerung? Ein Name? Oder der Lebendige?</w:t>
            </w:r>
          </w:p>
        </w:tc>
      </w:tr>
    </w:tbl>
    <w:sectPr w:rsidR="00FC693F" w:rsidRPr="0006063C" w:rsidSect="00034616">
      <w:footerReference w:type="default" r:id="rId9"/>
      <w:pgSz w:w="8391" w:h="11906"/>
      <w:pgMar w:top="567" w:right="624" w:bottom="567" w:left="624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666666"/>
        <w:sz w:val="13"/>
      </w:rPr>
      <w:t>Einleger-Sammlung Stilmittel · mit adaptieren Beispielen aus Predigten von Benjamin Graf · Frühling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59" w:lineRule="auto"/>
    </w:pPr>
    <w:rPr>
      <w:rFonts w:ascii="Liberation Sans" w:hAnsi="Liberation Sans"/>
      <w:color w:val="222222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0" w:before="0" w:line="252" w:lineRule="auto"/>
    </w:pPr>
    <w:rPr>
      <w:rFonts w:ascii="Liberation Sans" w:hAnsi="Liberation Sans"/>
      <w:b w:val="0"/>
      <w:i/>
      <w:iCs/>
      <w:color w:val="222222"/>
      <w:sz w:val="16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heetTitle">
    <w:name w:val="SheetTitle"/>
    <w:basedOn w:val="Normal"/>
    <w:pPr>
      <w:spacing w:after="0" w:before="0" w:line="252" w:lineRule="auto"/>
    </w:pPr>
    <w:rPr>
      <w:rFonts w:ascii="Liberation Sans" w:hAnsi="Liberation Sans"/>
      <w:b/>
      <w:color w:val="224E57"/>
      <w:sz w:val="30"/>
    </w:rPr>
  </w:style>
  <w:style w:type="paragraph" w:customStyle="1" w:styleId="SheetMeta">
    <w:name w:val="SheetMeta"/>
    <w:basedOn w:val="Normal"/>
    <w:pPr>
      <w:spacing w:after="0" w:before="0" w:line="252" w:lineRule="auto"/>
    </w:pPr>
    <w:rPr>
      <w:rFonts w:ascii="Liberation Sans" w:hAnsi="Liberation Sans"/>
      <w:b w:val="0"/>
      <w:color w:val="666666"/>
      <w:sz w:val="15"/>
    </w:rPr>
  </w:style>
  <w:style w:type="paragraph" w:customStyle="1" w:styleId="BoxHead">
    <w:name w:val="BoxHead"/>
    <w:basedOn w:val="Normal"/>
    <w:pPr>
      <w:spacing w:after="0" w:before="0" w:line="252" w:lineRule="auto"/>
    </w:pPr>
    <w:rPr>
      <w:rFonts w:ascii="Liberation Sans" w:hAnsi="Liberation Sans"/>
      <w:b/>
      <w:color w:val="224E57"/>
      <w:sz w:val="17"/>
    </w:rPr>
  </w:style>
  <w:style w:type="paragraph" w:customStyle="1" w:styleId="Small">
    <w:name w:val="Small"/>
    <w:basedOn w:val="Normal"/>
    <w:pPr>
      <w:spacing w:after="0" w:before="0" w:line="252" w:lineRule="auto"/>
    </w:pPr>
    <w:rPr>
      <w:rFonts w:ascii="Liberation Sans" w:hAnsi="Liberation Sans"/>
      <w:b w:val="0"/>
      <w:color w:val="666666"/>
      <w:sz w:val="14"/>
    </w:rPr>
  </w:style>
  <w:style w:type="paragraph" w:customStyle="1" w:styleId="Highlight">
    <w:name w:val="Highlight"/>
    <w:basedOn w:val="Normal"/>
    <w:pPr>
      <w:spacing w:after="0" w:before="0" w:line="252" w:lineRule="auto"/>
    </w:pPr>
    <w:rPr>
      <w:rFonts w:ascii="Liberation Sans" w:hAnsi="Liberation Sans"/>
      <w:b/>
      <w:color w:val="22222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