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BlockText"/>
      </w:pPr>
      <w:r>
        <w:t xml:space="preserve">In SQliteStudio, you can hit CTRL + SPACE on Windows and Linux to show an autocomplete box with available fields. For Mac, you will need to enable that configuration in preferences.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slap a dollar sign to our result using concatenation.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StringTok"/>
        </w:rPr>
        <w:t xml:space="preserve">'$'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a-using-like-for-any-characters"/>
      <w:bookmarkEnd w:id="41"/>
      <w:r>
        <w:t xml:space="preserve">4.13A: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b-using-regular-expressions"/>
      <w:bookmarkEnd w:id="42"/>
      <w:r>
        <w:t xml:space="preserve">4.13B: Using Regular Expressions</w:t>
      </w:r>
    </w:p>
    <w:p>
      <w:pPr>
        <w:pStyle w:val="FirstParagraph"/>
      </w:pPr>
      <w:r>
        <w:t xml:space="preserve">If you are familiar with regular expressions, you can use those to identify and qualify text patterns.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REGEXP </w:t>
      </w:r>
      <w:r>
        <w:rPr>
          <w:rStyle w:val="StringTok"/>
        </w:rPr>
        <w:t xml:space="preserve">'^A.*$'</w:t>
      </w:r>
    </w:p>
    <w:p>
      <w:pPr>
        <w:pStyle w:val="Heading3"/>
      </w:pPr>
      <w:bookmarkStart w:id="43" w:name="using-like-for-one-character"/>
      <w:bookmarkEnd w:id="43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4" w:name="true-booleans-1"/>
      <w:bookmarkEnd w:id="44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true-booleans-2"/>
      <w:bookmarkEnd w:id="45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6" w:name="false-booleans-1"/>
      <w:bookmarkEnd w:id="46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false-booleans-2"/>
      <w:bookmarkEnd w:id="47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8" w:name="handling-null"/>
      <w:bookmarkEnd w:id="48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handling-null-in-conditions"/>
      <w:bookmarkEnd w:id="49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50" w:name="combining-and-and-or"/>
      <w:bookmarkEnd w:id="50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1" w:name="section-v--group-by-and-order-by"/>
      <w:bookmarkEnd w:id="51"/>
      <w:r>
        <w:t xml:space="preserve">Section V- GROUP BY and ORDER BY</w:t>
      </w:r>
    </w:p>
    <w:p>
      <w:pPr>
        <w:pStyle w:val="Heading3"/>
      </w:pPr>
      <w:bookmarkStart w:id="52" w:name="getting-a-count-of-records"/>
      <w:bookmarkEnd w:id="52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3" w:name="getting-a-count-of-records-with-a-condition"/>
      <w:bookmarkEnd w:id="53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4" w:name="getting-a-count-by-year"/>
      <w:bookmarkEnd w:id="54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5" w:name="getting-a-count-by-year-month"/>
      <w:bookmarkEnd w:id="55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getting-a-count-by-year-month-with-ordinal-index"/>
      <w:bookmarkEnd w:id="56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7" w:name="using-order-by"/>
      <w:bookmarkEnd w:id="57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using-order-by-with-desc"/>
      <w:bookmarkEnd w:id="58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counting-non-null-values"/>
      <w:bookmarkEnd w:id="59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0" w:name="average-temperature-by-month-since-year-2000"/>
      <w:bookmarkEnd w:id="60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average-temperature-with-rounding-by-month-since-year-2000"/>
      <w:bookmarkEnd w:id="61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2" w:name="sum-of-snow-depth"/>
      <w:bookmarkEnd w:id="62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multiple-aggregations"/>
      <w:bookmarkEnd w:id="63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4" w:name="exercises"/>
      <w:bookmarkEnd w:id="64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5" w:name="using-having"/>
      <w:bookmarkEnd w:id="65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6" w:name="getting-distinct-values"/>
      <w:bookmarkEnd w:id="66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7" w:name="section-vi---case-statements"/>
      <w:bookmarkEnd w:id="67"/>
      <w:r>
        <w:t xml:space="preserve">Section VI - CASE Statements</w:t>
      </w:r>
    </w:p>
    <w:p>
      <w:pPr>
        <w:pStyle w:val="Heading3"/>
      </w:pPr>
      <w:bookmarkStart w:id="68" w:name="categorizing-wind-speed"/>
      <w:bookmarkEnd w:id="68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more-efficient-way-to-categorize-wind-speed"/>
      <w:bookmarkEnd w:id="69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0" w:name="using-case-with-group-by"/>
      <w:bookmarkEnd w:id="70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wind_severity</w:t>
      </w:r>
    </w:p>
    <w:p>
      <w:pPr>
        <w:pStyle w:val="Heading3"/>
      </w:pPr>
      <w:bookmarkStart w:id="71" w:name="zeronull-case-trick"/>
      <w:bookmarkEnd w:id="71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Many folks who are not aware of the zero/null case trick will resort to derived tables (not covered in this class but covered in</w:t>
      </w:r>
      <w:r>
        <w:t xml:space="preserve"> </w:t>
      </w:r>
      <w:r>
        <w:rPr>
          <w:i/>
        </w:rPr>
        <w:t xml:space="preserve">Advanced SQL for Data Analysis</w:t>
      </w:r>
      <w:r>
        <w:t xml:space="preserve">), which adds an unnecessary amount of effort and mess.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t.year,</w:t>
      </w:r>
      <w:r>
        <w:br w:type="textWrapping"/>
      </w:r>
      <w:r>
        <w:rPr>
          <w:rStyle w:val="NormalTok"/>
        </w:rPr>
        <w:t xml:space="preserve">t.month,</w:t>
      </w:r>
      <w:r>
        <w:br w:type="textWrapping"/>
      </w:r>
      <w:r>
        <w:rPr>
          <w:rStyle w:val="NormalTok"/>
        </w:rPr>
        <w:t xml:space="preserve">t.tornado_precipitation,</w:t>
      </w:r>
      <w:r>
        <w:br w:type="textWrapping"/>
      </w:r>
      <w:r>
        <w:rPr>
          <w:rStyle w:val="NormalTok"/>
        </w:rPr>
        <w:t xml:space="preserve">non_t.non_tornado_precipitation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t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non_t</w:t>
      </w:r>
    </w:p>
    <w:p>
      <w:pPr>
        <w:pStyle w:val="Heading3"/>
      </w:pPr>
      <w:bookmarkStart w:id="72" w:name="using-null-in-a-case-to-conditionalize-minmax"/>
      <w:bookmarkEnd w:id="72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3" w:name="exercise-6.1"/>
      <w:bookmarkEnd w:id="73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4" w:name="exercise-6.2"/>
      <w:bookmarkEnd w:id="74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5" w:name="section-vii---join"/>
      <w:bookmarkEnd w:id="75"/>
      <w:r>
        <w:t xml:space="preserve">Section VII - JOIN</w:t>
      </w:r>
    </w:p>
    <w:p>
      <w:pPr>
        <w:pStyle w:val="Heading3"/>
      </w:pPr>
      <w:bookmarkStart w:id="76" w:name="a-inner-join"/>
      <w:bookmarkEnd w:id="76"/>
      <w:r>
        <w:t xml:space="preserve">7.1A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7" w:name="b-a-bad-approach"/>
      <w:bookmarkEnd w:id="77"/>
      <w:r>
        <w:t xml:space="preserve">7.2B A BAD APPROACH</w:t>
      </w:r>
    </w:p>
    <w:p>
      <w:pPr>
        <w:pStyle w:val="FirstParagraph"/>
      </w:pPr>
      <w:r>
        <w:t xml:space="preserve">You may come across a style of joining where commas are used to select the needed tables, and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defines the join condition as shown below: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CUSTOMER,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Do not use this approach no matter how much your colleagues use it (and educate them not to use it either). It is extremely inefficient as it will generate a cartesian product across both tables (every possible combination of records between both), and then filter it based on the WHERE. It does not work with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either, which we will look at shortly.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condition avoids the cartesian product and is more efficient. Therefore, always use that approach.</w:t>
      </w:r>
    </w:p>
    <w:p>
      <w:pPr>
        <w:pStyle w:val="Heading3"/>
      </w:pPr>
      <w:bookmarkStart w:id="78" w:name="left-outer-join"/>
      <w:bookmarkEnd w:id="78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9" w:name="finding-customers-with-no-orders"/>
      <w:bookmarkEnd w:id="79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80" w:name="joining-multiple-tables"/>
      <w:bookmarkEnd w:id="80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1" w:name="using-expressions-with-joins"/>
      <w:bookmarkEnd w:id="81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2" w:name="using-group-by-with-joins"/>
      <w:bookmarkEnd w:id="82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3" w:name="section-viii---database-design"/>
      <w:bookmarkEnd w:id="83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4" w:name="creating-a-table"/>
      <w:bookmarkEnd w:id="84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5" w:name="creating-the-other-tables"/>
      <w:bookmarkEnd w:id="85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6" w:name="creating-views"/>
      <w:bookmarkEnd w:id="86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7" w:name="section-ix---writing-data"/>
      <w:bookmarkEnd w:id="87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8" w:name="using-insert"/>
      <w:bookmarkEnd w:id="88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9" w:name="multiple-insert-records"/>
      <w:bookmarkEnd w:id="89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90" w:name="testing-the-foreign-keys"/>
      <w:bookmarkEnd w:id="90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91" w:name="delete-records"/>
      <w:bookmarkEnd w:id="91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2" w:name="update-records"/>
      <w:bookmarkEnd w:id="92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3" w:name="dropping-tables"/>
      <w:bookmarkEnd w:id="93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4" w:name="transactions"/>
      <w:bookmarkEnd w:id="94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5" w:name="creating-indexes"/>
      <w:bookmarkEnd w:id="95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3"/>
      </w:pPr>
      <w:bookmarkStart w:id="96" w:name="working-with-dates-and-times"/>
      <w:bookmarkEnd w:id="96"/>
      <w:r>
        <w:t xml:space="preserve">9.7 Working with Dates and Times</w:t>
      </w:r>
    </w:p>
    <w:p>
      <w:pPr>
        <w:pStyle w:val="FirstParagraph"/>
      </w:pPr>
      <w:r>
        <w:t xml:space="preserve">Use the ISO 'yyyy-mm-dd' syntax with strings to treat them as dates easily.</w:t>
      </w:r>
    </w:p>
    <w:p>
      <w:pPr>
        <w:pStyle w:val="BodyText"/>
      </w:pPr>
      <w:r>
        <w:t xml:space="preserve">Keep in mind much of this functionality is proprietary to SQLite. Make sure you learn the date and time functionality for your specific database platform.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SHIP_DATE &lt; </w:t>
      </w:r>
      <w:r>
        <w:rPr>
          <w:rStyle w:val="StringTok"/>
        </w:rPr>
        <w:t xml:space="preserve">'2015-05-21'</w:t>
      </w:r>
    </w:p>
    <w:p>
      <w:pPr>
        <w:pStyle w:val="FirstParagraph"/>
      </w:pPr>
      <w:r>
        <w:t xml:space="preserve">To get today's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'2015-12-07'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work with times, use</w:t>
      </w:r>
      <w:r>
        <w:t xml:space="preserve"> </w:t>
      </w:r>
      <w:r>
        <w:rPr>
          <w:rStyle w:val="VerbatimChar"/>
        </w:rPr>
        <w:t xml:space="preserve">hh:mm:ss</w:t>
      </w:r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 &lt; </w:t>
      </w:r>
      <w:r>
        <w:rPr>
          <w:rStyle w:val="StringTok"/>
        </w:rPr>
        <w:t xml:space="preserve">'08:31'</w:t>
      </w:r>
    </w:p>
    <w:p>
      <w:pPr>
        <w:pStyle w:val="FirstParagraph"/>
      </w:pPr>
      <w:r>
        <w:t xml:space="preserve">To get today's GMT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'+1 minute'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merge a date and time, use a DateTime type.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'2015-12-13 16:04:11'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DATETIME(</w:t>
      </w:r>
      <w:r>
        <w:rPr>
          <w:rStyle w:val="StringTok"/>
        </w:rPr>
        <w:t xml:space="preserve">'2015-12-13 16:04:11'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hour'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format dates and times a certain way:</w:t>
      </w:r>
    </w:p>
    <w:p>
      <w:pPr>
        <w:pStyle w:val="BodyText"/>
      </w:pPr>
      <w:r>
        <w:t xml:space="preserve">``sql</w:t>
      </w:r>
      <w:r>
        <w:t xml:space="preserve"> </w:t>
      </w:r>
      <w:r>
        <w:t xml:space="preserve">SELECT strftime('%d-%m-%Y', 'now')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Refer to SQLite documentation</w:t>
      </w:r>
      <w:r>
        <w:t xml:space="preserve"> </w:t>
      </w:r>
      <w:r>
        <w:t xml:space="preserve">http://www.sqlite.org/lang_datefunc.html</w:t>
      </w:r>
    </w:p>
    <w:p>
      <w:pPr>
        <w:pStyle w:val="BodyText"/>
      </w:pPr>
      <w:r>
        <w:t xml:space="preserve">Another helpful tutorial on using dates and times with SQLite.</w:t>
      </w:r>
      <w:r>
        <w:t xml:space="preserve"> </w:t>
      </w:r>
      <w:r>
        <w:t xml:space="preserve">https://www.tutorialspoint.com/sqlite/sqlite_date_time.htm</w:t>
      </w:r>
    </w:p>
    <w:p>
      <w:pPr>
        <w:pStyle w:val="Heading1"/>
      </w:pPr>
      <w:bookmarkStart w:id="97" w:name="section-x---moving-forward"/>
      <w:bookmarkEnd w:id="97"/>
      <w:r>
        <w:t xml:space="preserve">Section X - Moving Forward</w:t>
      </w:r>
    </w:p>
    <w:p>
      <w:pPr>
        <w:pStyle w:val="Heading3"/>
      </w:pPr>
      <w:bookmarkStart w:id="98" w:name="sql-resources"/>
      <w:bookmarkEnd w:id="98"/>
      <w:r>
        <w:t xml:space="preserve">SQL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100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101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102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f7c0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2017-12-14T20:02:33Z</dcterms:created>
  <dcterms:modified xsi:type="dcterms:W3CDTF">2017-12-14T20:02:33Z</dcterms:modified>
</cp:coreProperties>
</file>