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Titre1"/>
        <w:numPr>
          <w:ilvl w:val="0"/>
          <w:numId w:val="0"/>
        </w:numPr>
      </w:pPr>
      <w:r w:rsidRPr="004B5FE3">
        <w:t xml:space="preserve">Chapitre 1 </w:t>
      </w:r>
    </w:p>
    <w:p w:rsidR="004B5FE3" w:rsidRDefault="004B5FE3" w:rsidP="004B5FE3">
      <w:pPr>
        <w:pStyle w:val="Titre1"/>
      </w:pPr>
      <w:r>
        <w:t>Introduction</w:t>
      </w:r>
    </w:p>
    <w:p w:rsidR="004B5FE3" w:rsidRDefault="004B5FE3" w:rsidP="004B5FE3">
      <w:pPr>
        <w:pStyle w:val="Titre2"/>
      </w:pPr>
      <w:r>
        <w:t>Définition</w:t>
      </w:r>
    </w:p>
    <w:p w:rsidR="004B5FE3" w:rsidRDefault="004B5FE3" w:rsidP="004B5FE3">
      <w:pPr>
        <w:pStyle w:val="Titre2"/>
      </w:pPr>
      <w:r>
        <w:t>Les étapes de reconnaissance faciale</w:t>
      </w:r>
    </w:p>
    <w:p w:rsidR="004B5FE3" w:rsidRDefault="004B5FE3" w:rsidP="004B5FE3">
      <w:pPr>
        <w:pStyle w:val="Titre2"/>
      </w:pPr>
      <w:r>
        <w:t>La correspondance entre deux faces</w:t>
      </w:r>
    </w:p>
    <w:p w:rsidR="00D2277A" w:rsidRDefault="005F1B72" w:rsidP="00D2277A">
      <w:pPr>
        <w:pStyle w:val="Titre2"/>
      </w:pPr>
      <w:r>
        <w:t>L</w:t>
      </w:r>
      <w:r w:rsidRPr="005F1B72">
        <w:t>es avantages d'utili</w:t>
      </w:r>
      <w:r w:rsidR="00D2277A">
        <w:t>sation de reconnaissance faciale</w:t>
      </w:r>
    </w:p>
    <w:p w:rsidR="00D2277A" w:rsidRDefault="00D2277A" w:rsidP="00016EE9">
      <w:pPr>
        <w:pStyle w:val="Titre1"/>
        <w:numPr>
          <w:ilvl w:val="0"/>
          <w:numId w:val="0"/>
        </w:numPr>
      </w:pPr>
      <w:r>
        <w:t>CHAPITRE 2</w:t>
      </w:r>
      <w:r w:rsidR="00FF5EDD">
        <w:t xml:space="preserve"> : Reconnaissance  Faciale – Réseaux de neurones </w:t>
      </w:r>
    </w:p>
    <w:p w:rsidR="00D2277A" w:rsidRPr="00016EE9" w:rsidRDefault="00D2277A" w:rsidP="00016EE9">
      <w:pPr>
        <w:pStyle w:val="Paragraphedeliste"/>
        <w:numPr>
          <w:ilvl w:val="0"/>
          <w:numId w:val="13"/>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Titre1"/>
      </w:pPr>
      <w:r w:rsidRPr="00D2277A">
        <w:t>Intelligence artificielle</w:t>
      </w:r>
    </w:p>
    <w:p w:rsidR="00D2277A" w:rsidRPr="00D2277A" w:rsidRDefault="00D2277A" w:rsidP="00D2277A">
      <w:pPr>
        <w:pStyle w:val="Titre2"/>
      </w:pPr>
      <w:r w:rsidRPr="00D2277A">
        <w:t>Définition</w:t>
      </w:r>
    </w:p>
    <w:p w:rsidR="00D2277A" w:rsidRDefault="00D2277A" w:rsidP="00D2277A">
      <w:pPr>
        <w:pStyle w:val="Titre2"/>
      </w:pPr>
      <w:r>
        <w:t>Type des intelligences artificielles</w:t>
      </w:r>
    </w:p>
    <w:p w:rsidR="00D2277A" w:rsidRDefault="00D2277A" w:rsidP="00D2277A">
      <w:pPr>
        <w:pStyle w:val="Titre2"/>
      </w:pPr>
      <w:r>
        <w:t>Histoire</w:t>
      </w:r>
    </w:p>
    <w:p w:rsidR="00D2277A" w:rsidRDefault="00D2277A" w:rsidP="00D2277A">
      <w:pPr>
        <w:pStyle w:val="Titre2"/>
      </w:pPr>
      <w:r>
        <w:t>Les domaines d’utilisations</w:t>
      </w:r>
    </w:p>
    <w:p w:rsidR="00D2277A" w:rsidRDefault="00D2277A" w:rsidP="00D2277A">
      <w:pPr>
        <w:pStyle w:val="Titre1"/>
      </w:pPr>
      <w:r>
        <w:t xml:space="preserve">  Deep Learning</w:t>
      </w:r>
    </w:p>
    <w:p w:rsidR="00016EE9" w:rsidRPr="00D2277A" w:rsidRDefault="00016EE9" w:rsidP="00016EE9">
      <w:pPr>
        <w:pStyle w:val="Titre2"/>
      </w:pPr>
      <w:r w:rsidRPr="00D2277A">
        <w:t>Définition</w:t>
      </w:r>
    </w:p>
    <w:p w:rsidR="00D2277A" w:rsidRDefault="00016EE9" w:rsidP="00D2277A">
      <w:pPr>
        <w:pStyle w:val="Titre2"/>
      </w:pPr>
      <w:r>
        <w:t xml:space="preserve">Application de Deep Learning </w:t>
      </w:r>
    </w:p>
    <w:p w:rsidR="00016EE9" w:rsidRDefault="00016EE9" w:rsidP="00016EE9">
      <w:pPr>
        <w:pStyle w:val="Titre2"/>
      </w:pPr>
      <w:r>
        <w:t xml:space="preserve">Avantages de Deep Learning </w:t>
      </w:r>
    </w:p>
    <w:p w:rsidR="00016EE9" w:rsidRDefault="00016EE9" w:rsidP="00016EE9">
      <w:pPr>
        <w:pStyle w:val="Titre2"/>
      </w:pPr>
      <w:r>
        <w:t>Quelques algorithmes de Deep Learning</w:t>
      </w:r>
    </w:p>
    <w:p w:rsidR="00016EE9" w:rsidRPr="00016EE9" w:rsidRDefault="00016EE9" w:rsidP="00016EE9">
      <w:pPr>
        <w:pStyle w:val="Titre2"/>
      </w:pPr>
      <w:r>
        <w:t xml:space="preserve">Différences entre Deep Learning et Machine Learning </w:t>
      </w:r>
    </w:p>
    <w:p w:rsidR="00016EE9" w:rsidRDefault="00016EE9" w:rsidP="00016EE9">
      <w:pPr>
        <w:pStyle w:val="Titre2"/>
      </w:pPr>
      <w:r>
        <w:t xml:space="preserve">Traitement des images numériques </w:t>
      </w:r>
    </w:p>
    <w:p w:rsidR="00016EE9" w:rsidRDefault="00016EE9" w:rsidP="00016EE9">
      <w:pPr>
        <w:pStyle w:val="Titre3"/>
      </w:pPr>
      <w:r>
        <w:t xml:space="preserve">Les Pixels </w:t>
      </w:r>
    </w:p>
    <w:p w:rsidR="00016EE9" w:rsidRDefault="00016EE9" w:rsidP="00016EE9">
      <w:pPr>
        <w:pStyle w:val="Titre3"/>
      </w:pPr>
      <w:r>
        <w:t>Quantifier une image</w:t>
      </w:r>
    </w:p>
    <w:p w:rsidR="00016EE9" w:rsidRDefault="00016EE9" w:rsidP="00016EE9">
      <w:pPr>
        <w:pStyle w:val="Titre3"/>
      </w:pPr>
      <w:r>
        <w:t>La résolution d’une image</w:t>
      </w:r>
    </w:p>
    <w:p w:rsidR="00016EE9" w:rsidRDefault="00016EE9" w:rsidP="00D2019D">
      <w:pPr>
        <w:pStyle w:val="Titre2"/>
      </w:pPr>
      <w:r>
        <w:t xml:space="preserve">Réseaux de neurones artificielles </w:t>
      </w:r>
    </w:p>
    <w:p w:rsidR="00016EE9" w:rsidRDefault="00016EE9" w:rsidP="00D2019D">
      <w:pPr>
        <w:pStyle w:val="Titre3"/>
      </w:pPr>
      <w:r>
        <w:t xml:space="preserve">Apprentissage d’un </w:t>
      </w:r>
      <w:r w:rsidR="00D2019D">
        <w:t>réseau</w:t>
      </w:r>
      <w:r>
        <w:t xml:space="preserve"> de neurones</w:t>
      </w:r>
    </w:p>
    <w:p w:rsidR="003B6E96" w:rsidRPr="003B6E96" w:rsidRDefault="003B6E96" w:rsidP="003B6E96">
      <w:pPr>
        <w:pStyle w:val="Titre3"/>
      </w:pPr>
      <w:r>
        <w:t>Les couches de réseaux de neurones</w:t>
      </w:r>
    </w:p>
    <w:p w:rsidR="00016EE9" w:rsidRDefault="00D2019D" w:rsidP="00D2019D">
      <w:pPr>
        <w:pStyle w:val="Titre2"/>
      </w:pPr>
      <w:r>
        <w:t>Réseaux de neurones convo</w:t>
      </w:r>
      <w:r w:rsidR="00016EE9">
        <w:t>l</w:t>
      </w:r>
      <w:r>
        <w:t>u</w:t>
      </w:r>
      <w:r w:rsidR="00016EE9">
        <w:t>tifs (CNN)</w:t>
      </w:r>
    </w:p>
    <w:p w:rsidR="00D2019D" w:rsidRDefault="00D2019D" w:rsidP="00D2019D">
      <w:pPr>
        <w:pStyle w:val="Titre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AE0EC5">
      <w:pPr>
        <w:jc w:val="center"/>
      </w:pP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pPr>
        <w:jc w:val="center"/>
        <w:rPr>
          <w:color w:val="2F5496" w:themeColor="accent5" w:themeShade="BF"/>
        </w:rPr>
      </w:pPr>
      <w:r w:rsidRPr="00E60960">
        <w:rPr>
          <w:color w:val="2F5496" w:themeColor="accent5" w:themeShade="BF"/>
        </w:rPr>
        <w:t>CHAPITRE 1 :</w:t>
      </w:r>
    </w:p>
    <w:p w:rsidR="00E60960" w:rsidRPr="00E60960" w:rsidRDefault="00E60960" w:rsidP="00E60960">
      <w:pPr>
        <w:pStyle w:val="Paragraphedeliste"/>
        <w:numPr>
          <w:ilvl w:val="1"/>
          <w:numId w:val="2"/>
        </w:numPr>
        <w:rPr>
          <w:color w:val="2E74B5" w:themeColor="accent1" w:themeShade="BF"/>
        </w:rPr>
      </w:pPr>
      <w:r w:rsidRPr="00E60960">
        <w:rPr>
          <w:color w:val="2E74B5" w:themeColor="accent1" w:themeShade="BF"/>
        </w:rPr>
        <w:t>– Introduction</w:t>
      </w:r>
    </w:p>
    <w:p w:rsidR="00E60960" w:rsidRPr="00E60960" w:rsidRDefault="00E60960" w:rsidP="00E60960">
      <w:pPr>
        <w:pStyle w:val="Paragraphedeliste"/>
        <w:numPr>
          <w:ilvl w:val="2"/>
          <w:numId w:val="3"/>
        </w:numPr>
        <w:rPr>
          <w:color w:val="3399FF"/>
        </w:rPr>
      </w:pPr>
      <w:r w:rsidRPr="00E60960">
        <w:rPr>
          <w:color w:val="3399FF"/>
        </w:rPr>
        <w:t>Définition</w:t>
      </w:r>
    </w:p>
    <w:p w:rsidR="00E60960" w:rsidRPr="0001785D" w:rsidRDefault="00E60960" w:rsidP="0001785D">
      <w:pPr>
        <w:rPr>
          <w:rFonts w:ascii="Helvetica" w:hAnsi="Helvetica"/>
          <w:color w:val="333333"/>
          <w:sz w:val="21"/>
          <w:szCs w:val="21"/>
        </w:rPr>
      </w:pPr>
      <w:r w:rsidRPr="0001785D">
        <w:rPr>
          <w:rFonts w:ascii="Helvetica" w:hAnsi="Helvetica"/>
          <w:color w:val="333333"/>
          <w:sz w:val="21"/>
          <w:szCs w:val="21"/>
        </w:rPr>
        <w:t>La reconnaissance faciale est un moyen d'identifier ou de confirmer l'identité d'un individu grâce à son visage. Les systèmes de reconnaissance faciale peuvent servir à l'identification de personnes sur des photos, dans des vidéos ou en temps réel.</w:t>
      </w:r>
    </w:p>
    <w:p w:rsidR="00E60960" w:rsidRPr="00E60960" w:rsidRDefault="00E60960" w:rsidP="0001785D">
      <w:pPr>
        <w:rPr>
          <w:rFonts w:ascii="Arial" w:hAnsi="Arial" w:cs="Arial"/>
        </w:rPr>
      </w:pPr>
      <w:r w:rsidRPr="0001785D">
        <w:rPr>
          <w:rFonts w:ascii="Helvetica" w:hAnsi="Helvetica"/>
          <w:color w:val="333333"/>
          <w:sz w:val="21"/>
          <w:szCs w:val="21"/>
        </w:rPr>
        <w:lastRenderedPageBreak/>
        <w:t>La reconnaissance faciale est une catégorie de </w:t>
      </w:r>
      <w:hyperlink r:id="rId8" w:history="1">
        <w:r w:rsidRPr="0001785D">
          <w:rPr>
            <w:rFonts w:ascii="Helvetica" w:hAnsi="Helvetica"/>
            <w:color w:val="333333"/>
            <w:sz w:val="21"/>
            <w:szCs w:val="21"/>
          </w:rPr>
          <w:t>sécurité biométrique</w:t>
        </w:r>
      </w:hyperlink>
      <w:r w:rsidRPr="0001785D">
        <w:rPr>
          <w:rFonts w:ascii="Helvetica" w:hAnsi="Helvetica"/>
          <w:color w:val="333333"/>
          <w:sz w:val="21"/>
          <w:szCs w:val="21"/>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B240C">
      <w:pPr>
        <w:pStyle w:val="Paragraphedeliste"/>
        <w:numPr>
          <w:ilvl w:val="2"/>
          <w:numId w:val="3"/>
        </w:numPr>
        <w:rPr>
          <w:color w:val="3399FF"/>
        </w:rPr>
      </w:pPr>
      <w:r w:rsidRPr="003B240C">
        <w:rPr>
          <w:color w:val="3399FF"/>
        </w:rPr>
        <w:t xml:space="preserve">Les étapes de reconnaissance faciale </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La reconnaissance faciale fonctionne en trois étapes : détection, analyse et reconnaissance.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1 - Détection</w:t>
      </w:r>
    </w:p>
    <w:p w:rsidR="003B240C" w:rsidRDefault="003B240C" w:rsidP="003B240C">
      <w:pPr>
        <w:rPr>
          <w:rFonts w:ascii="Helvetica" w:hAnsi="Helvetica"/>
          <w:color w:val="333333"/>
          <w:sz w:val="21"/>
          <w:szCs w:val="21"/>
        </w:rPr>
      </w:pPr>
      <w:r>
        <w:rPr>
          <w:rFonts w:ascii="Helvetica" w:hAnsi="Helvetica"/>
          <w:color w:val="333333"/>
          <w:sz w:val="21"/>
          <w:szCs w:val="21"/>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Default="003B240C" w:rsidP="003B240C">
      <w:pPr>
        <w:pStyle w:val="Titre4"/>
        <w:numPr>
          <w:ilvl w:val="0"/>
          <w:numId w:val="0"/>
        </w:numPr>
        <w:rPr>
          <w:rFonts w:ascii="Helvetica" w:hAnsi="Helvetica"/>
          <w:color w:val="333333"/>
          <w:sz w:val="21"/>
          <w:szCs w:val="21"/>
        </w:rPr>
      </w:pPr>
      <w:r>
        <w:rPr>
          <w:rFonts w:ascii="Helvetica" w:hAnsi="Helvetica"/>
          <w:color w:val="333333"/>
          <w:sz w:val="21"/>
          <w:szCs w:val="21"/>
        </w:rPr>
        <w:t>Reconnaissance d'image</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Les machines utilisent la </w:t>
      </w:r>
      <w:hyperlink r:id="rId9" w:tgtFrame="_blank" w:history="1">
        <w:r w:rsidRPr="00037896">
          <w:rPr>
            <w:rStyle w:val="Lienhypertexte"/>
            <w:rFonts w:ascii="Helvetica" w:eastAsiaTheme="majorEastAsia" w:hAnsi="Helvetica"/>
            <w:color w:val="000000" w:themeColor="text1"/>
            <w:sz w:val="21"/>
            <w:szCs w:val="21"/>
            <w:u w:val="none"/>
          </w:rPr>
          <w:t>reconnaissance d'image</w:t>
        </w:r>
      </w:hyperlink>
      <w:r w:rsidRPr="00037896">
        <w:rPr>
          <w:rFonts w:ascii="Helvetica" w:hAnsi="Helvetica"/>
          <w:color w:val="000000" w:themeColor="text1"/>
          <w:sz w:val="21"/>
          <w:szCs w:val="21"/>
        </w:rPr>
        <w:t> </w:t>
      </w:r>
      <w:r>
        <w:rPr>
          <w:rFonts w:ascii="Helvetica" w:hAnsi="Helvetica"/>
          <w:color w:val="333333"/>
          <w:sz w:val="21"/>
          <w:szCs w:val="21"/>
        </w:rPr>
        <w:t>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 xml:space="preserve"> </w:t>
      </w:r>
      <w:r w:rsidR="00037896">
        <w:rPr>
          <w:rFonts w:ascii="Helvetica" w:hAnsi="Helvetica"/>
          <w:color w:val="333333"/>
          <w:sz w:val="21"/>
          <w:szCs w:val="21"/>
        </w:rPr>
        <w:t>(</w:t>
      </w:r>
      <w:r w:rsidR="003B240C">
        <w:rPr>
          <w:rFonts w:ascii="Helvetica" w:hAnsi="Helvetica"/>
          <w:color w:val="333333"/>
          <w:sz w:val="21"/>
          <w:szCs w:val="21"/>
        </w:rPr>
        <w:t xml:space="preserve">Images uniques, Séquences vidéo, Vues depuis plusieurs caméras, Données </w:t>
      </w:r>
      <w:r w:rsidR="00037896">
        <w:rPr>
          <w:rFonts w:ascii="Helvetica" w:hAnsi="Helvetica"/>
          <w:color w:val="333333"/>
          <w:sz w:val="21"/>
          <w:szCs w:val="21"/>
        </w:rPr>
        <w:t>tridimensionnelles)</w:t>
      </w:r>
    </w:p>
    <w:p w:rsidR="003B240C" w:rsidRDefault="003B240C" w:rsidP="003B240C">
      <w:pPr>
        <w:pStyle w:val="Titre3"/>
        <w:numPr>
          <w:ilvl w:val="0"/>
          <w:numId w:val="3"/>
        </w:numPr>
        <w:rPr>
          <w:rFonts w:ascii="Helvetica" w:hAnsi="Helvetica"/>
          <w:color w:val="333333"/>
          <w:sz w:val="27"/>
          <w:szCs w:val="27"/>
        </w:rPr>
      </w:pPr>
      <w:r>
        <w:rPr>
          <w:rFonts w:ascii="Helvetica" w:hAnsi="Helvetica"/>
          <w:color w:val="333333"/>
        </w:rPr>
        <w:t>Analyse</w:t>
      </w:r>
    </w:p>
    <w:p w:rsidR="003B240C" w:rsidRDefault="003B240C" w:rsidP="003B240C">
      <w:pPr>
        <w:rPr>
          <w:rFonts w:ascii="Helvetica" w:hAnsi="Helvetica"/>
          <w:color w:val="333333"/>
          <w:sz w:val="21"/>
          <w:szCs w:val="21"/>
        </w:rPr>
      </w:pPr>
      <w:r>
        <w:rPr>
          <w:rFonts w:ascii="Helvetica" w:hAnsi="Helvetica"/>
          <w:color w:val="333333"/>
          <w:sz w:val="21"/>
          <w:szCs w:val="21"/>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w:t>
      </w:r>
      <w:r w:rsidR="003B240C">
        <w:rPr>
          <w:rFonts w:ascii="Helvetica" w:hAnsi="Helvetica"/>
          <w:color w:val="333333"/>
          <w:sz w:val="21"/>
          <w:szCs w:val="21"/>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Default="003B240C" w:rsidP="003B240C">
      <w:pPr>
        <w:rPr>
          <w:rFonts w:ascii="Helvetica" w:hAnsi="Helvetica"/>
          <w:color w:val="333333"/>
          <w:sz w:val="21"/>
          <w:szCs w:val="21"/>
        </w:rPr>
      </w:pPr>
      <w:r>
        <w:rPr>
          <w:rFonts w:ascii="Helvetica" w:hAnsi="Helvetica"/>
          <w:color w:val="333333"/>
          <w:sz w:val="21"/>
          <w:szCs w:val="21"/>
        </w:rPr>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3 - Reconnaissance</w:t>
      </w:r>
    </w:p>
    <w:p w:rsidR="00E60960" w:rsidRPr="00D679DA" w:rsidRDefault="003B240C" w:rsidP="00D679DA">
      <w:pPr>
        <w:rPr>
          <w:rFonts w:ascii="Helvetica" w:hAnsi="Helvetica"/>
          <w:color w:val="333333"/>
          <w:sz w:val="21"/>
          <w:szCs w:val="21"/>
        </w:rPr>
      </w:pPr>
      <w:r>
        <w:rPr>
          <w:rFonts w:ascii="Helvetica" w:hAnsi="Helvetica"/>
          <w:color w:val="333333"/>
          <w:sz w:val="21"/>
          <w:szCs w:val="21"/>
        </w:rPr>
        <w:t xml:space="preserve">La reconnaissance faciale permet d'identifier une personne en comparant les visages dans deux ou plusieurs images et en évaluant la probabilité d'une correspondance entre les visages. Par exemple, il peut vérifier que le visage montré dans un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pris par une caméra mobile correspond au visage dans une image d'une pièce d'identité émise par le gouvernement comme un permis de conduire ou un passeport, ainsi que vérifier que le visage montré dans le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9B3E65"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1"/>
          <w:szCs w:val="21"/>
          <w:lang w:eastAsia="en-US"/>
        </w:rPr>
      </w:pPr>
      <w:r w:rsidRPr="009B3E65">
        <w:rPr>
          <w:rFonts w:ascii="Helvetica" w:eastAsiaTheme="minorHAnsi" w:hAnsi="Helvetica" w:cstheme="minorBidi"/>
          <w:color w:val="333333"/>
          <w:sz w:val="21"/>
          <w:szCs w:val="21"/>
          <w:lang w:eastAsia="en-US"/>
        </w:rPr>
        <w:lastRenderedPageBreak/>
        <w:t>Les applications de la reconnaissance du visage se focalisent sur la vérification ou l’authentification. Cette technologie est utilisée, par exemple, dans des situations telles que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Deuxième facteur d’authentification</w:t>
      </w:r>
      <w:r w:rsidRPr="009B3E65">
        <w:rPr>
          <w:rFonts w:ascii="Helvetica" w:hAnsi="Helvetica"/>
          <w:color w:val="333333"/>
          <w:sz w:val="21"/>
          <w:szCs w:val="21"/>
        </w:rPr>
        <w:t>, afin de rendre plus sûr tout processus de connexion.</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applications portables</w:t>
      </w:r>
      <w:r w:rsidRPr="009B3E65">
        <w:rPr>
          <w:rFonts w:ascii="Helvetica" w:hAnsi="Helvetica"/>
          <w:color w:val="333333"/>
          <w:sz w:val="21"/>
          <w:szCs w:val="21"/>
        </w:rPr>
        <w:t> sans mot de passe.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des services en ligne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immeubles </w:t>
      </w:r>
      <w:r w:rsidRPr="009B3E65">
        <w:rPr>
          <w:rFonts w:ascii="Helvetica" w:hAnsi="Helvetica"/>
          <w:color w:val="333333"/>
          <w:sz w:val="21"/>
          <w:szCs w:val="21"/>
        </w:rPr>
        <w:t>(bureau, évènements, installations de toute sorte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Méthode de règlement</w:t>
      </w:r>
      <w:r w:rsidRPr="009B3E65">
        <w:rPr>
          <w:rFonts w:ascii="Helvetica" w:hAnsi="Helvetica"/>
          <w:color w:val="333333"/>
          <w:sz w:val="21"/>
          <w:szCs w:val="21"/>
        </w:rPr>
        <w:t>, à la fois dans des magasins physiques et en ligne.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un dispositif verrouillé</w:t>
      </w:r>
      <w:r w:rsidRPr="009B3E65">
        <w:rPr>
          <w:rFonts w:ascii="Helvetica" w:hAnsi="Helvetica"/>
          <w:color w:val="333333"/>
          <w:sz w:val="21"/>
          <w:szCs w:val="21"/>
        </w:rPr>
        <w:t>.</w:t>
      </w:r>
    </w:p>
    <w:p w:rsid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Enregistrement des services touristiques</w:t>
      </w:r>
      <w:r w:rsidRPr="009B3E65">
        <w:rPr>
          <w:rFonts w:ascii="Helvetica" w:hAnsi="Helvetica"/>
          <w:color w:val="333333"/>
          <w:sz w:val="21"/>
          <w:szCs w:val="21"/>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pPr>
      <w:r>
        <w:t>1. Simplifier la vérification d’identité</w:t>
      </w:r>
    </w:p>
    <w:p w:rsidR="005F1B72" w:rsidRDefault="00F05827" w:rsidP="005F1B72">
      <w:pPr>
        <w:shd w:val="clear" w:color="auto" w:fill="FFFFFF"/>
        <w:spacing w:after="0" w:line="390" w:lineRule="atLeast"/>
        <w:ind w:left="270"/>
        <w:textAlignment w:val="baseline"/>
      </w:pPr>
      <w:r>
        <w:t xml:space="preserve">    </w:t>
      </w:r>
      <w:r w:rsidR="005F1B72">
        <w:t xml:space="preserve">La création d’identités numériques sécurisées devient maintenant primordiale. Que ce soit pour l’enregistrement de nouveaux clients, l’assistance ou l’accès à de nouveaux services. L’expérience utilisateur, y compris le contrôle d’identité et l’authentification, doit être aussi fluide que possible, tout en assurant une sécurité sans faille.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pPr>
      <w:r>
        <w:t>2. Rendre l’authentification simple et plus sécurisée</w:t>
      </w:r>
    </w:p>
    <w:p w:rsidR="005F1B72" w:rsidRDefault="005F1B72" w:rsidP="00F05827">
      <w:pPr>
        <w:shd w:val="clear" w:color="auto" w:fill="FFFFFF"/>
        <w:spacing w:after="0" w:line="390" w:lineRule="atLeast"/>
        <w:ind w:left="270"/>
        <w:textAlignment w:val="baseline"/>
      </w:pPr>
      <w:r>
        <w:t xml:space="preserve">    Nous avons tous en mémoire les astuces les plus farfelues pour nous souvenir de nos noms d’utilisateur et mot de passe associés au moment d’accéder à un ser</w:t>
      </w:r>
      <w:r w:rsidR="00F05827">
        <w:t xml:space="preserve">vice en ligne. L’avantage de la </w:t>
      </w:r>
      <w:r>
        <w:t xml:space="preserve">reconnaissance faciale est qu’elle n’exige des utilisateurs aucune action spécifique et reste compatible avec la plupart des appareils intégrant un appareil photo. </w:t>
      </w:r>
    </w:p>
    <w:p w:rsidR="005F1B72" w:rsidRDefault="005F1B72" w:rsidP="00F05827">
      <w:pPr>
        <w:shd w:val="clear" w:color="auto" w:fill="FFFFFF"/>
        <w:spacing w:after="0" w:line="390" w:lineRule="atLeast"/>
        <w:ind w:left="270"/>
        <w:textAlignment w:val="baseline"/>
      </w:pPr>
      <w:r>
        <w:t xml:space="preserve">3. Réduire les coûts </w:t>
      </w:r>
    </w:p>
    <w:p w:rsidR="00F05827" w:rsidRDefault="00F05827" w:rsidP="00F05827">
      <w:pPr>
        <w:shd w:val="clear" w:color="auto" w:fill="FFFFFF"/>
        <w:spacing w:after="0" w:line="390" w:lineRule="atLeast"/>
        <w:ind w:left="270"/>
        <w:textAlignment w:val="baseline"/>
      </w:pPr>
      <w:r>
        <w:t xml:space="preserve">    </w:t>
      </w:r>
      <w:r w:rsidRPr="00F05827">
        <w:t>Les processus traditionnels de contrôle des identités et la gestion des sys</w:t>
      </w:r>
      <w:r>
        <w:t xml:space="preserve">tèmes d’authentification </w:t>
      </w:r>
      <w:r w:rsidRPr="00F05827">
        <w:t>des mots de passe sont très coûteux à entretenir.</w:t>
      </w:r>
    </w:p>
    <w:p w:rsidR="00F05827" w:rsidRPr="00F05827" w:rsidRDefault="00F05827" w:rsidP="00F05827">
      <w:pPr>
        <w:shd w:val="clear" w:color="auto" w:fill="FFFFFF"/>
        <w:spacing w:after="0" w:line="390" w:lineRule="atLeast"/>
        <w:ind w:left="270"/>
        <w:textAlignment w:val="baseline"/>
      </w:pPr>
      <w:r w:rsidRPr="00F05827">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t xml:space="preserve">    </w:t>
      </w:r>
      <w:r w:rsidRPr="00F05827">
        <w:t xml:space="preserve">De plus, lorsque des clients ou des employés utilisent la biométrie pour l’authentification, les problèmes de mots de passe diminuent et, par conséquent, les coûts en assistance et en conformité sont également réduits. </w:t>
      </w:r>
      <w:proofErr w:type="spellStart"/>
      <w:r w:rsidRPr="00F05827">
        <w:t>Forrester</w:t>
      </w:r>
      <w:proofErr w:type="spellEnd"/>
      <w:r w:rsidRPr="00F05827">
        <w:t xml:space="preserve"> constate que plusieurs grandes entreprises installées aux États-Unis consacraient plus d’1 million de dollars par an pour prendre en charge les </w:t>
      </w:r>
      <w:r w:rsidRPr="00F05827">
        <w:lastRenderedPageBreak/>
        <w:t>coûts d’assistance liée aux mots 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5F1B72" w:rsidRDefault="005F1B72" w:rsidP="005F1B72">
      <w:pPr>
        <w:shd w:val="clear" w:color="auto" w:fill="FFFFFF"/>
        <w:spacing w:after="0" w:line="390" w:lineRule="atLeast"/>
        <w:ind w:left="270"/>
        <w:textAlignment w:val="baseline"/>
      </w:pPr>
      <w:r>
        <w:t>4. Améliorer la détection des fraudes</w:t>
      </w:r>
    </w:p>
    <w:p w:rsidR="005F1B72" w:rsidRPr="009B3E65" w:rsidRDefault="00F05827" w:rsidP="005F1B72">
      <w:pPr>
        <w:shd w:val="clear" w:color="auto" w:fill="FFFFFF"/>
        <w:spacing w:after="0" w:line="390" w:lineRule="atLeast"/>
        <w:ind w:left="270"/>
        <w:jc w:val="both"/>
        <w:textAlignment w:val="baseline"/>
        <w:rPr>
          <w:rFonts w:ascii="Helvetica" w:hAnsi="Helvetica"/>
          <w:color w:val="333333"/>
          <w:sz w:val="21"/>
          <w:szCs w:val="21"/>
        </w:rPr>
      </w:pPr>
      <w:r>
        <w:t xml:space="preserve">    </w:t>
      </w:r>
      <w:r w:rsidR="005F1B72">
        <w:t xml:space="preserve">La reconnaissance faciale, associée à d’autres technologies, dissuade les usurpateurs et améliore la détection des fraudes. Plusieurs banques ajoutent des fonctions de sécurité à leurs distributeurs automatiques de billets (DAB) pour 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w:t>
      </w:r>
      <w:proofErr w:type="spellStart"/>
      <w:r w:rsidR="005F1B72">
        <w:t>selfie</w:t>
      </w:r>
      <w:proofErr w:type="spellEnd"/>
      <w:r w:rsidR="005F1B72">
        <w:t>,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6F788E" w:rsidRDefault="006F788E" w:rsidP="00E60960"/>
    <w:p w:rsidR="006F788E" w:rsidRDefault="006F788E" w:rsidP="00E60960"/>
    <w:p w:rsidR="006F788E" w:rsidRDefault="006F788E" w:rsidP="00E60960"/>
    <w:p w:rsidR="006F788E" w:rsidRDefault="006F788E" w:rsidP="00E11FDB">
      <w:pPr>
        <w:pStyle w:val="Titre1"/>
        <w:numPr>
          <w:ilvl w:val="0"/>
          <w:numId w:val="0"/>
        </w:numPr>
      </w:pPr>
      <w:r>
        <w:lastRenderedPageBreak/>
        <w:t xml:space="preserve">CHAPITRE 2 : </w:t>
      </w:r>
    </w:p>
    <w:p w:rsidR="006F788E" w:rsidRPr="006F788E" w:rsidRDefault="00E11FDB" w:rsidP="00E11FDB">
      <w:pPr>
        <w:pStyle w:val="Titre1"/>
        <w:numPr>
          <w:ilvl w:val="0"/>
          <w:numId w:val="22"/>
        </w:numPr>
      </w:pPr>
      <w:r>
        <w:t xml:space="preserve">- </w:t>
      </w:r>
      <w:r w:rsidR="006F788E" w:rsidRPr="006F788E">
        <w:t>Introduction :</w:t>
      </w:r>
    </w:p>
    <w:p w:rsidR="006F788E" w:rsidRPr="006F788E" w:rsidRDefault="006F788E" w:rsidP="006F788E">
      <w:pPr>
        <w:shd w:val="clear" w:color="auto" w:fill="FFFFFF"/>
        <w:spacing w:after="0" w:line="390" w:lineRule="atLeast"/>
        <w:ind w:left="270"/>
        <w:textAlignment w:val="baseline"/>
      </w:pPr>
      <w:r w:rsidRPr="006F788E">
        <w:t>La reconnaissance faciale est une technique qui permet à partir des traits de visage :</w:t>
      </w:r>
    </w:p>
    <w:p w:rsidR="006F788E" w:rsidRPr="006F788E" w:rsidRDefault="006F788E" w:rsidP="006F788E">
      <w:pPr>
        <w:shd w:val="clear" w:color="auto" w:fill="FFFFFF"/>
        <w:spacing w:after="0" w:line="390" w:lineRule="atLeast"/>
        <w:ind w:left="270"/>
        <w:textAlignment w:val="baseline"/>
      </w:pPr>
      <w:r w:rsidRPr="006F788E">
        <w:t>D’authentifier une personne : c’est-à-dire,  vérifier qu’une personne est bien celle qu’elle prétend être (dans le cadre d’un contrôle d’accès)</w:t>
      </w:r>
    </w:p>
    <w:p w:rsidR="006F788E" w:rsidRPr="006F788E" w:rsidRDefault="006F788E" w:rsidP="006F788E">
      <w:pPr>
        <w:shd w:val="clear" w:color="auto" w:fill="FFFFFF"/>
        <w:spacing w:after="0" w:line="390" w:lineRule="atLeast"/>
        <w:ind w:left="270"/>
        <w:textAlignment w:val="baseline"/>
      </w:pPr>
      <w:r w:rsidRPr="006F788E">
        <w:t>ou</w:t>
      </w:r>
    </w:p>
    <w:p w:rsidR="006F788E" w:rsidRPr="006F788E" w:rsidRDefault="006F788E" w:rsidP="006F788E">
      <w:pPr>
        <w:shd w:val="clear" w:color="auto" w:fill="FFFFFF"/>
        <w:spacing w:after="0" w:line="390" w:lineRule="atLeast"/>
        <w:ind w:left="270"/>
        <w:textAlignment w:val="baseline"/>
      </w:pPr>
      <w:r w:rsidRPr="006F788E">
        <w:t>D’identifier une personne : c’est-à-dire, de retrouver une personne au sein d’un groupe d’individus, dans un lieu, une image ou une base de données.</w:t>
      </w:r>
    </w:p>
    <w:p w:rsidR="006F788E" w:rsidRPr="006F788E" w:rsidRDefault="006F788E" w:rsidP="006F788E">
      <w:pPr>
        <w:shd w:val="clear" w:color="auto" w:fill="FFFFFF"/>
        <w:spacing w:after="0" w:line="390" w:lineRule="atLeast"/>
        <w:ind w:left="270"/>
        <w:textAlignment w:val="baseline"/>
      </w:pPr>
      <w:r w:rsidRPr="006F788E">
        <w:t>En pratique, la reconnaissance peut être réalisée à partir d’images fixes (photos) ou animées (enregistrements vidéo) et se déroule en deux phases :</w:t>
      </w:r>
    </w:p>
    <w:p w:rsidR="006F788E" w:rsidRPr="006F788E" w:rsidRDefault="006F788E" w:rsidP="006F788E">
      <w:pPr>
        <w:shd w:val="clear" w:color="auto" w:fill="FFFFFF"/>
        <w:spacing w:after="0" w:line="390" w:lineRule="atLeast"/>
        <w:ind w:left="270"/>
        <w:textAlignment w:val="baseline"/>
      </w:pPr>
      <w:r w:rsidRPr="006F788E">
        <w:t xml:space="preserve">A partir de l’image, un modèle ou « gabarit » qui représente, d’un point de vue informatique, les caractéristiques de ce visage </w:t>
      </w:r>
      <w:proofErr w:type="gramStart"/>
      <w:r w:rsidRPr="006F788E">
        <w:t>est</w:t>
      </w:r>
      <w:proofErr w:type="gramEnd"/>
      <w:r w:rsidRPr="006F788E">
        <w:t xml:space="preserve"> réalisé. Les données extraites pour constituer ce gabarit sont des données biométriques au sens du RGPD (article 4-14).</w:t>
      </w:r>
    </w:p>
    <w:p w:rsidR="006F788E" w:rsidRPr="006F788E" w:rsidRDefault="006F788E" w:rsidP="006F788E">
      <w:pPr>
        <w:shd w:val="clear" w:color="auto" w:fill="FFFFFF"/>
        <w:spacing w:after="0" w:line="390" w:lineRule="atLeast"/>
        <w:ind w:left="270"/>
        <w:textAlignment w:val="baseline"/>
        <w:rPr>
          <w:rFonts w:ascii="Georgia" w:eastAsia="Times New Roman" w:hAnsi="Georgia" w:cs="Times New Roman"/>
          <w:color w:val="71716E"/>
          <w:sz w:val="27"/>
          <w:szCs w:val="27"/>
          <w:lang w:eastAsia="fr-FR"/>
        </w:rPr>
      </w:pPr>
      <w:r w:rsidRPr="006F788E">
        <w:t>La phase de reconnaissance est ensuite réalisée par la comparaison de ces modèles préalablement réalisés avec les modèles calculés en direct sur des visages présents sur l’image candidate.</w:t>
      </w:r>
    </w:p>
    <w:p w:rsidR="006F788E" w:rsidRDefault="006F788E" w:rsidP="00E60960"/>
    <w:p w:rsidR="00E11FDB" w:rsidRDefault="00E11FDB" w:rsidP="00E11FDB">
      <w:pPr>
        <w:pStyle w:val="Titre1"/>
        <w:numPr>
          <w:ilvl w:val="0"/>
          <w:numId w:val="22"/>
        </w:numPr>
      </w:pPr>
      <w:r>
        <w:t>Intelligence artificielle</w:t>
      </w:r>
    </w:p>
    <w:p w:rsidR="00E11FDB" w:rsidRDefault="00E11FDB" w:rsidP="00E11FDB">
      <w:pPr>
        <w:pStyle w:val="Titre1"/>
        <w:numPr>
          <w:ilvl w:val="0"/>
          <w:numId w:val="0"/>
        </w:numPr>
        <w:ind w:left="432"/>
        <w:rPr>
          <w:rFonts w:ascii="Arial" w:hAnsi="Arial" w:cs="Arial"/>
          <w:color w:val="333333"/>
          <w:sz w:val="21"/>
          <w:szCs w:val="21"/>
          <w:shd w:val="clear" w:color="auto" w:fill="FFFFFF"/>
        </w:rPr>
      </w:pPr>
      <w:r>
        <w:rPr>
          <w:rFonts w:ascii="Arial" w:hAnsi="Arial" w:cs="Arial"/>
          <w:color w:val="333333"/>
          <w:sz w:val="21"/>
          <w:szCs w:val="21"/>
          <w:shd w:val="clear" w:color="auto" w:fill="FFFFFF"/>
        </w:rPr>
        <w:t>Définition</w:t>
      </w:r>
    </w:p>
    <w:p w:rsidR="006F788E" w:rsidRDefault="00E11FDB" w:rsidP="00E11FDB">
      <w:pPr>
        <w:pStyle w:val="Titre1"/>
        <w:numPr>
          <w:ilvl w:val="0"/>
          <w:numId w:val="0"/>
        </w:numPr>
        <w:ind w:left="432"/>
        <w:rPr>
          <w:rFonts w:ascii="Arial" w:hAnsi="Arial" w:cs="Arial"/>
          <w:color w:val="333333"/>
          <w:sz w:val="21"/>
          <w:szCs w:val="21"/>
          <w:shd w:val="clear" w:color="auto" w:fill="FFFFFF"/>
        </w:rPr>
      </w:pPr>
      <w:r>
        <w:rPr>
          <w:rFonts w:ascii="Arial" w:hAnsi="Arial" w:cs="Arial"/>
          <w:color w:val="333333"/>
          <w:sz w:val="21"/>
          <w:szCs w:val="21"/>
          <w:shd w:val="clear" w:color="auto" w:fill="FFFFFF"/>
        </w:rPr>
        <w:t>L</w:t>
      </w:r>
      <w:r>
        <w:rPr>
          <w:rFonts w:ascii="Arial" w:hAnsi="Arial" w:cs="Arial"/>
          <w:color w:val="333333"/>
          <w:sz w:val="21"/>
          <w:szCs w:val="21"/>
          <w:shd w:val="clear" w:color="auto" w:fill="FFFFFF"/>
        </w:rPr>
        <w:t>’intelligence artificielle est un </w:t>
      </w:r>
      <w:r>
        <w:rPr>
          <w:rStyle w:val="lev"/>
          <w:rFonts w:ascii="Arial" w:hAnsi="Arial" w:cs="Arial"/>
          <w:color w:val="333333"/>
          <w:sz w:val="21"/>
          <w:szCs w:val="21"/>
          <w:shd w:val="clear" w:color="auto" w:fill="FFFFFF"/>
        </w:rPr>
        <w:t>domaine de l’informatique</w:t>
      </w:r>
      <w:r>
        <w:rPr>
          <w:rFonts w:ascii="Arial" w:hAnsi="Arial" w:cs="Arial"/>
          <w:color w:val="333333"/>
          <w:sz w:val="21"/>
          <w:szCs w:val="21"/>
          <w:shd w:val="clear" w:color="auto" w:fill="FFFFFF"/>
        </w:rPr>
        <w:t> dont le but est de recréer un équivalent technologique à l’intelligence humaine. Des informaticiens spécialisés travaillent de concert avec des experts dans de nombreux domaines. Mais il existe plusieurs théories en ce qui concerne la définition de l’intelligence, ainsi que sur les théories et les méthodes utilisées pour la reproduire.</w:t>
      </w:r>
    </w:p>
    <w:p w:rsidR="00E11FDB" w:rsidRDefault="00E11FDB" w:rsidP="00E11FDB"/>
    <w:p w:rsidR="00E11FDB" w:rsidRDefault="00E11FDB" w:rsidP="00E11FDB">
      <w:r>
        <w:t xml:space="preserve">        </w:t>
      </w:r>
      <w:proofErr w:type="gramStart"/>
      <w:r>
        <w:t>Types</w:t>
      </w:r>
      <w:proofErr w:type="gramEnd"/>
      <w:r>
        <w:t xml:space="preserve"> des intelligences artificielles </w:t>
      </w:r>
    </w:p>
    <w:p w:rsidR="00E11FDB" w:rsidRPr="00E11FDB" w:rsidRDefault="00E11FDB" w:rsidP="00E11FDB">
      <w:r>
        <w:t xml:space="preserve">        </w:t>
      </w:r>
      <w:r w:rsidRPr="00E11FDB">
        <w:t>Il existe trois types d'IA : l'intelligence artificielle étroite (ANI), l'int</w:t>
      </w:r>
      <w:r>
        <w:t xml:space="preserve">elligence </w:t>
      </w:r>
      <w:proofErr w:type="gramStart"/>
      <w:r>
        <w:t xml:space="preserve">artificielle général  </w:t>
      </w:r>
      <w:proofErr w:type="gramEnd"/>
      <w:r>
        <w:t xml:space="preserve"> </w:t>
      </w:r>
      <w:r w:rsidRPr="00E11FDB">
        <w:t xml:space="preserve">(AGI) et la </w:t>
      </w:r>
      <w:proofErr w:type="spellStart"/>
      <w:r w:rsidRPr="00E11FDB">
        <w:t>superintelligence</w:t>
      </w:r>
      <w:proofErr w:type="spellEnd"/>
      <w:r w:rsidRPr="00E11FDB">
        <w:t xml:space="preserve"> artificielle (ASI).</w:t>
      </w:r>
    </w:p>
    <w:p w:rsidR="00E11FDB" w:rsidRPr="00E11FDB" w:rsidRDefault="00E11FDB" w:rsidP="00E11FDB">
      <w:r w:rsidRPr="00E11FDB">
        <w:t>L'intelligence artificielle étroite : l'ANI est classée dans la catégorie d'intelligence artificielle faible car elle n'est spécialisée que dans une gamme étroite de paramètres ou de situations, comme la reconnaissance vocale ou les voitures sans conducteur, par exemple.</w:t>
      </w:r>
    </w:p>
    <w:p w:rsidR="00E11FDB" w:rsidRPr="00E11FDB" w:rsidRDefault="00E11FDB" w:rsidP="00E11FDB">
      <w:r w:rsidRPr="00E11FDB">
        <w:t>L'intelligence artificielle générale : l'AGI est considérée comme une intelligence artificielle forte, car elle travaille à un niveau supérieur, qui correspond à l'intelligence humaine.</w:t>
      </w:r>
    </w:p>
    <w:p w:rsidR="00E11FDB" w:rsidRDefault="00E11FDB" w:rsidP="00E11FDB">
      <w:r w:rsidRPr="00E11FDB">
        <w:t xml:space="preserve">La </w:t>
      </w:r>
      <w:proofErr w:type="spellStart"/>
      <w:r w:rsidRPr="00E11FDB">
        <w:t>superintelligence</w:t>
      </w:r>
      <w:proofErr w:type="spellEnd"/>
      <w:r w:rsidRPr="00E11FDB">
        <w:t xml:space="preserve"> artificielle : bien que ce type d'IA ne soit actuellement pas développé, l'ASI signifie qu'une machine dispose d'une </w:t>
      </w:r>
      <w:proofErr w:type="spellStart"/>
      <w:r w:rsidRPr="00E11FDB">
        <w:t>superintelligence</w:t>
      </w:r>
      <w:proofErr w:type="spellEnd"/>
      <w:r w:rsidRPr="00E11FDB">
        <w:t xml:space="preserve"> ou qu'elle est plus intelligente qu'un humain.</w:t>
      </w:r>
    </w:p>
    <w:p w:rsidR="00C85895" w:rsidRDefault="00C85895" w:rsidP="00E11FDB"/>
    <w:p w:rsidR="00C85895" w:rsidRDefault="00C85895" w:rsidP="00E11FDB">
      <w:r>
        <w:lastRenderedPageBreak/>
        <w:t>Histoire</w:t>
      </w:r>
    </w:p>
    <w:p w:rsidR="00C85895" w:rsidRDefault="00C85895" w:rsidP="00C85895">
      <w:pPr>
        <w:pStyle w:val="Titre3"/>
        <w:spacing w:before="0"/>
        <w:rPr>
          <w:rFonts w:ascii="Arial" w:hAnsi="Arial" w:cs="Arial"/>
          <w:sz w:val="33"/>
          <w:szCs w:val="33"/>
        </w:rPr>
      </w:pPr>
      <w:r>
        <w:rPr>
          <w:rFonts w:ascii="Arial" w:hAnsi="Arial" w:cs="Arial"/>
          <w:sz w:val="33"/>
          <w:szCs w:val="33"/>
        </w:rPr>
        <w:t>L'histoire de l'intelligence artificielle</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bookmarkStart w:id="0" w:name="_GoBack"/>
      <w:r w:rsidRPr="00C85895">
        <w:rPr>
          <w:rFonts w:asciiTheme="minorHAnsi" w:eastAsiaTheme="minorHAnsi" w:hAnsiTheme="minorHAnsi" w:cstheme="minorBidi"/>
          <w:sz w:val="22"/>
          <w:szCs w:val="22"/>
          <w:lang w:eastAsia="en-US"/>
        </w:rPr>
        <w:t>L’histoire de l’intelligence artificielle </w:t>
      </w:r>
      <w:r w:rsidRPr="00C85895">
        <w:rPr>
          <w:rFonts w:asciiTheme="minorHAnsi" w:eastAsiaTheme="minorHAnsi" w:hAnsiTheme="minorHAnsi" w:cstheme="minorBidi"/>
          <w:b/>
          <w:bCs/>
          <w:sz w:val="22"/>
          <w:szCs w:val="22"/>
          <w:lang w:eastAsia="en-US"/>
        </w:rPr>
        <w:t>débute en 1943</w:t>
      </w:r>
      <w:r w:rsidRPr="00C85895">
        <w:rPr>
          <w:rFonts w:asciiTheme="minorHAnsi" w:eastAsiaTheme="minorHAnsi" w:hAnsiTheme="minorHAnsi" w:cstheme="minorBidi"/>
          <w:sz w:val="22"/>
          <w:szCs w:val="22"/>
          <w:lang w:eastAsia="en-US"/>
        </w:rPr>
        <w:t xml:space="preserve">, avec la publication de l’article « A </w:t>
      </w:r>
      <w:proofErr w:type="spellStart"/>
      <w:r w:rsidRPr="00C85895">
        <w:rPr>
          <w:rFonts w:asciiTheme="minorHAnsi" w:eastAsiaTheme="minorHAnsi" w:hAnsiTheme="minorHAnsi" w:cstheme="minorBidi"/>
          <w:sz w:val="22"/>
          <w:szCs w:val="22"/>
          <w:lang w:eastAsia="en-US"/>
        </w:rPr>
        <w:t>Logical</w:t>
      </w:r>
      <w:proofErr w:type="spellEnd"/>
      <w:r w:rsidRPr="00C85895">
        <w:rPr>
          <w:rFonts w:asciiTheme="minorHAnsi" w:eastAsiaTheme="minorHAnsi" w:hAnsiTheme="minorHAnsi" w:cstheme="minorBidi"/>
          <w:sz w:val="22"/>
          <w:szCs w:val="22"/>
          <w:lang w:eastAsia="en-US"/>
        </w:rPr>
        <w:t xml:space="preserve"> </w:t>
      </w:r>
      <w:proofErr w:type="spellStart"/>
      <w:r w:rsidRPr="00C85895">
        <w:rPr>
          <w:rFonts w:asciiTheme="minorHAnsi" w:eastAsiaTheme="minorHAnsi" w:hAnsiTheme="minorHAnsi" w:cstheme="minorBidi"/>
          <w:sz w:val="22"/>
          <w:szCs w:val="22"/>
          <w:lang w:eastAsia="en-US"/>
        </w:rPr>
        <w:t>Calculus</w:t>
      </w:r>
      <w:proofErr w:type="spellEnd"/>
      <w:r w:rsidRPr="00C85895">
        <w:rPr>
          <w:rFonts w:asciiTheme="minorHAnsi" w:eastAsiaTheme="minorHAnsi" w:hAnsiTheme="minorHAnsi" w:cstheme="minorBidi"/>
          <w:sz w:val="22"/>
          <w:szCs w:val="22"/>
          <w:lang w:eastAsia="en-US"/>
        </w:rPr>
        <w:t xml:space="preserve"> of </w:t>
      </w:r>
      <w:proofErr w:type="spellStart"/>
      <w:r w:rsidRPr="00C85895">
        <w:rPr>
          <w:rFonts w:asciiTheme="minorHAnsi" w:eastAsiaTheme="minorHAnsi" w:hAnsiTheme="minorHAnsi" w:cstheme="minorBidi"/>
          <w:sz w:val="22"/>
          <w:szCs w:val="22"/>
          <w:lang w:eastAsia="en-US"/>
        </w:rPr>
        <w:t>Ideas</w:t>
      </w:r>
      <w:proofErr w:type="spellEnd"/>
      <w:r w:rsidRPr="00C85895">
        <w:rPr>
          <w:rFonts w:asciiTheme="minorHAnsi" w:eastAsiaTheme="minorHAnsi" w:hAnsiTheme="minorHAnsi" w:cstheme="minorBidi"/>
          <w:sz w:val="22"/>
          <w:szCs w:val="22"/>
          <w:lang w:eastAsia="en-US"/>
        </w:rPr>
        <w:t xml:space="preserve"> Immanent in </w:t>
      </w:r>
      <w:proofErr w:type="spellStart"/>
      <w:r w:rsidRPr="00C85895">
        <w:rPr>
          <w:rFonts w:asciiTheme="minorHAnsi" w:eastAsiaTheme="minorHAnsi" w:hAnsiTheme="minorHAnsi" w:cstheme="minorBidi"/>
          <w:sz w:val="22"/>
          <w:szCs w:val="22"/>
          <w:lang w:eastAsia="en-US"/>
        </w:rPr>
        <w:t>Nervous</w:t>
      </w:r>
      <w:proofErr w:type="spellEnd"/>
      <w:r w:rsidRPr="00C85895">
        <w:rPr>
          <w:rFonts w:asciiTheme="minorHAnsi" w:eastAsiaTheme="minorHAnsi" w:hAnsiTheme="minorHAnsi" w:cstheme="minorBidi"/>
          <w:sz w:val="22"/>
          <w:szCs w:val="22"/>
          <w:lang w:eastAsia="en-US"/>
        </w:rPr>
        <w:t xml:space="preserve"> </w:t>
      </w:r>
      <w:proofErr w:type="spellStart"/>
      <w:r w:rsidRPr="00C85895">
        <w:rPr>
          <w:rFonts w:asciiTheme="minorHAnsi" w:eastAsiaTheme="minorHAnsi" w:hAnsiTheme="minorHAnsi" w:cstheme="minorBidi"/>
          <w:sz w:val="22"/>
          <w:szCs w:val="22"/>
          <w:lang w:eastAsia="en-US"/>
        </w:rPr>
        <w:t>Activity</w:t>
      </w:r>
      <w:proofErr w:type="spellEnd"/>
      <w:r w:rsidRPr="00C85895">
        <w:rPr>
          <w:rFonts w:asciiTheme="minorHAnsi" w:eastAsiaTheme="minorHAnsi" w:hAnsiTheme="minorHAnsi" w:cstheme="minorBidi"/>
          <w:sz w:val="22"/>
          <w:szCs w:val="22"/>
          <w:lang w:eastAsia="en-US"/>
        </w:rPr>
        <w:t xml:space="preserve">. » par Warren </w:t>
      </w:r>
      <w:proofErr w:type="spellStart"/>
      <w:r w:rsidRPr="00C85895">
        <w:rPr>
          <w:rFonts w:asciiTheme="minorHAnsi" w:eastAsiaTheme="minorHAnsi" w:hAnsiTheme="minorHAnsi" w:cstheme="minorBidi"/>
          <w:sz w:val="22"/>
          <w:szCs w:val="22"/>
          <w:lang w:eastAsia="en-US"/>
        </w:rPr>
        <w:t>McCullough</w:t>
      </w:r>
      <w:proofErr w:type="spellEnd"/>
      <w:r w:rsidRPr="00C85895">
        <w:rPr>
          <w:rFonts w:asciiTheme="minorHAnsi" w:eastAsiaTheme="minorHAnsi" w:hAnsiTheme="minorHAnsi" w:cstheme="minorBidi"/>
          <w:sz w:val="22"/>
          <w:szCs w:val="22"/>
          <w:lang w:eastAsia="en-US"/>
        </w:rPr>
        <w:t xml:space="preserve"> et Walter </w:t>
      </w:r>
      <w:proofErr w:type="spellStart"/>
      <w:r w:rsidRPr="00C85895">
        <w:rPr>
          <w:rFonts w:asciiTheme="minorHAnsi" w:eastAsiaTheme="minorHAnsi" w:hAnsiTheme="minorHAnsi" w:cstheme="minorBidi"/>
          <w:sz w:val="22"/>
          <w:szCs w:val="22"/>
          <w:lang w:eastAsia="en-US"/>
        </w:rPr>
        <w:t>Pitts</w:t>
      </w:r>
      <w:proofErr w:type="spellEnd"/>
      <w:r w:rsidRPr="00C85895">
        <w:rPr>
          <w:rFonts w:asciiTheme="minorHAnsi" w:eastAsiaTheme="minorHAnsi" w:hAnsiTheme="minorHAnsi" w:cstheme="minorBidi"/>
          <w:sz w:val="22"/>
          <w:szCs w:val="22"/>
          <w:lang w:eastAsia="en-US"/>
        </w:rPr>
        <w:t>. Dans ce document, les scientifiques présentent le premier modèle mathématique pour la création d’un réseau de neurones.</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Le </w:t>
      </w:r>
      <w:r w:rsidRPr="00C85895">
        <w:rPr>
          <w:rFonts w:asciiTheme="minorHAnsi" w:eastAsiaTheme="minorHAnsi" w:hAnsiTheme="minorHAnsi" w:cstheme="minorBidi"/>
          <w:b/>
          <w:bCs/>
          <w:sz w:val="22"/>
          <w:szCs w:val="22"/>
          <w:lang w:eastAsia="en-US"/>
        </w:rPr>
        <w:t>premier ordinateur à réseau de neurones</w:t>
      </w:r>
      <w:r w:rsidRPr="00C85895">
        <w:rPr>
          <w:rFonts w:asciiTheme="minorHAnsi" w:eastAsiaTheme="minorHAnsi" w:hAnsiTheme="minorHAnsi" w:cstheme="minorBidi"/>
          <w:sz w:val="22"/>
          <w:szCs w:val="22"/>
          <w:lang w:eastAsia="en-US"/>
        </w:rPr>
        <w:t xml:space="preserve">, </w:t>
      </w:r>
      <w:proofErr w:type="spellStart"/>
      <w:r w:rsidRPr="00C85895">
        <w:rPr>
          <w:rFonts w:asciiTheme="minorHAnsi" w:eastAsiaTheme="minorHAnsi" w:hAnsiTheme="minorHAnsi" w:cstheme="minorBidi"/>
          <w:sz w:val="22"/>
          <w:szCs w:val="22"/>
          <w:lang w:eastAsia="en-US"/>
        </w:rPr>
        <w:t>Snarc</w:t>
      </w:r>
      <w:proofErr w:type="spellEnd"/>
      <w:r w:rsidRPr="00C85895">
        <w:rPr>
          <w:rFonts w:asciiTheme="minorHAnsi" w:eastAsiaTheme="minorHAnsi" w:hAnsiTheme="minorHAnsi" w:cstheme="minorBidi"/>
          <w:sz w:val="22"/>
          <w:szCs w:val="22"/>
          <w:lang w:eastAsia="en-US"/>
        </w:rPr>
        <w:t xml:space="preserve">, sera créé en 1950 par deux étudiants de Harvard : Marvin </w:t>
      </w:r>
      <w:proofErr w:type="spellStart"/>
      <w:r w:rsidRPr="00C85895">
        <w:rPr>
          <w:rFonts w:asciiTheme="minorHAnsi" w:eastAsiaTheme="minorHAnsi" w:hAnsiTheme="minorHAnsi" w:cstheme="minorBidi"/>
          <w:sz w:val="22"/>
          <w:szCs w:val="22"/>
          <w:lang w:eastAsia="en-US"/>
        </w:rPr>
        <w:t>Minsky</w:t>
      </w:r>
      <w:proofErr w:type="spellEnd"/>
      <w:r w:rsidRPr="00C85895">
        <w:rPr>
          <w:rFonts w:asciiTheme="minorHAnsi" w:eastAsiaTheme="minorHAnsi" w:hAnsiTheme="minorHAnsi" w:cstheme="minorBidi"/>
          <w:sz w:val="22"/>
          <w:szCs w:val="22"/>
          <w:lang w:eastAsia="en-US"/>
        </w:rPr>
        <w:t xml:space="preserve"> et Dean Edmonds. La même année, Alan Turing publie le Turing Test qui sert encore aujourd’hui à évaluer les IA.</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En 1952, Arthur Samuel crée un logiciel capable </w:t>
      </w:r>
      <w:r w:rsidRPr="00C85895">
        <w:rPr>
          <w:rFonts w:asciiTheme="minorHAnsi" w:eastAsiaTheme="minorHAnsi" w:hAnsiTheme="minorHAnsi" w:cstheme="minorBidi"/>
          <w:b/>
          <w:bCs/>
          <w:sz w:val="22"/>
          <w:szCs w:val="22"/>
          <w:lang w:eastAsia="en-US"/>
        </w:rPr>
        <w:t>d’apprendre à jouer aux échecs</w:t>
      </w:r>
      <w:r w:rsidRPr="00C85895">
        <w:rPr>
          <w:rFonts w:asciiTheme="minorHAnsi" w:eastAsiaTheme="minorHAnsi" w:hAnsiTheme="minorHAnsi" w:cstheme="minorBidi"/>
          <w:sz w:val="22"/>
          <w:szCs w:val="22"/>
          <w:lang w:eastAsia="en-US"/>
        </w:rPr>
        <w:t xml:space="preserve"> de manière autonome. Le terme d’intelligence artificielle, quant à lui, sera prononcé pour la première fois durant la conférence « Dartmouth </w:t>
      </w:r>
      <w:proofErr w:type="spellStart"/>
      <w:r w:rsidRPr="00C85895">
        <w:rPr>
          <w:rFonts w:asciiTheme="minorHAnsi" w:eastAsiaTheme="minorHAnsi" w:hAnsiTheme="minorHAnsi" w:cstheme="minorBidi"/>
          <w:sz w:val="22"/>
          <w:szCs w:val="22"/>
          <w:lang w:eastAsia="en-US"/>
        </w:rPr>
        <w:t>Summer</w:t>
      </w:r>
      <w:proofErr w:type="spellEnd"/>
      <w:r w:rsidRPr="00C85895">
        <w:rPr>
          <w:rFonts w:asciiTheme="minorHAnsi" w:eastAsiaTheme="minorHAnsi" w:hAnsiTheme="minorHAnsi" w:cstheme="minorBidi"/>
          <w:sz w:val="22"/>
          <w:szCs w:val="22"/>
          <w:lang w:eastAsia="en-US"/>
        </w:rPr>
        <w:t xml:space="preserve"> </w:t>
      </w:r>
      <w:proofErr w:type="spellStart"/>
      <w:r w:rsidRPr="00C85895">
        <w:rPr>
          <w:rFonts w:asciiTheme="minorHAnsi" w:eastAsiaTheme="minorHAnsi" w:hAnsiTheme="minorHAnsi" w:cstheme="minorBidi"/>
          <w:sz w:val="22"/>
          <w:szCs w:val="22"/>
          <w:lang w:eastAsia="en-US"/>
        </w:rPr>
        <w:t>Research</w:t>
      </w:r>
      <w:proofErr w:type="spellEnd"/>
      <w:r w:rsidRPr="00C85895">
        <w:rPr>
          <w:rFonts w:asciiTheme="minorHAnsi" w:eastAsiaTheme="minorHAnsi" w:hAnsiTheme="minorHAnsi" w:cstheme="minorBidi"/>
          <w:sz w:val="22"/>
          <w:szCs w:val="22"/>
          <w:lang w:eastAsia="en-US"/>
        </w:rPr>
        <w:t xml:space="preserve"> Project on </w:t>
      </w:r>
      <w:proofErr w:type="spellStart"/>
      <w:r w:rsidRPr="00C85895">
        <w:rPr>
          <w:rFonts w:asciiTheme="minorHAnsi" w:eastAsiaTheme="minorHAnsi" w:hAnsiTheme="minorHAnsi" w:cstheme="minorBidi"/>
          <w:sz w:val="22"/>
          <w:szCs w:val="22"/>
          <w:lang w:eastAsia="en-US"/>
        </w:rPr>
        <w:t>Artificial</w:t>
      </w:r>
      <w:proofErr w:type="spellEnd"/>
      <w:r w:rsidRPr="00C85895">
        <w:rPr>
          <w:rFonts w:asciiTheme="minorHAnsi" w:eastAsiaTheme="minorHAnsi" w:hAnsiTheme="minorHAnsi" w:cstheme="minorBidi"/>
          <w:sz w:val="22"/>
          <w:szCs w:val="22"/>
          <w:lang w:eastAsia="en-US"/>
        </w:rPr>
        <w:t xml:space="preserve"> Intelligence. » de John McCarthy en 1956.</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Lors de cet événement, les chercheurs présentent les objectifs et la vision de l’IA. Beaucoup considèrent cette conférence comme</w:t>
      </w:r>
      <w:r w:rsidRPr="00C85895">
        <w:rPr>
          <w:rFonts w:asciiTheme="minorHAnsi" w:eastAsiaTheme="minorHAnsi" w:hAnsiTheme="minorHAnsi" w:cstheme="minorBidi"/>
          <w:b/>
          <w:bCs/>
          <w:sz w:val="22"/>
          <w:szCs w:val="22"/>
          <w:lang w:eastAsia="en-US"/>
        </w:rPr>
        <w:t> la véritable naissance</w:t>
      </w:r>
      <w:r w:rsidRPr="00C85895">
        <w:rPr>
          <w:rFonts w:asciiTheme="minorHAnsi" w:eastAsiaTheme="minorHAnsi" w:hAnsiTheme="minorHAnsi" w:cstheme="minorBidi"/>
          <w:sz w:val="22"/>
          <w:szCs w:val="22"/>
          <w:lang w:eastAsia="en-US"/>
        </w:rPr>
        <w:t> de l’intelligence artificielle telle qu’elle est connue aujourd’hui.</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En 1959, Arthur Samuel invente </w:t>
      </w:r>
      <w:r w:rsidRPr="00C85895">
        <w:rPr>
          <w:rFonts w:asciiTheme="minorHAnsi" w:eastAsiaTheme="minorHAnsi" w:hAnsiTheme="minorHAnsi" w:cstheme="minorBidi"/>
          <w:b/>
          <w:bCs/>
          <w:sz w:val="22"/>
          <w:szCs w:val="22"/>
          <w:lang w:eastAsia="en-US"/>
        </w:rPr>
        <w:t>le terme de Machine Learning</w:t>
      </w:r>
      <w:r w:rsidRPr="00C85895">
        <w:rPr>
          <w:rFonts w:asciiTheme="minorHAnsi" w:eastAsiaTheme="minorHAnsi" w:hAnsiTheme="minorHAnsi" w:cstheme="minorBidi"/>
          <w:sz w:val="22"/>
          <w:szCs w:val="22"/>
          <w:lang w:eastAsia="en-US"/>
        </w:rPr>
        <w:t xml:space="preserve"> en travaillant chez IBM. De leur côté, John McCarthy et Marvin </w:t>
      </w:r>
      <w:proofErr w:type="spellStart"/>
      <w:r w:rsidRPr="00C85895">
        <w:rPr>
          <w:rFonts w:asciiTheme="minorHAnsi" w:eastAsiaTheme="minorHAnsi" w:hAnsiTheme="minorHAnsi" w:cstheme="minorBidi"/>
          <w:sz w:val="22"/>
          <w:szCs w:val="22"/>
          <w:lang w:eastAsia="en-US"/>
        </w:rPr>
        <w:t>Minsky</w:t>
      </w:r>
      <w:proofErr w:type="spellEnd"/>
      <w:r w:rsidRPr="00C85895">
        <w:rPr>
          <w:rFonts w:asciiTheme="minorHAnsi" w:eastAsiaTheme="minorHAnsi" w:hAnsiTheme="minorHAnsi" w:cstheme="minorBidi"/>
          <w:sz w:val="22"/>
          <w:szCs w:val="22"/>
          <w:lang w:eastAsia="en-US"/>
        </w:rPr>
        <w:t xml:space="preserve"> fondent le MIT </w:t>
      </w:r>
      <w:proofErr w:type="spellStart"/>
      <w:r w:rsidRPr="00C85895">
        <w:rPr>
          <w:rFonts w:asciiTheme="minorHAnsi" w:eastAsiaTheme="minorHAnsi" w:hAnsiTheme="minorHAnsi" w:cstheme="minorBidi"/>
          <w:sz w:val="22"/>
          <w:szCs w:val="22"/>
          <w:lang w:eastAsia="en-US"/>
        </w:rPr>
        <w:t>Artificial</w:t>
      </w:r>
      <w:proofErr w:type="spellEnd"/>
      <w:r w:rsidRPr="00C85895">
        <w:rPr>
          <w:rFonts w:asciiTheme="minorHAnsi" w:eastAsiaTheme="minorHAnsi" w:hAnsiTheme="minorHAnsi" w:cstheme="minorBidi"/>
          <w:sz w:val="22"/>
          <w:szCs w:val="22"/>
          <w:lang w:eastAsia="en-US"/>
        </w:rPr>
        <w:t xml:space="preserve"> Intelligence Project. En 1963, John McCarthy crée aussi le  » AI </w:t>
      </w:r>
      <w:proofErr w:type="spellStart"/>
      <w:r w:rsidRPr="00C85895">
        <w:rPr>
          <w:rFonts w:asciiTheme="minorHAnsi" w:eastAsiaTheme="minorHAnsi" w:hAnsiTheme="minorHAnsi" w:cstheme="minorBidi"/>
          <w:sz w:val="22"/>
          <w:szCs w:val="22"/>
          <w:lang w:eastAsia="en-US"/>
        </w:rPr>
        <w:t>Lab</w:t>
      </w:r>
      <w:proofErr w:type="spellEnd"/>
      <w:r w:rsidRPr="00C85895">
        <w:rPr>
          <w:rFonts w:asciiTheme="minorHAnsi" w:eastAsiaTheme="minorHAnsi" w:hAnsiTheme="minorHAnsi" w:cstheme="minorBidi"/>
          <w:sz w:val="22"/>
          <w:szCs w:val="22"/>
          <w:lang w:eastAsia="en-US"/>
        </w:rPr>
        <w:t xml:space="preserve">  » de l’université de </w:t>
      </w:r>
      <w:proofErr w:type="spellStart"/>
      <w:r w:rsidRPr="00C85895">
        <w:rPr>
          <w:rFonts w:asciiTheme="minorHAnsi" w:eastAsiaTheme="minorHAnsi" w:hAnsiTheme="minorHAnsi" w:cstheme="minorBidi"/>
          <w:sz w:val="22"/>
          <w:szCs w:val="22"/>
          <w:lang w:eastAsia="en-US"/>
        </w:rPr>
        <w:t>Stanford</w:t>
      </w:r>
      <w:proofErr w:type="spellEnd"/>
      <w:r w:rsidRPr="00C85895">
        <w:rPr>
          <w:rFonts w:asciiTheme="minorHAnsi" w:eastAsiaTheme="minorHAnsi" w:hAnsiTheme="minorHAnsi" w:cstheme="minorBidi"/>
          <w:sz w:val="22"/>
          <w:szCs w:val="22"/>
          <w:lang w:eastAsia="en-US"/>
        </w:rPr>
        <w:t>.</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Au cours des années suivantes, le doute jettera un froid sur le domaine de l’IA. En 1966, </w:t>
      </w:r>
      <w:r w:rsidRPr="00C85895">
        <w:rPr>
          <w:rFonts w:asciiTheme="minorHAnsi" w:eastAsiaTheme="minorHAnsi" w:hAnsiTheme="minorHAnsi" w:cstheme="minorBidi"/>
          <w:b/>
          <w:bCs/>
          <w:sz w:val="22"/>
          <w:szCs w:val="22"/>
          <w:lang w:eastAsia="en-US"/>
        </w:rPr>
        <w:t>le rapport américain ALPAC</w:t>
      </w:r>
      <w:r w:rsidRPr="00C85895">
        <w:rPr>
          <w:rFonts w:asciiTheme="minorHAnsi" w:eastAsiaTheme="minorHAnsi" w:hAnsiTheme="minorHAnsi" w:cstheme="minorBidi"/>
          <w:sz w:val="22"/>
          <w:szCs w:val="22"/>
          <w:lang w:eastAsia="en-US"/>
        </w:rPr>
        <w:t> souligne le manque de progrès dans la recherche en traduction automatique visant à traduire le langage russe instantanément dans un contexte de guerre froide. De nombreux projets financés par le gouvernement des États-Unis seront annulés.</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 xml:space="preserve">De même, en 1973, le gouvernement britannique publie son rapport  » </w:t>
      </w:r>
      <w:proofErr w:type="spellStart"/>
      <w:r w:rsidRPr="00C85895">
        <w:rPr>
          <w:rFonts w:asciiTheme="minorHAnsi" w:eastAsiaTheme="minorHAnsi" w:hAnsiTheme="minorHAnsi" w:cstheme="minorBidi"/>
          <w:sz w:val="22"/>
          <w:szCs w:val="22"/>
          <w:lang w:eastAsia="en-US"/>
        </w:rPr>
        <w:t>Lighthill</w:t>
      </w:r>
      <w:proofErr w:type="spellEnd"/>
      <w:r w:rsidRPr="00C85895">
        <w:rPr>
          <w:rFonts w:asciiTheme="minorHAnsi" w:eastAsiaTheme="minorHAnsi" w:hAnsiTheme="minorHAnsi" w:cstheme="minorBidi"/>
          <w:sz w:val="22"/>
          <w:szCs w:val="22"/>
          <w:lang w:eastAsia="en-US"/>
        </w:rPr>
        <w:t xml:space="preserve">  » mettant en lumière les déceptions de la recherche en IA. Là encore, des coupes budgétaires viennent entailler les projets de recherche. Cette période de doute s’étendra jusqu’en 1980, et est aujourd’hui qualifiée de  » </w:t>
      </w:r>
      <w:r w:rsidRPr="00C85895">
        <w:rPr>
          <w:rFonts w:asciiTheme="minorHAnsi" w:eastAsiaTheme="minorHAnsi" w:hAnsiTheme="minorHAnsi" w:cstheme="minorBidi"/>
          <w:b/>
          <w:bCs/>
          <w:sz w:val="22"/>
          <w:szCs w:val="22"/>
          <w:lang w:eastAsia="en-US"/>
        </w:rPr>
        <w:t>premier hiver de l’IA</w:t>
      </w:r>
      <w:r w:rsidRPr="00C85895">
        <w:rPr>
          <w:rFonts w:asciiTheme="minorHAnsi" w:eastAsiaTheme="minorHAnsi" w:hAnsiTheme="minorHAnsi" w:cstheme="minorBidi"/>
          <w:sz w:val="22"/>
          <w:szCs w:val="22"/>
          <w:lang w:eastAsia="en-US"/>
        </w:rPr>
        <w:t> </w:t>
      </w:r>
      <w:proofErr w:type="gramStart"/>
      <w:r w:rsidRPr="00C85895">
        <w:rPr>
          <w:rFonts w:asciiTheme="minorHAnsi" w:eastAsiaTheme="minorHAnsi" w:hAnsiTheme="minorHAnsi" w:cstheme="minorBidi"/>
          <w:sz w:val="22"/>
          <w:szCs w:val="22"/>
          <w:lang w:eastAsia="en-US"/>
        </w:rPr>
        <w:t>« .</w:t>
      </w:r>
      <w:proofErr w:type="gramEnd"/>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Cet hiver prendra fin avec </w:t>
      </w:r>
      <w:r w:rsidRPr="00C85895">
        <w:rPr>
          <w:rFonts w:asciiTheme="minorHAnsi" w:eastAsiaTheme="minorHAnsi" w:hAnsiTheme="minorHAnsi" w:cstheme="minorBidi"/>
          <w:b/>
          <w:bCs/>
          <w:sz w:val="22"/>
          <w:szCs w:val="22"/>
          <w:lang w:eastAsia="en-US"/>
        </w:rPr>
        <w:t>la création de R1 (XCON)</w:t>
      </w:r>
      <w:r w:rsidRPr="00C85895">
        <w:rPr>
          <w:rFonts w:asciiTheme="minorHAnsi" w:eastAsiaTheme="minorHAnsi" w:hAnsiTheme="minorHAnsi" w:cstheme="minorBidi"/>
          <w:sz w:val="22"/>
          <w:szCs w:val="22"/>
          <w:lang w:eastAsia="en-US"/>
        </w:rPr>
        <w:t> par Digital Equipment Corporations. Ce système expert commercial est conçu pour configurer des ordres pour nouveaux systèmes informatiques, et provoque un véritable boom des investissements qui se poursuivra pendant plus d’une décennie.</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Le Japon et les États-Unis investissent massivement dans la recherche en IA. Les entreprises dépensent </w:t>
      </w:r>
      <w:r w:rsidRPr="00C85895">
        <w:rPr>
          <w:rFonts w:asciiTheme="minorHAnsi" w:eastAsiaTheme="minorHAnsi" w:hAnsiTheme="minorHAnsi" w:cstheme="minorBidi"/>
          <w:b/>
          <w:bCs/>
          <w:sz w:val="22"/>
          <w:szCs w:val="22"/>
          <w:lang w:eastAsia="en-US"/>
        </w:rPr>
        <w:t>plus d’un milliard de dollars par an</w:t>
      </w:r>
      <w:r w:rsidRPr="00C85895">
        <w:rPr>
          <w:rFonts w:asciiTheme="minorHAnsi" w:eastAsiaTheme="minorHAnsi" w:hAnsiTheme="minorHAnsi" w:cstheme="minorBidi"/>
          <w:sz w:val="22"/>
          <w:szCs w:val="22"/>
          <w:lang w:eastAsia="en-US"/>
        </w:rPr>
        <w:t> dans les systèmes experts et l’industrie se développe.</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Malheureusement, le marché des machines  » Lisp  » s’effondre en 1987 face à l’apparition d’alternatives moins onéreuses. C’est </w:t>
      </w:r>
      <w:r w:rsidRPr="00C85895">
        <w:rPr>
          <w:rFonts w:asciiTheme="minorHAnsi" w:eastAsiaTheme="minorHAnsi" w:hAnsiTheme="minorHAnsi" w:cstheme="minorBidi"/>
          <w:b/>
          <w:bCs/>
          <w:sz w:val="22"/>
          <w:szCs w:val="22"/>
          <w:lang w:eastAsia="en-US"/>
        </w:rPr>
        <w:t xml:space="preserve">le  » deuxième hiver de l’IA </w:t>
      </w:r>
      <w:proofErr w:type="gramStart"/>
      <w:r w:rsidRPr="00C85895">
        <w:rPr>
          <w:rFonts w:asciiTheme="minorHAnsi" w:eastAsiaTheme="minorHAnsi" w:hAnsiTheme="minorHAnsi" w:cstheme="minorBidi"/>
          <w:b/>
          <w:bCs/>
          <w:sz w:val="22"/>
          <w:szCs w:val="22"/>
          <w:lang w:eastAsia="en-US"/>
        </w:rPr>
        <w:t>« </w:t>
      </w:r>
      <w:r w:rsidRPr="00C85895">
        <w:rPr>
          <w:rFonts w:asciiTheme="minorHAnsi" w:eastAsiaTheme="minorHAnsi" w:hAnsiTheme="minorHAnsi" w:cstheme="minorBidi"/>
          <w:sz w:val="22"/>
          <w:szCs w:val="22"/>
          <w:lang w:eastAsia="en-US"/>
        </w:rPr>
        <w:t>.</w:t>
      </w:r>
      <w:proofErr w:type="gramEnd"/>
      <w:r w:rsidRPr="00C85895">
        <w:rPr>
          <w:rFonts w:asciiTheme="minorHAnsi" w:eastAsiaTheme="minorHAnsi" w:hAnsiTheme="minorHAnsi" w:cstheme="minorBidi"/>
          <w:sz w:val="22"/>
          <w:szCs w:val="22"/>
          <w:lang w:eastAsia="en-US"/>
        </w:rPr>
        <w:t xml:space="preserve"> Les entreprises perdent leur intérêt pour les systèmes experts. Les gouvernements américains et japonais abandonnent leurs projets de recherche, et des milliards de dollars ont été dépensés pour rien.</w:t>
      </w:r>
    </w:p>
    <w:p w:rsidR="00C85895" w:rsidRPr="00C85895" w:rsidRDefault="00C85895" w:rsidP="00C85895">
      <w:pPr>
        <w:pStyle w:val="NormalWeb"/>
        <w:spacing w:before="0" w:beforeAutospacing="0"/>
        <w:rPr>
          <w:rFonts w:asciiTheme="minorHAnsi" w:eastAsiaTheme="minorHAnsi" w:hAnsiTheme="minorHAnsi" w:cstheme="minorBidi"/>
          <w:sz w:val="22"/>
          <w:szCs w:val="22"/>
          <w:lang w:eastAsia="en-US"/>
        </w:rPr>
      </w:pPr>
      <w:r w:rsidRPr="00C85895">
        <w:rPr>
          <w:rFonts w:asciiTheme="minorHAnsi" w:eastAsiaTheme="minorHAnsi" w:hAnsiTheme="minorHAnsi" w:cstheme="minorBidi"/>
          <w:sz w:val="22"/>
          <w:szCs w:val="22"/>
          <w:lang w:eastAsia="en-US"/>
        </w:rPr>
        <w:t>Dix ans plus tard, en 1997, l’histoire de l’IA est marquée par un événement majeur. L’IA Deep Blue d’IBM triomphe du champion du monde d’échecs Gary Kasparov. Pour la première fois, l’Homme est vaincu par la machine.</w:t>
      </w:r>
    </w:p>
    <w:bookmarkEnd w:id="0"/>
    <w:p w:rsidR="00C85895" w:rsidRPr="00E11FDB" w:rsidRDefault="00C85895" w:rsidP="00E11FDB"/>
    <w:p w:rsidR="00E11FDB" w:rsidRDefault="00E11FDB" w:rsidP="00E11FDB"/>
    <w:p w:rsidR="00E11FDB" w:rsidRPr="00E11FDB" w:rsidRDefault="00E11FDB" w:rsidP="00E11FDB">
      <w:r>
        <w:t xml:space="preserve">        </w:t>
      </w:r>
    </w:p>
    <w:sectPr w:rsidR="00E11FDB" w:rsidRPr="00E11FD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612" w:rsidRDefault="00337612" w:rsidP="009E50A5">
      <w:pPr>
        <w:spacing w:after="0" w:line="240" w:lineRule="auto"/>
      </w:pPr>
      <w:r>
        <w:separator/>
      </w:r>
    </w:p>
  </w:endnote>
  <w:endnote w:type="continuationSeparator" w:id="0">
    <w:p w:rsidR="00337612" w:rsidRDefault="00337612"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278782"/>
      <w:docPartObj>
        <w:docPartGallery w:val="Page Numbers (Bottom of Page)"/>
        <w:docPartUnique/>
      </w:docPartObj>
    </w:sdtPr>
    <w:sdtEndPr/>
    <w:sdtContent>
      <w:p w:rsidR="008E1B9A" w:rsidRDefault="008E1B9A">
        <w:pPr>
          <w:pStyle w:val="Pieddepage"/>
          <w:jc w:val="center"/>
        </w:pPr>
        <w:r>
          <w:fldChar w:fldCharType="begin"/>
        </w:r>
        <w:r>
          <w:instrText>PAGE   \* MERGEFORMAT</w:instrText>
        </w:r>
        <w:r>
          <w:fldChar w:fldCharType="separate"/>
        </w:r>
        <w:r w:rsidR="00C85895">
          <w:rPr>
            <w:noProof/>
          </w:rPr>
          <w:t>3</w:t>
        </w:r>
        <w:r>
          <w:fldChar w:fldCharType="end"/>
        </w:r>
      </w:p>
    </w:sdtContent>
  </w:sdt>
  <w:p w:rsidR="00D2019D" w:rsidRDefault="00D2019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612" w:rsidRDefault="00337612" w:rsidP="009E50A5">
      <w:pPr>
        <w:spacing w:after="0" w:line="240" w:lineRule="auto"/>
      </w:pPr>
      <w:r>
        <w:separator/>
      </w:r>
    </w:p>
  </w:footnote>
  <w:footnote w:type="continuationSeparator" w:id="0">
    <w:p w:rsidR="00337612" w:rsidRDefault="00337612"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62C7758"/>
    <w:multiLevelType w:val="multilevel"/>
    <w:tmpl w:val="7E12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B46F5"/>
    <w:multiLevelType w:val="multilevel"/>
    <w:tmpl w:val="ADF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B1A39"/>
    <w:multiLevelType w:val="multilevel"/>
    <w:tmpl w:val="807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2C2160"/>
    <w:multiLevelType w:val="hybridMultilevel"/>
    <w:tmpl w:val="20AA9214"/>
    <w:lvl w:ilvl="0" w:tplc="7F3A51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77315E"/>
    <w:multiLevelType w:val="hybridMultilevel"/>
    <w:tmpl w:val="23D29BF6"/>
    <w:lvl w:ilvl="0" w:tplc="0C36C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250769"/>
    <w:multiLevelType w:val="hybridMultilevel"/>
    <w:tmpl w:val="EBF816D8"/>
    <w:lvl w:ilvl="0" w:tplc="C26C4892">
      <w:start w:val="1"/>
      <w:numFmt w:val="decimal"/>
      <w:lvlText w:val="%1."/>
      <w:lvlJc w:val="left"/>
      <w:pPr>
        <w:ind w:left="360" w:hanging="360"/>
      </w:pPr>
      <w:rPr>
        <w:rFonts w:hint="default"/>
      </w:rPr>
    </w:lvl>
    <w:lvl w:ilvl="1" w:tplc="040C0019">
      <w:start w:val="1"/>
      <w:numFmt w:val="lowerLetter"/>
      <w:lvlText w:val="%2."/>
      <w:lvlJc w:val="left"/>
      <w:pPr>
        <w:ind w:left="644"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384639"/>
    <w:multiLevelType w:val="multilevel"/>
    <w:tmpl w:val="61C4F6F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nsid w:val="41AB0EBC"/>
    <w:multiLevelType w:val="hybridMultilevel"/>
    <w:tmpl w:val="4D567472"/>
    <w:lvl w:ilvl="0" w:tplc="947251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507B3D4E"/>
    <w:multiLevelType w:val="hybridMultilevel"/>
    <w:tmpl w:val="ED905AD4"/>
    <w:lvl w:ilvl="0" w:tplc="040A3C6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50BA4768"/>
    <w:multiLevelType w:val="multilevel"/>
    <w:tmpl w:val="6C8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61C34BB"/>
    <w:multiLevelType w:val="multilevel"/>
    <w:tmpl w:val="321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FE366E"/>
    <w:multiLevelType w:val="hybridMultilevel"/>
    <w:tmpl w:val="7D26BB36"/>
    <w:lvl w:ilvl="0" w:tplc="B05A07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6E475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DF05F05"/>
    <w:multiLevelType w:val="multilevel"/>
    <w:tmpl w:val="25326DE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ADC20BC"/>
    <w:multiLevelType w:val="hybridMultilevel"/>
    <w:tmpl w:val="F9606FDC"/>
    <w:lvl w:ilvl="0" w:tplc="B4D4BC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0"/>
  </w:num>
  <w:num w:numId="4">
    <w:abstractNumId w:val="3"/>
  </w:num>
  <w:num w:numId="5">
    <w:abstractNumId w:val="14"/>
  </w:num>
  <w:num w:numId="6">
    <w:abstractNumId w:val="6"/>
  </w:num>
  <w:num w:numId="7">
    <w:abstractNumId w:val="8"/>
  </w:num>
  <w:num w:numId="8">
    <w:abstractNumId w:val="8"/>
  </w:num>
  <w:num w:numId="9">
    <w:abstractNumId w:val="5"/>
  </w:num>
  <w:num w:numId="10">
    <w:abstractNumId w:val="8"/>
  </w:num>
  <w:num w:numId="11">
    <w:abstractNumId w:val="16"/>
  </w:num>
  <w:num w:numId="12">
    <w:abstractNumId w:val="18"/>
  </w:num>
  <w:num w:numId="13">
    <w:abstractNumId w:val="10"/>
  </w:num>
  <w:num w:numId="14">
    <w:abstractNumId w:val="8"/>
  </w:num>
  <w:num w:numId="15">
    <w:abstractNumId w:val="2"/>
  </w:num>
  <w:num w:numId="16">
    <w:abstractNumId w:val="1"/>
  </w:num>
  <w:num w:numId="17">
    <w:abstractNumId w:val="17"/>
  </w:num>
  <w:num w:numId="18">
    <w:abstractNumId w:val="7"/>
  </w:num>
  <w:num w:numId="19">
    <w:abstractNumId w:val="4"/>
  </w:num>
  <w:num w:numId="20">
    <w:abstractNumId w:val="9"/>
  </w:num>
  <w:num w:numId="21">
    <w:abstractNumId w:val="11"/>
  </w:num>
  <w:num w:numId="22">
    <w:abstractNumId w:val="15"/>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81B20"/>
    <w:rsid w:val="000B66CE"/>
    <w:rsid w:val="00337612"/>
    <w:rsid w:val="0038392E"/>
    <w:rsid w:val="003B240C"/>
    <w:rsid w:val="003B6E96"/>
    <w:rsid w:val="004B5FE3"/>
    <w:rsid w:val="00557C2A"/>
    <w:rsid w:val="005E70C5"/>
    <w:rsid w:val="005F1B72"/>
    <w:rsid w:val="006F788E"/>
    <w:rsid w:val="00825064"/>
    <w:rsid w:val="008E1B9A"/>
    <w:rsid w:val="009B3E65"/>
    <w:rsid w:val="009E50A5"/>
    <w:rsid w:val="00AE0EC5"/>
    <w:rsid w:val="00B5241C"/>
    <w:rsid w:val="00C42D81"/>
    <w:rsid w:val="00C85895"/>
    <w:rsid w:val="00D2019D"/>
    <w:rsid w:val="00D2277A"/>
    <w:rsid w:val="00D679DA"/>
    <w:rsid w:val="00DD4A66"/>
    <w:rsid w:val="00E11FDB"/>
    <w:rsid w:val="00E60960"/>
    <w:rsid w:val="00F05827"/>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B5F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F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F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F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F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F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F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F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F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F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B5F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F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F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F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F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F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FE3"/>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0960"/>
    <w:rPr>
      <w:color w:val="0000FF"/>
      <w:u w:val="single"/>
    </w:rPr>
  </w:style>
  <w:style w:type="character" w:styleId="lev">
    <w:name w:val="Strong"/>
    <w:basedOn w:val="Policepardfaut"/>
    <w:uiPriority w:val="22"/>
    <w:qFormat/>
    <w:rsid w:val="009B3E65"/>
    <w:rPr>
      <w:b/>
      <w:bCs/>
    </w:rPr>
  </w:style>
  <w:style w:type="paragraph" w:styleId="En-tte">
    <w:name w:val="header"/>
    <w:basedOn w:val="Normal"/>
    <w:link w:val="En-tteCar"/>
    <w:uiPriority w:val="99"/>
    <w:unhideWhenUsed/>
    <w:rsid w:val="009E50A5"/>
    <w:pPr>
      <w:tabs>
        <w:tab w:val="center" w:pos="4536"/>
        <w:tab w:val="right" w:pos="9072"/>
      </w:tabs>
      <w:spacing w:after="0" w:line="240" w:lineRule="auto"/>
    </w:pPr>
  </w:style>
  <w:style w:type="character" w:customStyle="1" w:styleId="En-tteCar">
    <w:name w:val="En-tête Car"/>
    <w:basedOn w:val="Policepardfaut"/>
    <w:link w:val="En-tte"/>
    <w:uiPriority w:val="99"/>
    <w:rsid w:val="009E50A5"/>
  </w:style>
  <w:style w:type="paragraph" w:styleId="Pieddepage">
    <w:name w:val="footer"/>
    <w:basedOn w:val="Normal"/>
    <w:link w:val="PieddepageCar"/>
    <w:uiPriority w:val="99"/>
    <w:unhideWhenUsed/>
    <w:rsid w:val="009E5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147092961">
      <w:bodyDiv w:val="1"/>
      <w:marLeft w:val="0"/>
      <w:marRight w:val="0"/>
      <w:marTop w:val="0"/>
      <w:marBottom w:val="0"/>
      <w:divBdr>
        <w:top w:val="none" w:sz="0" w:space="0" w:color="auto"/>
        <w:left w:val="none" w:sz="0" w:space="0" w:color="auto"/>
        <w:bottom w:val="none" w:sz="0" w:space="0" w:color="auto"/>
        <w:right w:val="none" w:sz="0" w:space="0" w:color="auto"/>
      </w:divBdr>
      <w:divsChild>
        <w:div w:id="1838879805">
          <w:marLeft w:val="0"/>
          <w:marRight w:val="0"/>
          <w:marTop w:val="0"/>
          <w:marBottom w:val="0"/>
          <w:divBdr>
            <w:top w:val="none" w:sz="0" w:space="0" w:color="auto"/>
            <w:left w:val="none" w:sz="0" w:space="0" w:color="auto"/>
            <w:bottom w:val="none" w:sz="0" w:space="0" w:color="auto"/>
            <w:right w:val="none" w:sz="0" w:space="0" w:color="auto"/>
          </w:divBdr>
          <w:divsChild>
            <w:div w:id="33894139">
              <w:marLeft w:val="0"/>
              <w:marRight w:val="0"/>
              <w:marTop w:val="0"/>
              <w:marBottom w:val="0"/>
              <w:divBdr>
                <w:top w:val="none" w:sz="0" w:space="0" w:color="auto"/>
                <w:left w:val="none" w:sz="0" w:space="0" w:color="auto"/>
                <w:bottom w:val="none" w:sz="0" w:space="0" w:color="auto"/>
                <w:right w:val="none" w:sz="0" w:space="0" w:color="auto"/>
              </w:divBdr>
              <w:divsChild>
                <w:div w:id="1870752242">
                  <w:marLeft w:val="0"/>
                  <w:marRight w:val="0"/>
                  <w:marTop w:val="0"/>
                  <w:marBottom w:val="0"/>
                  <w:divBdr>
                    <w:top w:val="none" w:sz="0" w:space="0" w:color="auto"/>
                    <w:left w:val="none" w:sz="0" w:space="0" w:color="auto"/>
                    <w:bottom w:val="none" w:sz="0" w:space="0" w:color="auto"/>
                    <w:right w:val="none" w:sz="0" w:space="0" w:color="auto"/>
                  </w:divBdr>
                  <w:divsChild>
                    <w:div w:id="1184054629">
                      <w:marLeft w:val="0"/>
                      <w:marRight w:val="0"/>
                      <w:marTop w:val="0"/>
                      <w:marBottom w:val="0"/>
                      <w:divBdr>
                        <w:top w:val="none" w:sz="0" w:space="0" w:color="auto"/>
                        <w:left w:val="none" w:sz="0" w:space="0" w:color="auto"/>
                        <w:bottom w:val="none" w:sz="0" w:space="0" w:color="auto"/>
                        <w:right w:val="none" w:sz="0" w:space="0" w:color="auto"/>
                      </w:divBdr>
                      <w:divsChild>
                        <w:div w:id="1051150443">
                          <w:marLeft w:val="0"/>
                          <w:marRight w:val="0"/>
                          <w:marTop w:val="0"/>
                          <w:marBottom w:val="0"/>
                          <w:divBdr>
                            <w:top w:val="none" w:sz="0" w:space="0" w:color="auto"/>
                            <w:left w:val="none" w:sz="0" w:space="0" w:color="auto"/>
                            <w:bottom w:val="none" w:sz="0" w:space="0" w:color="auto"/>
                            <w:right w:val="none" w:sz="0" w:space="0" w:color="auto"/>
                          </w:divBdr>
                          <w:divsChild>
                            <w:div w:id="1730224522">
                              <w:marLeft w:val="0"/>
                              <w:marRight w:val="0"/>
                              <w:marTop w:val="0"/>
                              <w:marBottom w:val="0"/>
                              <w:divBdr>
                                <w:top w:val="none" w:sz="0" w:space="0" w:color="auto"/>
                                <w:left w:val="none" w:sz="0" w:space="0" w:color="auto"/>
                                <w:bottom w:val="none" w:sz="0" w:space="0" w:color="auto"/>
                                <w:right w:val="none" w:sz="0" w:space="0" w:color="auto"/>
                              </w:divBdr>
                              <w:divsChild>
                                <w:div w:id="321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9026">
          <w:marLeft w:val="0"/>
          <w:marRight w:val="0"/>
          <w:marTop w:val="0"/>
          <w:marBottom w:val="0"/>
          <w:divBdr>
            <w:top w:val="none" w:sz="0" w:space="0" w:color="auto"/>
            <w:left w:val="none" w:sz="0" w:space="0" w:color="auto"/>
            <w:bottom w:val="none" w:sz="0" w:space="0" w:color="auto"/>
            <w:right w:val="none" w:sz="0" w:space="0" w:color="auto"/>
          </w:divBdr>
          <w:divsChild>
            <w:div w:id="200634014">
              <w:marLeft w:val="0"/>
              <w:marRight w:val="0"/>
              <w:marTop w:val="0"/>
              <w:marBottom w:val="0"/>
              <w:divBdr>
                <w:top w:val="none" w:sz="0" w:space="0" w:color="auto"/>
                <w:left w:val="none" w:sz="0" w:space="0" w:color="auto"/>
                <w:bottom w:val="none" w:sz="0" w:space="0" w:color="auto"/>
                <w:right w:val="none" w:sz="0" w:space="0" w:color="auto"/>
              </w:divBdr>
              <w:divsChild>
                <w:div w:id="1470249675">
                  <w:marLeft w:val="0"/>
                  <w:marRight w:val="0"/>
                  <w:marTop w:val="0"/>
                  <w:marBottom w:val="0"/>
                  <w:divBdr>
                    <w:top w:val="none" w:sz="0" w:space="0" w:color="auto"/>
                    <w:left w:val="none" w:sz="0" w:space="0" w:color="auto"/>
                    <w:bottom w:val="none" w:sz="0" w:space="0" w:color="auto"/>
                    <w:right w:val="none" w:sz="0" w:space="0" w:color="auto"/>
                  </w:divBdr>
                  <w:divsChild>
                    <w:div w:id="806050848">
                      <w:marLeft w:val="0"/>
                      <w:marRight w:val="0"/>
                      <w:marTop w:val="0"/>
                      <w:marBottom w:val="0"/>
                      <w:divBdr>
                        <w:top w:val="none" w:sz="0" w:space="0" w:color="auto"/>
                        <w:left w:val="none" w:sz="0" w:space="0" w:color="auto"/>
                        <w:bottom w:val="none" w:sz="0" w:space="0" w:color="auto"/>
                        <w:right w:val="none" w:sz="0" w:space="0" w:color="auto"/>
                      </w:divBdr>
                      <w:divsChild>
                        <w:div w:id="192118387">
                          <w:marLeft w:val="0"/>
                          <w:marRight w:val="0"/>
                          <w:marTop w:val="0"/>
                          <w:marBottom w:val="0"/>
                          <w:divBdr>
                            <w:top w:val="none" w:sz="0" w:space="0" w:color="auto"/>
                            <w:left w:val="none" w:sz="0" w:space="0" w:color="auto"/>
                            <w:bottom w:val="none" w:sz="0" w:space="0" w:color="auto"/>
                            <w:right w:val="none" w:sz="0" w:space="0" w:color="auto"/>
                          </w:divBdr>
                          <w:divsChild>
                            <w:div w:id="480464955">
                              <w:marLeft w:val="0"/>
                              <w:marRight w:val="0"/>
                              <w:marTop w:val="0"/>
                              <w:marBottom w:val="0"/>
                              <w:divBdr>
                                <w:top w:val="none" w:sz="0" w:space="0" w:color="auto"/>
                                <w:left w:val="none" w:sz="0" w:space="0" w:color="auto"/>
                                <w:bottom w:val="none" w:sz="0" w:space="0" w:color="auto"/>
                                <w:right w:val="none" w:sz="0" w:space="0" w:color="auto"/>
                              </w:divBdr>
                              <w:divsChild>
                                <w:div w:id="357779428">
                                  <w:marLeft w:val="0"/>
                                  <w:marRight w:val="0"/>
                                  <w:marTop w:val="0"/>
                                  <w:marBottom w:val="0"/>
                                  <w:divBdr>
                                    <w:top w:val="none" w:sz="0" w:space="0" w:color="auto"/>
                                    <w:left w:val="none" w:sz="0" w:space="0" w:color="auto"/>
                                    <w:bottom w:val="none" w:sz="0" w:space="0" w:color="auto"/>
                                    <w:right w:val="none" w:sz="0" w:space="0" w:color="auto"/>
                                  </w:divBdr>
                                  <w:divsChild>
                                    <w:div w:id="1965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1100">
          <w:marLeft w:val="0"/>
          <w:marRight w:val="0"/>
          <w:marTop w:val="0"/>
          <w:marBottom w:val="0"/>
          <w:divBdr>
            <w:top w:val="none" w:sz="0" w:space="0" w:color="auto"/>
            <w:left w:val="none" w:sz="0" w:space="0" w:color="auto"/>
            <w:bottom w:val="none" w:sz="0" w:space="0" w:color="auto"/>
            <w:right w:val="none" w:sz="0" w:space="0" w:color="auto"/>
          </w:divBdr>
          <w:divsChild>
            <w:div w:id="1552810426">
              <w:marLeft w:val="0"/>
              <w:marRight w:val="0"/>
              <w:marTop w:val="0"/>
              <w:marBottom w:val="0"/>
              <w:divBdr>
                <w:top w:val="none" w:sz="0" w:space="0" w:color="auto"/>
                <w:left w:val="none" w:sz="0" w:space="0" w:color="auto"/>
                <w:bottom w:val="none" w:sz="0" w:space="0" w:color="auto"/>
                <w:right w:val="none" w:sz="0" w:space="0" w:color="auto"/>
              </w:divBdr>
              <w:divsChild>
                <w:div w:id="1901138307">
                  <w:marLeft w:val="0"/>
                  <w:marRight w:val="0"/>
                  <w:marTop w:val="0"/>
                  <w:marBottom w:val="0"/>
                  <w:divBdr>
                    <w:top w:val="none" w:sz="0" w:space="0" w:color="auto"/>
                    <w:left w:val="none" w:sz="0" w:space="0" w:color="auto"/>
                    <w:bottom w:val="none" w:sz="0" w:space="0" w:color="auto"/>
                    <w:right w:val="none" w:sz="0" w:space="0" w:color="auto"/>
                  </w:divBdr>
                  <w:divsChild>
                    <w:div w:id="559248275">
                      <w:marLeft w:val="0"/>
                      <w:marRight w:val="0"/>
                      <w:marTop w:val="0"/>
                      <w:marBottom w:val="0"/>
                      <w:divBdr>
                        <w:top w:val="none" w:sz="0" w:space="0" w:color="auto"/>
                        <w:left w:val="none" w:sz="0" w:space="0" w:color="auto"/>
                        <w:bottom w:val="none" w:sz="0" w:space="0" w:color="auto"/>
                        <w:right w:val="none" w:sz="0" w:space="0" w:color="auto"/>
                      </w:divBdr>
                      <w:divsChild>
                        <w:div w:id="1417440448">
                          <w:marLeft w:val="0"/>
                          <w:marRight w:val="0"/>
                          <w:marTop w:val="0"/>
                          <w:marBottom w:val="0"/>
                          <w:divBdr>
                            <w:top w:val="none" w:sz="0" w:space="0" w:color="auto"/>
                            <w:left w:val="none" w:sz="0" w:space="0" w:color="auto"/>
                            <w:bottom w:val="none" w:sz="0" w:space="0" w:color="auto"/>
                            <w:right w:val="none" w:sz="0" w:space="0" w:color="auto"/>
                          </w:divBdr>
                          <w:divsChild>
                            <w:div w:id="214397121">
                              <w:marLeft w:val="0"/>
                              <w:marRight w:val="0"/>
                              <w:marTop w:val="0"/>
                              <w:marBottom w:val="0"/>
                              <w:divBdr>
                                <w:top w:val="none" w:sz="0" w:space="0" w:color="auto"/>
                                <w:left w:val="none" w:sz="0" w:space="0" w:color="auto"/>
                                <w:bottom w:val="none" w:sz="0" w:space="0" w:color="auto"/>
                                <w:right w:val="none" w:sz="0" w:space="0" w:color="auto"/>
                              </w:divBdr>
                              <w:divsChild>
                                <w:div w:id="360859757">
                                  <w:marLeft w:val="0"/>
                                  <w:marRight w:val="0"/>
                                  <w:marTop w:val="0"/>
                                  <w:marBottom w:val="0"/>
                                  <w:divBdr>
                                    <w:top w:val="none" w:sz="0" w:space="0" w:color="auto"/>
                                    <w:left w:val="none" w:sz="0" w:space="0" w:color="auto"/>
                                    <w:bottom w:val="none" w:sz="0" w:space="0" w:color="auto"/>
                                    <w:right w:val="none" w:sz="0" w:space="0" w:color="auto"/>
                                  </w:divBdr>
                                  <w:divsChild>
                                    <w:div w:id="1371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829917">
      <w:bodyDiv w:val="1"/>
      <w:marLeft w:val="0"/>
      <w:marRight w:val="0"/>
      <w:marTop w:val="0"/>
      <w:marBottom w:val="0"/>
      <w:divBdr>
        <w:top w:val="none" w:sz="0" w:space="0" w:color="auto"/>
        <w:left w:val="none" w:sz="0" w:space="0" w:color="auto"/>
        <w:bottom w:val="none" w:sz="0" w:space="0" w:color="auto"/>
        <w:right w:val="none" w:sz="0" w:space="0" w:color="auto"/>
      </w:divBdr>
    </w:div>
    <w:div w:id="1581911577">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fr/resource-center/definitions/biometr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ws.amazon.com/computer-vi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357AA-1864-436A-97FE-8B6198C20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2023</Words>
  <Characters>11128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2023-03-23T14:57:00Z</dcterms:created>
  <dcterms:modified xsi:type="dcterms:W3CDTF">2023-03-27T15:11:00Z</dcterms:modified>
</cp:coreProperties>
</file>