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because we</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of </w:t>
      </w:r>
      <w:proofErr w:type="spellStart"/>
      <w:r>
        <w:rPr>
          <w:rFonts w:ascii="Times New Roman" w:hAnsi="Times New Roman" w:cs="Times New Roman"/>
          <w:color w:val="2F5496" w:themeColor="accent1" w:themeShade="BF"/>
          <w:sz w:val="28"/>
          <w:szCs w:val="28"/>
          <w:lang w:val="en-US"/>
        </w:rPr>
        <w:t>KrakenUni</w:t>
      </w:r>
      <w:r>
        <w:rPr>
          <w:rFonts w:ascii="Times New Roman" w:hAnsi="Times New Roman" w:cs="Times New Roman"/>
          <w:color w:val="2F5496" w:themeColor="accent1" w:themeShade="BF"/>
          <w:sz w:val="28"/>
          <w:szCs w:val="28"/>
          <w:lang w:val="en-US"/>
        </w:rPr>
        <w:t>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fill the gap produced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which,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information</w:t>
      </w:r>
      <w:proofErr w:type="spellEnd"/>
      <w:r w:rsidR="00300FD9" w:rsidRPr="00300FD9">
        <w:rPr>
          <w:rFonts w:ascii="Times New Roman" w:hAnsi="Times New Roman" w:cs="Times New Roman"/>
          <w:color w:val="2F5496" w:themeColor="accent1" w:themeShade="BF"/>
          <w:sz w:val="28"/>
          <w:szCs w:val="28"/>
          <w:lang w:val="en-US"/>
        </w:rPr>
        <w:t xml:space="preserve">. But </w:t>
      </w:r>
      <w:proofErr w:type="spellStart"/>
      <w:r w:rsidR="00300FD9" w:rsidRPr="00300FD9">
        <w:rPr>
          <w:rFonts w:ascii="Times New Roman" w:hAnsi="Times New Roman" w:cs="Times New Roman"/>
          <w:color w:val="2F5496" w:themeColor="accent1" w:themeShade="BF"/>
          <w:sz w:val="28"/>
          <w:szCs w:val="28"/>
          <w:lang w:val="en-US"/>
        </w:rPr>
        <w:t>that</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loss</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information</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is</w:t>
      </w:r>
      <w:proofErr w:type="spellEnd"/>
      <w:r w:rsidR="00300FD9" w:rsidRPr="00300FD9">
        <w:rPr>
          <w:rFonts w:ascii="Times New Roman" w:hAnsi="Times New Roman" w:cs="Times New Roman"/>
          <w:color w:val="2F5496" w:themeColor="accent1" w:themeShade="BF"/>
          <w:sz w:val="28"/>
          <w:szCs w:val="28"/>
          <w:lang w:val="en-US"/>
        </w:rPr>
        <w:t xml:space="preserve"> an </w:t>
      </w:r>
      <w:proofErr w:type="spellStart"/>
      <w:r w:rsidR="00300FD9" w:rsidRPr="00300FD9">
        <w:rPr>
          <w:rFonts w:ascii="Times New Roman" w:hAnsi="Times New Roman" w:cs="Times New Roman"/>
          <w:color w:val="2F5496" w:themeColor="accent1" w:themeShade="BF"/>
          <w:sz w:val="28"/>
          <w:szCs w:val="28"/>
          <w:lang w:val="en-US"/>
        </w:rPr>
        <w:t>inherent</w:t>
      </w:r>
      <w:proofErr w:type="spellEnd"/>
      <w:r w:rsidR="00300FD9" w:rsidRPr="00300FD9">
        <w:rPr>
          <w:rFonts w:ascii="Times New Roman" w:hAnsi="Times New Roman" w:cs="Times New Roman"/>
          <w:color w:val="2F5496" w:themeColor="accent1" w:themeShade="BF"/>
          <w:sz w:val="28"/>
          <w:szCs w:val="28"/>
          <w:lang w:val="en-US"/>
        </w:rPr>
        <w:t xml:space="preserve"> source </w:t>
      </w:r>
      <w:proofErr w:type="spellStart"/>
      <w:r w:rsidR="00300FD9" w:rsidRPr="00300FD9">
        <w:rPr>
          <w:rFonts w:ascii="Times New Roman" w:hAnsi="Times New Roman" w:cs="Times New Roman"/>
          <w:color w:val="2F5496" w:themeColor="accent1" w:themeShade="BF"/>
          <w:sz w:val="28"/>
          <w:szCs w:val="28"/>
          <w:lang w:val="en-US"/>
        </w:rPr>
        <w:t>of</w:t>
      </w:r>
      <w:proofErr w:type="spellEnd"/>
      <w:r w:rsidR="00300FD9" w:rsidRPr="00300FD9">
        <w:rPr>
          <w:rFonts w:ascii="Times New Roman" w:hAnsi="Times New Roman" w:cs="Times New Roman"/>
          <w:color w:val="2F5496" w:themeColor="accent1" w:themeShade="BF"/>
          <w:sz w:val="28"/>
          <w:szCs w:val="28"/>
          <w:lang w:val="en-US"/>
        </w:rPr>
        <w:t xml:space="preserve"> </w:t>
      </w:r>
      <w:proofErr w:type="spellStart"/>
      <w:r w:rsidR="00300FD9" w:rsidRPr="00300FD9">
        <w:rPr>
          <w:rFonts w:ascii="Times New Roman" w:hAnsi="Times New Roman" w:cs="Times New Roman"/>
          <w:color w:val="2F5496" w:themeColor="accent1" w:themeShade="BF"/>
          <w:sz w:val="28"/>
          <w:szCs w:val="28"/>
          <w:lang w:val="en-US"/>
        </w:rPr>
        <w:t>false</w:t>
      </w:r>
      <w:proofErr w:type="spellEnd"/>
      <w:r w:rsidR="00300FD9" w:rsidRPr="00300FD9">
        <w:rPr>
          <w:rFonts w:ascii="Times New Roman" w:hAnsi="Times New Roman" w:cs="Times New Roman"/>
          <w:color w:val="2F5496" w:themeColor="accent1" w:themeShade="BF"/>
          <w:sz w:val="28"/>
          <w:szCs w:val="28"/>
          <w:lang w:val="en-US"/>
        </w:rPr>
        <w:t xml:space="preserv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For this reason, we see a comparison with compressing tools (like Kraken2, Ganon2,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information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300FD9">
        <w:rPr>
          <w:rFonts w:ascii="Times New Roman" w:hAnsi="Times New Roman" w:cs="Times New Roman"/>
          <w:color w:val="2F5496" w:themeColor="accent1" w:themeShade="BF"/>
          <w:sz w:val="28"/>
          <w:szCs w:val="28"/>
          <w:lang w:val="en-US"/>
        </w:rPr>
        <w:t xml:space="preserve">Nevertheless, the reviewer has a point and the evaluation deserves to be broader. </w:t>
      </w:r>
      <w:r w:rsidR="0064591E">
        <w:rPr>
          <w:rFonts w:ascii="Times New Roman" w:hAnsi="Times New Roman" w:cs="Times New Roman"/>
          <w:color w:val="2F5496" w:themeColor="accent1" w:themeShade="BF"/>
          <w:sz w:val="28"/>
          <w:szCs w:val="28"/>
          <w:lang w:val="en-US"/>
        </w:rPr>
        <w:t xml:space="preserve">As </w:t>
      </w:r>
      <w:r w:rsidR="004E130B">
        <w:rPr>
          <w:rFonts w:ascii="Times New Roman" w:hAnsi="Times New Roman" w:cs="Times New Roman"/>
          <w:color w:val="2F5496" w:themeColor="accent1" w:themeShade="BF"/>
          <w:sz w:val="28"/>
          <w:szCs w:val="28"/>
          <w:lang w:val="en-US"/>
        </w:rPr>
        <w:t>requested</w:t>
      </w:r>
      <w:r w:rsidR="0064591E">
        <w:rPr>
          <w:rFonts w:ascii="Times New Roman" w:hAnsi="Times New Roman" w:cs="Times New Roman"/>
          <w:color w:val="2F5496" w:themeColor="accent1" w:themeShade="BF"/>
          <w:sz w:val="28"/>
          <w:szCs w:val="28"/>
          <w:lang w:val="en-US"/>
        </w:rPr>
        <w:t xml:space="preserve"> by the reviewer, w</w:t>
      </w:r>
      <w:r w:rsidR="00300FD9">
        <w:rPr>
          <w:rFonts w:ascii="Times New Roman" w:hAnsi="Times New Roman" w:cs="Times New Roman"/>
          <w:color w:val="2F5496" w:themeColor="accent1" w:themeShade="BF"/>
          <w:sz w:val="28"/>
          <w:szCs w:val="28"/>
          <w:lang w:val="en-US"/>
        </w:rPr>
        <w:t xml:space="preserve">e therefore included Kraken2 and Ganon2 </w:t>
      </w:r>
      <w:r w:rsidR="004E130B">
        <w:rPr>
          <w:rFonts w:ascii="Times New Roman" w:hAnsi="Times New Roman" w:cs="Times New Roman"/>
          <w:color w:val="2F5496" w:themeColor="accent1" w:themeShade="BF"/>
          <w:sz w:val="28"/>
          <w:szCs w:val="28"/>
          <w:lang w:val="en-US"/>
        </w:rPr>
        <w:t xml:space="preserve">as two additional tools in </w:t>
      </w:r>
      <w:r w:rsidR="00300FD9">
        <w:rPr>
          <w:rFonts w:ascii="Times New Roman" w:hAnsi="Times New Roman" w:cs="Times New Roman"/>
          <w:color w:val="2F5496" w:themeColor="accent1" w:themeShade="BF"/>
          <w:sz w:val="28"/>
          <w:szCs w:val="28"/>
          <w:lang w:val="en-US"/>
        </w:rPr>
        <w:t>our evaluation:</w:t>
      </w:r>
      <w:r w:rsidR="00B973A3">
        <w:rPr>
          <w:rFonts w:ascii="Times New Roman" w:hAnsi="Times New Roman" w:cs="Times New Roman"/>
          <w:color w:val="2F5496" w:themeColor="accent1" w:themeShade="BF"/>
          <w:sz w:val="28"/>
          <w:szCs w:val="28"/>
          <w:lang w:val="en-US"/>
        </w:rPr>
        <w:t xml:space="preserve"> </w:t>
      </w:r>
      <w:r w:rsidR="00B973A3" w:rsidRPr="004F6CFC">
        <w:rPr>
          <w:rFonts w:ascii="Times New Roman" w:hAnsi="Times New Roman" w:cs="Times New Roman"/>
          <w:b/>
          <w:bCs/>
          <w:color w:val="2F5496" w:themeColor="accent1" w:themeShade="BF"/>
          <w:sz w:val="28"/>
          <w:szCs w:val="28"/>
          <w:lang w:val="en-US"/>
        </w:rPr>
        <w:t>TODO.</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sidRPr="004F6CFC">
        <w:rPr>
          <w:rFonts w:ascii="Times New Roman" w:hAnsi="Times New Roman" w:cs="Times New Roman"/>
          <w:i/>
          <w:i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4F6CFC">
        <w:rPr>
          <w:rFonts w:ascii="Times New Roman" w:hAnsi="Times New Roman" w:cs="Times New Roman"/>
          <w:i/>
          <w:iCs/>
          <w:color w:val="2F5496" w:themeColor="accent1" w:themeShade="BF"/>
          <w:sz w:val="28"/>
          <w:szCs w:val="28"/>
          <w:lang w:val="en-US"/>
        </w:rPr>
        <w:t xml:space="preserve">also </w:t>
      </w:r>
      <w:r w:rsidRPr="004F6CFC">
        <w:rPr>
          <w:rFonts w:ascii="Times New Roman" w:hAnsi="Times New Roman" w:cs="Times New Roman"/>
          <w:i/>
          <w:i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r w:rsidR="00FF5F55">
        <w:rPr>
          <w:rFonts w:ascii="Times New Roman" w:hAnsi="Times New Roman" w:cs="Times New Roman"/>
          <w:color w:val="2F5496" w:themeColor="accent1" w:themeShade="BF"/>
          <w:sz w:val="28"/>
          <w:szCs w:val="28"/>
          <w:lang w:val="en-US"/>
        </w:rPr>
        <w:t xml:space="preserve"> We added evaluation data in Section ?? and the Supplementary to assess and solidify the performance gain of the added Bloom filter. The measured averaged gain is referenced and mentioned also in Section 2.3.</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w:t>
      </w:r>
      <w:r w:rsidR="00221A5E">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In particular we consider the </w:t>
      </w:r>
      <w:r w:rsidR="00221A5E">
        <w:rPr>
          <w:rFonts w:ascii="Times New Roman" w:hAnsi="Times New Roman" w:cs="Times New Roman"/>
          <w:color w:val="2F5496" w:themeColor="accent1" w:themeShade="BF"/>
          <w:sz w:val="28"/>
          <w:szCs w:val="28"/>
          <w:lang w:val="en-US"/>
        </w:rPr>
        <w:t xml:space="preserve">so-called </w:t>
      </w:r>
      <w:r w:rsidR="0043402D">
        <w:rPr>
          <w:rFonts w:ascii="Times New Roman" w:hAnsi="Times New Roman" w:cs="Times New Roman"/>
          <w:color w:val="2F5496" w:themeColor="accent1" w:themeShade="BF"/>
          <w:sz w:val="28"/>
          <w:szCs w:val="28"/>
          <w:lang w:val="en-US"/>
        </w:rPr>
        <w:t xml:space="preserve">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r w:rsidR="00221A5E">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sidR="00990CD1">
        <w:rPr>
          <w:rFonts w:ascii="Times New Roman" w:hAnsi="Times New Roman" w:cs="Times New Roman"/>
          <w:color w:val="2F5496" w:themeColor="accent1" w:themeShade="BF"/>
          <w:sz w:val="28"/>
          <w:szCs w:val="28"/>
          <w:lang w:val="en-US"/>
        </w:rPr>
        <w:t>Bloom</w:t>
      </w:r>
      <w:r>
        <w:rPr>
          <w:rFonts w:ascii="Times New Roman" w:hAnsi="Times New Roman" w:cs="Times New Roman"/>
          <w:color w:val="2F5496" w:themeColor="accent1" w:themeShade="BF"/>
          <w:sz w:val="28"/>
          <w:szCs w:val="28"/>
          <w:lang w:val="en-US"/>
        </w:rPr>
        <w:t xml:space="preserve">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990CD1">
        <w:rPr>
          <w:rFonts w:ascii="Times New Roman" w:hAnsi="Times New Roman" w:cs="Times New Roman"/>
          <w:color w:val="2F5496" w:themeColor="accent1" w:themeShade="BF"/>
          <w:sz w:val="28"/>
          <w:szCs w:val="28"/>
          <w:lang w:val="en-US"/>
        </w:rPr>
        <w:t>consider</w:t>
      </w:r>
      <w:r>
        <w:rPr>
          <w:rFonts w:ascii="Times New Roman" w:hAnsi="Times New Roman" w:cs="Times New Roman"/>
          <w:color w:val="2F5496" w:themeColor="accent1" w:themeShade="BF"/>
          <w:sz w:val="28"/>
          <w:szCs w:val="28"/>
          <w:lang w:val="en-US"/>
        </w:rPr>
        <w:t xml:space="preserve"> </w:t>
      </w:r>
      <w:r w:rsidR="006E0393">
        <w:rPr>
          <w:rFonts w:ascii="Times New Roman" w:hAnsi="Times New Roman" w:cs="Times New Roman"/>
          <w:color w:val="2F5496" w:themeColor="accent1" w:themeShade="BF"/>
          <w:sz w:val="28"/>
          <w:szCs w:val="28"/>
          <w:lang w:val="en-US"/>
        </w:rPr>
        <w:t>replac</w:t>
      </w:r>
      <w:r w:rsidR="00990CD1">
        <w:rPr>
          <w:rFonts w:ascii="Times New Roman" w:hAnsi="Times New Roman" w:cs="Times New Roman"/>
          <w:color w:val="2F5496" w:themeColor="accent1" w:themeShade="BF"/>
          <w:sz w:val="28"/>
          <w:szCs w:val="28"/>
          <w:lang w:val="en-US"/>
        </w:rPr>
        <w:t>ing</w:t>
      </w:r>
      <w:r w:rsidR="006E0393">
        <w:rPr>
          <w:rFonts w:ascii="Times New Roman" w:hAnsi="Times New Roman" w:cs="Times New Roman"/>
          <w:color w:val="2F5496" w:themeColor="accent1" w:themeShade="BF"/>
          <w:sz w:val="28"/>
          <w:szCs w:val="28"/>
          <w:lang w:val="en-US"/>
        </w:rPr>
        <w:t xml:space="preserv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w:t>
      </w:r>
      <w:r w:rsidR="00990CD1">
        <w:rPr>
          <w:rFonts w:ascii="Times New Roman" w:hAnsi="Times New Roman" w:cs="Times New Roman"/>
          <w:color w:val="2F5496" w:themeColor="accent1" w:themeShade="BF"/>
          <w:sz w:val="28"/>
          <w:szCs w:val="28"/>
          <w:lang w:val="en-US"/>
        </w:rPr>
        <w:t xml:space="preserve"> For now, we integrated Lemire’s optimization on replacing the modulo operation </w:t>
      </w:r>
      <w:proofErr w:type="gramStart"/>
      <w:r w:rsidR="00990CD1">
        <w:rPr>
          <w:rFonts w:ascii="Times New Roman" w:hAnsi="Times New Roman" w:cs="Times New Roman"/>
          <w:color w:val="2F5496" w:themeColor="accent1" w:themeShade="BF"/>
          <w:sz w:val="28"/>
          <w:szCs w:val="28"/>
          <w:lang w:val="en-US"/>
        </w:rPr>
        <w:t>from ”</w:t>
      </w:r>
      <w:proofErr w:type="gramEnd"/>
      <w:hyperlink r:id="rId8" w:history="1">
        <w:r w:rsidR="00990CD1" w:rsidRPr="00BD0A4D">
          <w:rPr>
            <w:rStyle w:val="Hyperlink"/>
            <w:rFonts w:ascii="Times New Roman" w:hAnsi="Times New Roman" w:cs="Times New Roman"/>
            <w:sz w:val="28"/>
            <w:szCs w:val="28"/>
            <w:lang w:val="en-US"/>
          </w:rPr>
          <w:t>https://lemire.me/blog/2016/06/27/</w:t>
        </w:r>
      </w:hyperlink>
      <w:r w:rsidR="00990CD1">
        <w:rPr>
          <w:rFonts w:ascii="Times New Roman" w:hAnsi="Times New Roman" w:cs="Times New Roman"/>
          <w:color w:val="2F5496" w:themeColor="accent1" w:themeShade="BF"/>
          <w:sz w:val="28"/>
          <w:szCs w:val="28"/>
          <w:lang w:val="en-US"/>
        </w:rPr>
        <w:t>” in our existing Bloom filter.</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9"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2"/>
  </w:num>
  <w:num w:numId="3" w16cid:durableId="2134711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76B75"/>
    <w:rsid w:val="00291DA1"/>
    <w:rsid w:val="002B7A8A"/>
    <w:rsid w:val="002E7E81"/>
    <w:rsid w:val="00300FD9"/>
    <w:rsid w:val="00310FF8"/>
    <w:rsid w:val="003455F2"/>
    <w:rsid w:val="00367485"/>
    <w:rsid w:val="00390B7B"/>
    <w:rsid w:val="003E5F49"/>
    <w:rsid w:val="00425F37"/>
    <w:rsid w:val="0043402D"/>
    <w:rsid w:val="004659DB"/>
    <w:rsid w:val="00465E73"/>
    <w:rsid w:val="004713B0"/>
    <w:rsid w:val="004A432B"/>
    <w:rsid w:val="004C2D39"/>
    <w:rsid w:val="004C75DE"/>
    <w:rsid w:val="004E130B"/>
    <w:rsid w:val="004E2BD4"/>
    <w:rsid w:val="004E3FE2"/>
    <w:rsid w:val="004F6CFC"/>
    <w:rsid w:val="0052149E"/>
    <w:rsid w:val="005B6930"/>
    <w:rsid w:val="005C7CDD"/>
    <w:rsid w:val="00605FF6"/>
    <w:rsid w:val="00640E50"/>
    <w:rsid w:val="0064591E"/>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96374C"/>
    <w:rsid w:val="00963CD1"/>
    <w:rsid w:val="00987897"/>
    <w:rsid w:val="00990CD1"/>
    <w:rsid w:val="009C77A6"/>
    <w:rsid w:val="009E7B92"/>
    <w:rsid w:val="009F14E8"/>
    <w:rsid w:val="00A00C70"/>
    <w:rsid w:val="00A021EB"/>
    <w:rsid w:val="00A160B6"/>
    <w:rsid w:val="00A41212"/>
    <w:rsid w:val="00A436EC"/>
    <w:rsid w:val="00A521E5"/>
    <w:rsid w:val="00A53C2D"/>
    <w:rsid w:val="00AE6417"/>
    <w:rsid w:val="00B77DFD"/>
    <w:rsid w:val="00B806B8"/>
    <w:rsid w:val="00B857F9"/>
    <w:rsid w:val="00B90EDF"/>
    <w:rsid w:val="00B973A3"/>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2D550D9"/>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mire.me/blog/2016/06/27/"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11" Type="http://schemas.openxmlformats.org/officeDocument/2006/relationships/theme" Target="theme/theme1.xml"/><Relationship Id="rId5" Type="http://schemas.openxmlformats.org/officeDocument/2006/relationships/hyperlink" Target="https://arxiv.org/pdf/2201.0117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2/0471028959.sof21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2733</Words>
  <Characters>17220</Characters>
  <Application>Microsoft Office Word</Application>
  <DocSecurity>0</DocSecurity>
  <Lines>143</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39</cp:revision>
  <cp:lastPrinted>2026-01-14T16:35:00Z</cp:lastPrinted>
  <dcterms:created xsi:type="dcterms:W3CDTF">2026-01-14T16:34:00Z</dcterms:created>
  <dcterms:modified xsi:type="dcterms:W3CDTF">2026-02-13T19:49:00Z</dcterms:modified>
</cp:coreProperties>
</file>