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652C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anchor distT="0" distB="0" distL="114300" distR="114300" simplePos="0" relativeHeight="251660288" behindDoc="0" locked="0" layoutInCell="1" allowOverlap="1" wp14:anchorId="10D30838" wp14:editId="1B5CED34">
            <wp:simplePos x="0" y="0"/>
            <wp:positionH relativeFrom="margin">
              <wp:align>center</wp:align>
            </wp:positionH>
            <wp:positionV relativeFrom="paragraph">
              <wp:posOffset>-531495</wp:posOffset>
            </wp:positionV>
            <wp:extent cx="3498850" cy="823595"/>
            <wp:effectExtent l="0" t="0" r="635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8">
                      <a:extLst>
                        <a:ext uri="{28A0092B-C50C-407E-A947-70E740481C1C}">
                          <a14:useLocalDpi xmlns:a14="http://schemas.microsoft.com/office/drawing/2010/main" val="0"/>
                        </a:ext>
                      </a:extLst>
                    </a:blip>
                    <a:srcRect r="2313"/>
                    <a:stretch>
                      <a:fillRect/>
                    </a:stretch>
                  </pic:blipFill>
                  <pic:spPr bwMode="auto">
                    <a:xfrm>
                      <a:off x="0" y="0"/>
                      <a:ext cx="3500201" cy="82391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926C52" w14:textId="77777777" w:rsidR="00DE506B" w:rsidRDefault="00DE506B" w:rsidP="00DE506B">
      <w:pPr>
        <w:rPr>
          <w:rFonts w:ascii="Times New Roman" w:eastAsia="Times New Roman" w:hAnsi="Times New Roman" w:cs="Times New Roman"/>
          <w:b/>
          <w:bCs/>
          <w:sz w:val="28"/>
          <w:szCs w:val="28"/>
        </w:rPr>
      </w:pPr>
    </w:p>
    <w:p w14:paraId="725238F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FACULTAD DE INGENIERÍA, ARQUITECTURA Y URBANISMO</w:t>
      </w:r>
    </w:p>
    <w:p w14:paraId="76BF11B7" w14:textId="77777777" w:rsidR="00DE506B" w:rsidRDefault="00DE506B" w:rsidP="00DE506B">
      <w:pPr>
        <w:jc w:val="center"/>
        <w:rPr>
          <w:rFonts w:ascii="Times New Roman" w:eastAsia="Times New Roman" w:hAnsi="Times New Roman" w:cs="Times New Roman"/>
          <w:b/>
          <w:bCs/>
          <w:sz w:val="28"/>
          <w:szCs w:val="28"/>
        </w:rPr>
      </w:pPr>
    </w:p>
    <w:p w14:paraId="576037E4" w14:textId="603545AE"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ESCUELA PROFESIONAL DE INGENIERÍA DE SISTEMAS</w:t>
      </w:r>
    </w:p>
    <w:p w14:paraId="214D0FDB" w14:textId="77777777" w:rsidR="00DE506B" w:rsidRDefault="00DE506B" w:rsidP="00DE506B">
      <w:pPr>
        <w:jc w:val="center"/>
        <w:rPr>
          <w:rFonts w:ascii="Times New Roman" w:eastAsia="Times New Roman" w:hAnsi="Times New Roman" w:cs="Times New Roman"/>
          <w:b/>
          <w:bCs/>
          <w:sz w:val="26"/>
          <w:szCs w:val="26"/>
        </w:rPr>
      </w:pPr>
    </w:p>
    <w:p w14:paraId="2465F8D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PROYECTO DE INVESTIGACIÓN </w:t>
      </w:r>
    </w:p>
    <w:p w14:paraId="7708E18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Título de la Investigación </w:t>
      </w:r>
    </w:p>
    <w:p w14:paraId="2AC07DB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“Sistema Inteligente Basado en Machine </w:t>
      </w:r>
      <w:proofErr w:type="spellStart"/>
      <w:r>
        <w:rPr>
          <w:rFonts w:ascii="Times New Roman" w:eastAsia="Times New Roman" w:hAnsi="Times New Roman" w:cs="Times New Roman"/>
          <w:b/>
          <w:bCs/>
          <w:sz w:val="26"/>
          <w:szCs w:val="26"/>
        </w:rPr>
        <w:t>Learning</w:t>
      </w:r>
      <w:proofErr w:type="spellEnd"/>
      <w:r>
        <w:rPr>
          <w:rFonts w:ascii="Times New Roman" w:eastAsia="Times New Roman" w:hAnsi="Times New Roman" w:cs="Times New Roman"/>
          <w:b/>
          <w:bCs/>
          <w:sz w:val="26"/>
          <w:szCs w:val="26"/>
        </w:rPr>
        <w:t xml:space="preserve"> para la Predicción y Optimización del Consumo Energético en Plantas Agroindustriales de Lambayeque”</w:t>
      </w:r>
    </w:p>
    <w:p w14:paraId="35A48E02" w14:textId="77777777" w:rsidR="00DE506B" w:rsidRDefault="00DE506B" w:rsidP="00DE506B">
      <w:pPr>
        <w:jc w:val="center"/>
        <w:rPr>
          <w:rFonts w:ascii="Times New Roman" w:eastAsia="Times New Roman" w:hAnsi="Times New Roman" w:cs="Times New Roman"/>
          <w:b/>
          <w:bCs/>
          <w:sz w:val="26"/>
          <w:szCs w:val="26"/>
        </w:rPr>
      </w:pPr>
    </w:p>
    <w:p w14:paraId="04E8AE1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Autor(es) </w:t>
      </w:r>
    </w:p>
    <w:p w14:paraId="6D6C114E"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Mori Cumpen </w:t>
      </w:r>
      <w:proofErr w:type="spellStart"/>
      <w:r>
        <w:rPr>
          <w:rFonts w:ascii="Times New Roman" w:eastAsia="Times New Roman" w:hAnsi="Times New Roman" w:cs="Times New Roman"/>
          <w:b/>
          <w:bCs/>
          <w:sz w:val="26"/>
          <w:szCs w:val="26"/>
        </w:rPr>
        <w:t>Maria</w:t>
      </w:r>
      <w:proofErr w:type="spellEnd"/>
      <w:r>
        <w:rPr>
          <w:rFonts w:ascii="Times New Roman" w:eastAsia="Times New Roman" w:hAnsi="Times New Roman" w:cs="Times New Roman"/>
          <w:b/>
          <w:bCs/>
          <w:sz w:val="26"/>
          <w:szCs w:val="26"/>
        </w:rPr>
        <w:t xml:space="preserve"> Fernanda</w:t>
      </w:r>
    </w:p>
    <w:p w14:paraId="65E0D2D2" w14:textId="77777777" w:rsidR="00DE506B" w:rsidRDefault="00DE506B" w:rsidP="00DE506B">
      <w:pPr>
        <w:jc w:val="center"/>
        <w:rPr>
          <w:rFonts w:ascii="Times New Roman" w:eastAsia="Times New Roman" w:hAnsi="Times New Roman" w:cs="Times New Roman"/>
          <w:b/>
          <w:bCs/>
          <w:sz w:val="26"/>
          <w:szCs w:val="26"/>
        </w:rPr>
      </w:pPr>
      <w:hyperlink r:id="rId9">
        <w:r>
          <w:rPr>
            <w:rFonts w:ascii="Times New Roman" w:eastAsia="Times New Roman" w:hAnsi="Times New Roman" w:cs="Times New Roman"/>
            <w:b/>
            <w:bCs/>
            <w:color w:val="1155CC"/>
            <w:sz w:val="26"/>
            <w:szCs w:val="26"/>
            <w:u w:val="single"/>
          </w:rPr>
          <w:t>https://orcid.org/0009-0003-9332-6746</w:t>
        </w:r>
      </w:hyperlink>
      <w:r>
        <w:rPr>
          <w:rFonts w:ascii="Times New Roman" w:eastAsia="Times New Roman" w:hAnsi="Times New Roman" w:cs="Times New Roman"/>
          <w:b/>
          <w:bCs/>
          <w:sz w:val="26"/>
          <w:szCs w:val="26"/>
        </w:rPr>
        <w:t xml:space="preserve"> </w:t>
      </w:r>
    </w:p>
    <w:p w14:paraId="7D04BB4B" w14:textId="77777777" w:rsidR="00DE506B" w:rsidRDefault="00DE506B" w:rsidP="00DE506B">
      <w:pPr>
        <w:jc w:val="center"/>
        <w:rPr>
          <w:rFonts w:ascii="Times New Roman" w:eastAsia="Times New Roman" w:hAnsi="Times New Roman" w:cs="Times New Roman"/>
          <w:b/>
          <w:bCs/>
          <w:sz w:val="26"/>
          <w:szCs w:val="26"/>
        </w:rPr>
      </w:pPr>
    </w:p>
    <w:p w14:paraId="399239DC"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Piñin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Fernandez</w:t>
      </w:r>
      <w:proofErr w:type="spellEnd"/>
      <w:r>
        <w:rPr>
          <w:rFonts w:ascii="Times New Roman" w:eastAsia="Times New Roman" w:hAnsi="Times New Roman" w:cs="Times New Roman"/>
          <w:b/>
          <w:bCs/>
          <w:sz w:val="26"/>
          <w:szCs w:val="26"/>
        </w:rPr>
        <w:t xml:space="preserve"> Adelith Mabel</w:t>
      </w:r>
    </w:p>
    <w:p w14:paraId="39C29273" w14:textId="77777777" w:rsidR="00DE506B" w:rsidRDefault="00DE506B" w:rsidP="00DE506B">
      <w:pPr>
        <w:jc w:val="center"/>
        <w:rPr>
          <w:rFonts w:ascii="Times New Roman" w:eastAsia="Times New Roman" w:hAnsi="Times New Roman" w:cs="Times New Roman"/>
          <w:b/>
          <w:bCs/>
          <w:sz w:val="26"/>
          <w:szCs w:val="26"/>
        </w:rPr>
      </w:pPr>
      <w:hyperlink r:id="rId10">
        <w:r>
          <w:rPr>
            <w:rFonts w:ascii="Times New Roman" w:eastAsia="Times New Roman" w:hAnsi="Times New Roman" w:cs="Times New Roman"/>
            <w:b/>
            <w:bCs/>
            <w:color w:val="1155CC"/>
            <w:sz w:val="26"/>
            <w:szCs w:val="26"/>
            <w:u w:val="single"/>
          </w:rPr>
          <w:t>https://orcid.org/0009-0006-1620-1319</w:t>
        </w:r>
      </w:hyperlink>
      <w:r>
        <w:rPr>
          <w:rFonts w:ascii="Times New Roman" w:eastAsia="Times New Roman" w:hAnsi="Times New Roman" w:cs="Times New Roman"/>
          <w:b/>
          <w:bCs/>
          <w:sz w:val="26"/>
          <w:szCs w:val="26"/>
        </w:rPr>
        <w:t xml:space="preserve"> </w:t>
      </w:r>
    </w:p>
    <w:p w14:paraId="78792455" w14:textId="77777777" w:rsidR="00DE506B" w:rsidRDefault="00DE506B" w:rsidP="00DE506B">
      <w:pPr>
        <w:jc w:val="center"/>
        <w:rPr>
          <w:rFonts w:ascii="Times New Roman" w:eastAsia="Times New Roman" w:hAnsi="Times New Roman" w:cs="Times New Roman"/>
          <w:b/>
          <w:bCs/>
          <w:sz w:val="26"/>
          <w:szCs w:val="26"/>
        </w:rPr>
      </w:pPr>
    </w:p>
    <w:p w14:paraId="5A73D9EC"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Rodriguez</w:t>
      </w:r>
      <w:proofErr w:type="spellEnd"/>
      <w:r>
        <w:rPr>
          <w:rFonts w:ascii="Times New Roman" w:eastAsia="Times New Roman" w:hAnsi="Times New Roman" w:cs="Times New Roman"/>
          <w:b/>
          <w:bCs/>
          <w:sz w:val="26"/>
          <w:szCs w:val="26"/>
        </w:rPr>
        <w:t xml:space="preserve"> Samaniego Gabriela Nayely </w:t>
      </w:r>
    </w:p>
    <w:p w14:paraId="297C151E" w14:textId="77777777" w:rsidR="00DE506B" w:rsidRDefault="00DE506B" w:rsidP="00DE506B">
      <w:pPr>
        <w:jc w:val="center"/>
        <w:rPr>
          <w:rFonts w:ascii="Times New Roman" w:eastAsia="Times New Roman" w:hAnsi="Times New Roman" w:cs="Times New Roman"/>
          <w:b/>
          <w:bCs/>
          <w:sz w:val="26"/>
          <w:szCs w:val="26"/>
        </w:rPr>
      </w:pPr>
      <w:hyperlink r:id="rId11">
        <w:r>
          <w:rPr>
            <w:rFonts w:ascii="Times New Roman" w:eastAsia="Times New Roman" w:hAnsi="Times New Roman" w:cs="Times New Roman"/>
            <w:b/>
            <w:bCs/>
            <w:color w:val="1155CC"/>
            <w:sz w:val="26"/>
            <w:szCs w:val="26"/>
            <w:u w:val="single"/>
          </w:rPr>
          <w:t>https://orcid.org/0009-0001-1723-7026</w:t>
        </w:r>
      </w:hyperlink>
      <w:r>
        <w:rPr>
          <w:rFonts w:ascii="Times New Roman" w:eastAsia="Times New Roman" w:hAnsi="Times New Roman" w:cs="Times New Roman"/>
          <w:b/>
          <w:bCs/>
          <w:sz w:val="26"/>
          <w:szCs w:val="26"/>
        </w:rPr>
        <w:t xml:space="preserve"> </w:t>
      </w:r>
    </w:p>
    <w:p w14:paraId="1842E655" w14:textId="77777777" w:rsidR="00DE506B" w:rsidRDefault="00DE506B" w:rsidP="00DE506B">
      <w:pPr>
        <w:jc w:val="center"/>
        <w:rPr>
          <w:rFonts w:ascii="Times New Roman" w:eastAsia="Times New Roman" w:hAnsi="Times New Roman" w:cs="Times New Roman"/>
          <w:b/>
          <w:bCs/>
          <w:sz w:val="26"/>
          <w:szCs w:val="26"/>
        </w:rPr>
      </w:pPr>
    </w:p>
    <w:p w14:paraId="598B1AD3"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Temoche Cumpa Mario Ismael</w:t>
      </w:r>
    </w:p>
    <w:p w14:paraId="48910996" w14:textId="77777777" w:rsidR="00DE506B" w:rsidRDefault="00DE506B" w:rsidP="00DE506B">
      <w:pPr>
        <w:jc w:val="center"/>
        <w:rPr>
          <w:rFonts w:ascii="Times New Roman" w:eastAsia="Times New Roman" w:hAnsi="Times New Roman" w:cs="Times New Roman"/>
          <w:b/>
          <w:bCs/>
          <w:sz w:val="26"/>
          <w:szCs w:val="26"/>
        </w:rPr>
      </w:pPr>
      <w:hyperlink r:id="rId12">
        <w:r>
          <w:rPr>
            <w:rFonts w:ascii="Times New Roman" w:eastAsia="Times New Roman" w:hAnsi="Times New Roman" w:cs="Times New Roman"/>
            <w:b/>
            <w:bCs/>
            <w:color w:val="1155CC"/>
            <w:sz w:val="26"/>
            <w:szCs w:val="26"/>
            <w:u w:val="single"/>
          </w:rPr>
          <w:t>https://orcid.org/0000-0002-8393-6933</w:t>
        </w:r>
      </w:hyperlink>
      <w:r>
        <w:rPr>
          <w:rFonts w:ascii="Times New Roman" w:eastAsia="Times New Roman" w:hAnsi="Times New Roman" w:cs="Times New Roman"/>
          <w:b/>
          <w:bCs/>
          <w:sz w:val="26"/>
          <w:szCs w:val="26"/>
        </w:rPr>
        <w:t xml:space="preserve"> </w:t>
      </w:r>
    </w:p>
    <w:p w14:paraId="7F299FC6" w14:textId="77777777" w:rsidR="00DE506B" w:rsidRDefault="00DE506B" w:rsidP="00DE506B">
      <w:pPr>
        <w:jc w:val="center"/>
        <w:rPr>
          <w:rFonts w:ascii="Times New Roman" w:eastAsia="Times New Roman" w:hAnsi="Times New Roman" w:cs="Times New Roman"/>
          <w:b/>
          <w:bCs/>
          <w:sz w:val="26"/>
          <w:szCs w:val="26"/>
        </w:rPr>
      </w:pPr>
    </w:p>
    <w:p w14:paraId="7AE3586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Docente </w:t>
      </w:r>
    </w:p>
    <w:p w14:paraId="7EC44435"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Dr. Atalaya Urrutia Carlos William</w:t>
      </w:r>
    </w:p>
    <w:p w14:paraId="4A7993C6" w14:textId="77777777" w:rsidR="00DE506B" w:rsidRDefault="00DE506B" w:rsidP="00DE506B">
      <w:pPr>
        <w:jc w:val="center"/>
        <w:rPr>
          <w:rFonts w:ascii="Times New Roman" w:eastAsia="Times New Roman" w:hAnsi="Times New Roman" w:cs="Times New Roman"/>
          <w:b/>
          <w:bCs/>
          <w:sz w:val="26"/>
          <w:szCs w:val="26"/>
        </w:rPr>
      </w:pPr>
      <w:hyperlink r:id="rId13">
        <w:r>
          <w:rPr>
            <w:rFonts w:ascii="Times New Roman" w:eastAsia="Times New Roman" w:hAnsi="Times New Roman" w:cs="Times New Roman"/>
            <w:b/>
            <w:bCs/>
            <w:color w:val="1155CC"/>
            <w:sz w:val="26"/>
            <w:szCs w:val="26"/>
            <w:u w:val="single"/>
          </w:rPr>
          <w:t>https://orcid.org/0000-0002-2761-4868</w:t>
        </w:r>
      </w:hyperlink>
      <w:r>
        <w:rPr>
          <w:rFonts w:ascii="Times New Roman" w:eastAsia="Times New Roman" w:hAnsi="Times New Roman" w:cs="Times New Roman"/>
          <w:b/>
          <w:bCs/>
          <w:sz w:val="26"/>
          <w:szCs w:val="26"/>
        </w:rPr>
        <w:t xml:space="preserve"> </w:t>
      </w:r>
    </w:p>
    <w:p w14:paraId="3526E9C6" w14:textId="77777777" w:rsidR="00DE506B" w:rsidRDefault="00DE506B" w:rsidP="00DE506B">
      <w:pPr>
        <w:jc w:val="center"/>
        <w:rPr>
          <w:rFonts w:ascii="Times New Roman" w:eastAsia="Times New Roman" w:hAnsi="Times New Roman" w:cs="Times New Roman"/>
          <w:b/>
          <w:bCs/>
          <w:sz w:val="26"/>
          <w:szCs w:val="26"/>
        </w:rPr>
      </w:pPr>
    </w:p>
    <w:p w14:paraId="30E3186A"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Línea de Investigación </w:t>
      </w:r>
    </w:p>
    <w:p w14:paraId="132C58E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Ciencias de la información como herramientas multidisciplinares y estratégicas en el contexto industrial y de organizaciones.</w:t>
      </w:r>
    </w:p>
    <w:p w14:paraId="275C3B57" w14:textId="77777777" w:rsidR="00DE506B" w:rsidRDefault="00DE506B" w:rsidP="00DE506B">
      <w:pPr>
        <w:jc w:val="center"/>
        <w:rPr>
          <w:rFonts w:ascii="Times New Roman" w:eastAsia="Times New Roman" w:hAnsi="Times New Roman" w:cs="Times New Roman"/>
          <w:b/>
          <w:bCs/>
          <w:sz w:val="26"/>
          <w:szCs w:val="26"/>
        </w:rPr>
      </w:pPr>
    </w:p>
    <w:p w14:paraId="185D37C6"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Sublínea</w:t>
      </w:r>
      <w:proofErr w:type="spellEnd"/>
      <w:r>
        <w:rPr>
          <w:rFonts w:ascii="Times New Roman" w:eastAsia="Times New Roman" w:hAnsi="Times New Roman" w:cs="Times New Roman"/>
          <w:b/>
          <w:bCs/>
          <w:sz w:val="26"/>
          <w:szCs w:val="26"/>
        </w:rPr>
        <w:t xml:space="preserve"> de Investigación</w:t>
      </w:r>
    </w:p>
    <w:p w14:paraId="4B315F20"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Informática y transformación digital en el contexto industrial y organizacional. </w:t>
      </w:r>
    </w:p>
    <w:p w14:paraId="401B314E" w14:textId="77777777" w:rsidR="00DE506B" w:rsidRDefault="00DE506B" w:rsidP="00DE506B">
      <w:pPr>
        <w:jc w:val="center"/>
        <w:rPr>
          <w:b/>
          <w:bCs/>
          <w:sz w:val="26"/>
          <w:szCs w:val="26"/>
        </w:rPr>
      </w:pPr>
    </w:p>
    <w:p w14:paraId="6E3F5FA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Pimentel – Perú </w:t>
      </w:r>
    </w:p>
    <w:p w14:paraId="1044FC69"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2026</w:t>
      </w:r>
    </w:p>
    <w:p w14:paraId="4193F5ED" w14:textId="77777777" w:rsidR="00DE506B" w:rsidRDefault="00DE506B" w:rsidP="00DE506B">
      <w:pPr>
        <w:rPr>
          <w:rFonts w:ascii="Times New Roman" w:eastAsia="Times New Roman" w:hAnsi="Times New Roman" w:cs="Times New Roman"/>
          <w:b/>
          <w:bCs/>
        </w:rPr>
      </w:pPr>
    </w:p>
    <w:p w14:paraId="644E5E43" w14:textId="77777777" w:rsidR="00DE506B" w:rsidRDefault="00DE506B" w:rsidP="00DE506B">
      <w:pPr>
        <w:rPr>
          <w:rFonts w:ascii="Times New Roman" w:eastAsia="Times New Roman" w:hAnsi="Times New Roman" w:cs="Times New Roman"/>
        </w:rPr>
      </w:pPr>
      <w:r>
        <w:rPr>
          <w:noProof/>
        </w:rPr>
        <w:lastRenderedPageBreak/>
        <w:drawing>
          <wp:anchor distT="0" distB="0" distL="0" distR="0" simplePos="0" relativeHeight="251659264" behindDoc="1" locked="0" layoutInCell="1" hidden="0" allowOverlap="1" wp14:anchorId="0C7A3CBE" wp14:editId="4878FC18">
            <wp:simplePos x="0" y="0"/>
            <wp:positionH relativeFrom="column">
              <wp:posOffset>1295400</wp:posOffset>
            </wp:positionH>
            <wp:positionV relativeFrom="paragraph">
              <wp:posOffset>114300</wp:posOffset>
            </wp:positionV>
            <wp:extent cx="3561827" cy="814388"/>
            <wp:effectExtent l="0" t="0" r="0" b="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61827" cy="814388"/>
                    </a:xfrm>
                    <a:prstGeom prst="rect">
                      <a:avLst/>
                    </a:prstGeom>
                    <a:ln/>
                  </pic:spPr>
                </pic:pic>
              </a:graphicData>
            </a:graphic>
          </wp:anchor>
        </w:drawing>
      </w:r>
    </w:p>
    <w:p w14:paraId="2D831006" w14:textId="77777777" w:rsidR="00DE506B" w:rsidRDefault="00DE506B" w:rsidP="00DE506B">
      <w:pPr>
        <w:rPr>
          <w:rFonts w:ascii="Times New Roman" w:eastAsia="Times New Roman" w:hAnsi="Times New Roman" w:cs="Times New Roman"/>
        </w:rPr>
      </w:pPr>
    </w:p>
    <w:p w14:paraId="180A8E4C" w14:textId="77777777" w:rsidR="00DE506B" w:rsidRDefault="00DE506B" w:rsidP="00DE506B">
      <w:pPr>
        <w:rPr>
          <w:rFonts w:ascii="Times New Roman" w:eastAsia="Times New Roman" w:hAnsi="Times New Roman" w:cs="Times New Roman"/>
        </w:rPr>
      </w:pPr>
    </w:p>
    <w:p w14:paraId="6801C476" w14:textId="77777777" w:rsidR="00DE506B" w:rsidRDefault="00DE506B" w:rsidP="00DE506B">
      <w:pPr>
        <w:rPr>
          <w:rFonts w:ascii="Times New Roman" w:eastAsia="Times New Roman" w:hAnsi="Times New Roman" w:cs="Times New Roman"/>
        </w:rPr>
      </w:pPr>
    </w:p>
    <w:p w14:paraId="26DACE51" w14:textId="77777777" w:rsidR="00DE506B" w:rsidRDefault="00DE506B" w:rsidP="00DE506B">
      <w:pPr>
        <w:rPr>
          <w:rFonts w:ascii="Times New Roman" w:eastAsia="Times New Roman" w:hAnsi="Times New Roman" w:cs="Times New Roman"/>
        </w:rPr>
      </w:pPr>
    </w:p>
    <w:p w14:paraId="3329BF09" w14:textId="77777777" w:rsidR="00DE506B" w:rsidRDefault="00DE506B" w:rsidP="00DE506B">
      <w:pPr>
        <w:rPr>
          <w:rFonts w:ascii="Times New Roman" w:eastAsia="Times New Roman" w:hAnsi="Times New Roman" w:cs="Times New Roman"/>
        </w:rPr>
      </w:pPr>
    </w:p>
    <w:p w14:paraId="63928C4B" w14:textId="77777777" w:rsidR="00DE506B" w:rsidRDefault="00DE506B" w:rsidP="00DE506B">
      <w:pPr>
        <w:jc w:val="center"/>
        <w:rPr>
          <w:rFonts w:ascii="Times New Roman" w:eastAsia="Times New Roman" w:hAnsi="Times New Roman" w:cs="Times New Roman"/>
          <w:b/>
          <w:bCs/>
        </w:rPr>
      </w:pPr>
      <w:r>
        <w:rPr>
          <w:rFonts w:ascii="Times New Roman" w:eastAsia="Times New Roman" w:hAnsi="Times New Roman" w:cs="Times New Roman"/>
          <w:b/>
          <w:bCs/>
        </w:rPr>
        <w:t xml:space="preserve">DECLARACIÓN JURADA DE ORIGINALIDAD </w:t>
      </w:r>
    </w:p>
    <w:p w14:paraId="081CF2CA" w14:textId="77777777" w:rsidR="00DE506B" w:rsidRDefault="00DE506B" w:rsidP="00DE506B">
      <w:pPr>
        <w:jc w:val="center"/>
        <w:rPr>
          <w:rFonts w:ascii="Times New Roman" w:eastAsia="Times New Roman" w:hAnsi="Times New Roman" w:cs="Times New Roman"/>
          <w:b/>
          <w:bCs/>
        </w:rPr>
      </w:pPr>
    </w:p>
    <w:p w14:paraId="599AE52E"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Quienes suscriben la presente DECLARACIÓN JURADA, Mori Cumpen </w:t>
      </w:r>
      <w:proofErr w:type="spellStart"/>
      <w:r>
        <w:rPr>
          <w:rFonts w:ascii="Times New Roman" w:eastAsia="Times New Roman" w:hAnsi="Times New Roman" w:cs="Times New Roman"/>
        </w:rPr>
        <w:t>Maria</w:t>
      </w:r>
      <w:proofErr w:type="spellEnd"/>
      <w:r>
        <w:rPr>
          <w:rFonts w:ascii="Times New Roman" w:eastAsia="Times New Roman" w:hAnsi="Times New Roman" w:cs="Times New Roman"/>
        </w:rPr>
        <w:t xml:space="preserve"> Fernanda, Piñin </w:t>
      </w:r>
      <w:proofErr w:type="spellStart"/>
      <w:r>
        <w:rPr>
          <w:rFonts w:ascii="Times New Roman" w:eastAsia="Times New Roman" w:hAnsi="Times New Roman" w:cs="Times New Roman"/>
        </w:rPr>
        <w:t>Fernandez</w:t>
      </w:r>
      <w:proofErr w:type="spellEnd"/>
      <w:r>
        <w:rPr>
          <w:rFonts w:ascii="Times New Roman" w:eastAsia="Times New Roman" w:hAnsi="Times New Roman" w:cs="Times New Roman"/>
        </w:rPr>
        <w:t xml:space="preserve"> Adelith Mabel, </w:t>
      </w:r>
      <w:proofErr w:type="spellStart"/>
      <w:r>
        <w:rPr>
          <w:rFonts w:ascii="Times New Roman" w:eastAsia="Times New Roman" w:hAnsi="Times New Roman" w:cs="Times New Roman"/>
        </w:rPr>
        <w:t>Rodriguez</w:t>
      </w:r>
      <w:proofErr w:type="spellEnd"/>
      <w:r>
        <w:rPr>
          <w:rFonts w:ascii="Times New Roman" w:eastAsia="Times New Roman" w:hAnsi="Times New Roman" w:cs="Times New Roman"/>
        </w:rPr>
        <w:t xml:space="preserve"> Samaniego Gabriela Nayely y Temoche Cumpa Mario Ismael, estudiantes del Programa de Estudios de Ingeniería de Sistemas de la Universidad Señor de Sipán, declaramos bajo juramento que somos autores del trabajo titulado: </w:t>
      </w:r>
    </w:p>
    <w:p w14:paraId="2656FF96" w14:textId="77777777" w:rsidR="00DE506B" w:rsidRDefault="00DE506B" w:rsidP="00DE506B">
      <w:pPr>
        <w:jc w:val="both"/>
        <w:rPr>
          <w:rFonts w:ascii="Times New Roman" w:eastAsia="Times New Roman" w:hAnsi="Times New Roman" w:cs="Times New Roman"/>
        </w:rPr>
      </w:pPr>
    </w:p>
    <w:p w14:paraId="7297EA37" w14:textId="77777777" w:rsidR="00DE506B" w:rsidRDefault="00DE506B" w:rsidP="00DE506B">
      <w:pPr>
        <w:rPr>
          <w:rFonts w:ascii="Times New Roman" w:eastAsia="Times New Roman" w:hAnsi="Times New Roman" w:cs="Times New Roman"/>
        </w:rPr>
      </w:pPr>
      <w:r>
        <w:rPr>
          <w:rFonts w:ascii="Times New Roman" w:eastAsia="Times New Roman" w:hAnsi="Times New Roman" w:cs="Times New Roman"/>
        </w:rPr>
        <w:t xml:space="preserve">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y Optimización del Consumo Energético en Plantas Agroindustriales de Lambayeque</w:t>
      </w:r>
    </w:p>
    <w:p w14:paraId="4901402F" w14:textId="77777777" w:rsidR="00DE506B" w:rsidRDefault="00DE506B" w:rsidP="00DE506B">
      <w:pPr>
        <w:jc w:val="both"/>
        <w:rPr>
          <w:rFonts w:ascii="Times New Roman" w:eastAsia="Times New Roman" w:hAnsi="Times New Roman" w:cs="Times New Roman"/>
          <w:b/>
          <w:bCs/>
        </w:rPr>
      </w:pPr>
    </w:p>
    <w:p w14:paraId="50081CD2"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El texto de mi trabajo de investigación responde y respeta lo indicado en el Código de Ética de la Universidad Señor de Sipán, conforme a los principios y lineamientos detallados en dicho documento, en relación con las citas y referencias bibliográficas, respetando el derecho de propiedad intelectual, por lo cual informo que la investigación cumple con ser inédito, original y auténtico. </w:t>
      </w:r>
    </w:p>
    <w:p w14:paraId="624684A5" w14:textId="77777777" w:rsidR="00DE506B" w:rsidRDefault="00DE506B" w:rsidP="00DE506B">
      <w:pPr>
        <w:jc w:val="both"/>
        <w:rPr>
          <w:rFonts w:ascii="Times New Roman" w:eastAsia="Times New Roman" w:hAnsi="Times New Roman" w:cs="Times New Roman"/>
        </w:rPr>
      </w:pPr>
    </w:p>
    <w:p w14:paraId="465B9E69"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En virtud de lo antes mencionado, firman: </w:t>
      </w:r>
    </w:p>
    <w:p w14:paraId="43D8EE46" w14:textId="77777777" w:rsidR="00DE506B" w:rsidRDefault="00DE506B" w:rsidP="00DE506B">
      <w:pPr>
        <w:jc w:val="both"/>
        <w:rPr>
          <w:rFonts w:ascii="Times New Roman" w:eastAsia="Times New Roman" w:hAnsi="Times New Roman" w:cs="Times New Roman"/>
        </w:rPr>
      </w:pPr>
    </w:p>
    <w:tbl>
      <w:tblPr>
        <w:tblW w:w="7860" w:type="dxa"/>
        <w:jc w:val="center"/>
        <w:tblBorders>
          <w:top w:val="nil"/>
          <w:left w:val="nil"/>
          <w:bottom w:val="nil"/>
          <w:right w:val="nil"/>
          <w:insideH w:val="nil"/>
          <w:insideV w:val="nil"/>
        </w:tblBorders>
        <w:tblLayout w:type="fixed"/>
        <w:tblLook w:val="0600" w:firstRow="0" w:lastRow="0" w:firstColumn="0" w:lastColumn="0" w:noHBand="1" w:noVBand="1"/>
      </w:tblPr>
      <w:tblGrid>
        <w:gridCol w:w="4065"/>
        <w:gridCol w:w="2010"/>
        <w:gridCol w:w="1785"/>
      </w:tblGrid>
      <w:tr w:rsidR="00DE506B" w14:paraId="326836A6" w14:textId="77777777" w:rsidTr="00D6264C">
        <w:trPr>
          <w:trHeight w:val="500"/>
          <w:jc w:val="center"/>
        </w:trPr>
        <w:tc>
          <w:tcPr>
            <w:tcW w:w="406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439BBE2"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Mori Cumpen </w:t>
            </w:r>
            <w:proofErr w:type="spellStart"/>
            <w:r>
              <w:rPr>
                <w:rFonts w:ascii="Times New Roman" w:eastAsia="Times New Roman" w:hAnsi="Times New Roman" w:cs="Times New Roman"/>
              </w:rPr>
              <w:t>Maria</w:t>
            </w:r>
            <w:proofErr w:type="spellEnd"/>
            <w:r>
              <w:rPr>
                <w:rFonts w:ascii="Times New Roman" w:eastAsia="Times New Roman" w:hAnsi="Times New Roman" w:cs="Times New Roman"/>
              </w:rPr>
              <w:t xml:space="preserve"> Fernanda</w:t>
            </w:r>
          </w:p>
        </w:tc>
        <w:tc>
          <w:tcPr>
            <w:tcW w:w="201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65E9BFB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72515656</w:t>
            </w:r>
          </w:p>
        </w:tc>
        <w:tc>
          <w:tcPr>
            <w:tcW w:w="178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536DB291"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646C11F6" wp14:editId="20FA0421">
                  <wp:extent cx="1000125" cy="3683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000125" cy="368300"/>
                          </a:xfrm>
                          <a:prstGeom prst="rect">
                            <a:avLst/>
                          </a:prstGeom>
                          <a:ln/>
                        </pic:spPr>
                      </pic:pic>
                    </a:graphicData>
                  </a:graphic>
                </wp:inline>
              </w:drawing>
            </w:r>
          </w:p>
        </w:tc>
      </w:tr>
      <w:tr w:rsidR="00DE506B" w14:paraId="731E1EB7"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3054D34" w14:textId="77777777" w:rsidR="00DE506B" w:rsidRDefault="00DE506B" w:rsidP="00D6264C">
            <w:pPr>
              <w:jc w:val="both"/>
              <w:rPr>
                <w:rFonts w:ascii="Times New Roman" w:eastAsia="Times New Roman" w:hAnsi="Times New Roman" w:cs="Times New Roman"/>
              </w:rPr>
            </w:pPr>
            <w:proofErr w:type="spellStart"/>
            <w:r>
              <w:rPr>
                <w:rFonts w:ascii="Times New Roman" w:eastAsia="Times New Roman" w:hAnsi="Times New Roman" w:cs="Times New Roman"/>
              </w:rPr>
              <w:t>Piñin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Fernandez</w:t>
            </w:r>
            <w:proofErr w:type="spellEnd"/>
            <w:r>
              <w:rPr>
                <w:rFonts w:ascii="Times New Roman" w:eastAsia="Times New Roman" w:hAnsi="Times New Roman" w:cs="Times New Roman"/>
              </w:rPr>
              <w:t xml:space="preserve"> Adelith Mabel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5D6FA7F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77684878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1F8CAEE4"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327D1FD6" wp14:editId="053B10EA">
                  <wp:extent cx="846408" cy="541396"/>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846408" cy="541396"/>
                          </a:xfrm>
                          <a:prstGeom prst="rect">
                            <a:avLst/>
                          </a:prstGeom>
                          <a:ln/>
                        </pic:spPr>
                      </pic:pic>
                    </a:graphicData>
                  </a:graphic>
                </wp:inline>
              </w:drawing>
            </w:r>
          </w:p>
        </w:tc>
      </w:tr>
      <w:tr w:rsidR="00DE506B" w14:paraId="3E699E8F"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58D5408" w14:textId="77777777" w:rsidR="00DE506B" w:rsidRDefault="00DE506B" w:rsidP="00D6264C">
            <w:pPr>
              <w:jc w:val="both"/>
              <w:rPr>
                <w:rFonts w:ascii="Times New Roman" w:eastAsia="Times New Roman" w:hAnsi="Times New Roman" w:cs="Times New Roman"/>
              </w:rPr>
            </w:pPr>
            <w:proofErr w:type="spellStart"/>
            <w:r>
              <w:rPr>
                <w:rFonts w:ascii="Times New Roman" w:eastAsia="Times New Roman" w:hAnsi="Times New Roman" w:cs="Times New Roman"/>
              </w:rPr>
              <w:t>Rodriguez</w:t>
            </w:r>
            <w:proofErr w:type="spellEnd"/>
            <w:r>
              <w:rPr>
                <w:rFonts w:ascii="Times New Roman" w:eastAsia="Times New Roman" w:hAnsi="Times New Roman" w:cs="Times New Roman"/>
              </w:rPr>
              <w:t xml:space="preserve"> Samaniego Gabriela Nayely</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79DD92F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72668922</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45CFD2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048F04" wp14:editId="37EF5429">
                  <wp:extent cx="909638" cy="3973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909638" cy="397313"/>
                          </a:xfrm>
                          <a:prstGeom prst="rect">
                            <a:avLst/>
                          </a:prstGeom>
                          <a:ln/>
                        </pic:spPr>
                      </pic:pic>
                    </a:graphicData>
                  </a:graphic>
                </wp:inline>
              </w:drawing>
            </w:r>
          </w:p>
        </w:tc>
      </w:tr>
      <w:tr w:rsidR="00DE506B" w14:paraId="6BBDBF66"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4F4AD6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Temoche Cumpa Mario Ismael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69AD90B3"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73144188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295111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37C7C36" wp14:editId="09B62339">
                  <wp:extent cx="738188" cy="51313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738188" cy="513130"/>
                          </a:xfrm>
                          <a:prstGeom prst="rect">
                            <a:avLst/>
                          </a:prstGeom>
                          <a:ln/>
                        </pic:spPr>
                      </pic:pic>
                    </a:graphicData>
                  </a:graphic>
                </wp:inline>
              </w:drawing>
            </w:r>
          </w:p>
        </w:tc>
      </w:tr>
    </w:tbl>
    <w:p w14:paraId="6964ABA8" w14:textId="77777777" w:rsidR="00DE506B" w:rsidRDefault="00DE506B" w:rsidP="00DE506B">
      <w:pPr>
        <w:jc w:val="both"/>
        <w:rPr>
          <w:rFonts w:ascii="Times New Roman" w:eastAsia="Times New Roman" w:hAnsi="Times New Roman" w:cs="Times New Roman"/>
        </w:rPr>
      </w:pPr>
    </w:p>
    <w:p w14:paraId="561A32C2" w14:textId="77777777" w:rsidR="00DE506B" w:rsidRDefault="00DE506B" w:rsidP="00DE506B">
      <w:pPr>
        <w:jc w:val="both"/>
        <w:rPr>
          <w:rFonts w:ascii="Times New Roman" w:eastAsia="Times New Roman" w:hAnsi="Times New Roman" w:cs="Times New Roman"/>
        </w:rPr>
      </w:pPr>
    </w:p>
    <w:p w14:paraId="461A1771" w14:textId="77777777" w:rsidR="00DE506B" w:rsidRDefault="00DE506B" w:rsidP="00DE506B">
      <w:pPr>
        <w:jc w:val="both"/>
        <w:rPr>
          <w:rFonts w:ascii="Times New Roman" w:eastAsia="Times New Roman" w:hAnsi="Times New Roman" w:cs="Times New Roman"/>
        </w:rPr>
      </w:pPr>
    </w:p>
    <w:p w14:paraId="72021128" w14:textId="77777777" w:rsidR="00DE506B" w:rsidRDefault="00DE506B" w:rsidP="00DE506B">
      <w:pPr>
        <w:jc w:val="both"/>
        <w:rPr>
          <w:rFonts w:ascii="Times New Roman" w:eastAsia="Times New Roman" w:hAnsi="Times New Roman" w:cs="Times New Roman"/>
        </w:rPr>
      </w:pPr>
    </w:p>
    <w:p w14:paraId="545913D5" w14:textId="77777777" w:rsidR="00DE506B" w:rsidRDefault="00DE506B" w:rsidP="00DE506B">
      <w:pPr>
        <w:jc w:val="both"/>
        <w:rPr>
          <w:rFonts w:ascii="Times New Roman" w:eastAsia="Times New Roman" w:hAnsi="Times New Roman" w:cs="Times New Roman"/>
        </w:rPr>
      </w:pPr>
    </w:p>
    <w:p w14:paraId="785AA638" w14:textId="77777777" w:rsidR="00DE506B" w:rsidRDefault="00DE506B" w:rsidP="00DE506B">
      <w:pPr>
        <w:jc w:val="both"/>
        <w:rPr>
          <w:rFonts w:ascii="Times New Roman" w:eastAsia="Times New Roman" w:hAnsi="Times New Roman" w:cs="Times New Roman"/>
        </w:rPr>
      </w:pPr>
    </w:p>
    <w:p w14:paraId="48A7BC5D" w14:textId="77777777" w:rsidR="00DE506B" w:rsidRDefault="00DE506B" w:rsidP="00DE506B">
      <w:pPr>
        <w:jc w:val="both"/>
        <w:rPr>
          <w:rFonts w:ascii="Times New Roman" w:eastAsia="Times New Roman" w:hAnsi="Times New Roman" w:cs="Times New Roman"/>
        </w:rPr>
      </w:pPr>
    </w:p>
    <w:p w14:paraId="65F205BD" w14:textId="77777777" w:rsidR="00DE506B" w:rsidRDefault="00DE506B" w:rsidP="00DE506B">
      <w:pPr>
        <w:jc w:val="both"/>
        <w:rPr>
          <w:rFonts w:ascii="Times New Roman" w:eastAsia="Times New Roman" w:hAnsi="Times New Roman" w:cs="Times New Roman"/>
        </w:rPr>
      </w:pPr>
    </w:p>
    <w:p w14:paraId="688C5B60" w14:textId="77777777" w:rsidR="00371536" w:rsidRDefault="00371536"/>
    <w:p w14:paraId="6467C77C" w14:textId="77777777" w:rsidR="00DE506B" w:rsidRDefault="00DE506B"/>
    <w:p w14:paraId="0D458047" w14:textId="556A22D2" w:rsidR="00DE506B" w:rsidRPr="00DE506B" w:rsidRDefault="00DE506B" w:rsidP="00DE506B">
      <w:pPr>
        <w:jc w:val="center"/>
        <w:rPr>
          <w:rFonts w:ascii="Times New Roman" w:hAnsi="Times New Roman" w:cs="Times New Roman"/>
          <w:b/>
          <w:bCs/>
        </w:rPr>
      </w:pPr>
      <w:r w:rsidRPr="00DE506B">
        <w:rPr>
          <w:rFonts w:ascii="Times New Roman" w:hAnsi="Times New Roman" w:cs="Times New Roman"/>
          <w:b/>
          <w:bCs/>
        </w:rPr>
        <w:lastRenderedPageBreak/>
        <w:t>ÍNDICE</w:t>
      </w:r>
    </w:p>
    <w:p w14:paraId="57C07FEB" w14:textId="77777777" w:rsidR="00DE506B" w:rsidRDefault="00DE506B" w:rsidP="00DE506B">
      <w:pPr>
        <w:jc w:val="center"/>
        <w:rPr>
          <w:b/>
          <w:bCs/>
        </w:rPr>
      </w:pPr>
    </w:p>
    <w:sdt>
      <w:sdtPr>
        <w:id w:val="-1955792482"/>
        <w:docPartObj>
          <w:docPartGallery w:val="Table of Contents"/>
          <w:docPartUnique/>
        </w:docPartObj>
      </w:sdtPr>
      <w:sdtEndPr>
        <w:rPr>
          <w:rFonts w:ascii="Arial" w:eastAsia="Arial" w:hAnsi="Arial" w:cs="Arial"/>
          <w:b/>
          <w:bCs/>
          <w:color w:val="auto"/>
          <w:sz w:val="22"/>
          <w:szCs w:val="22"/>
          <w:lang w:val="es"/>
        </w:rPr>
      </w:sdtEndPr>
      <w:sdtContent>
        <w:p w14:paraId="6FBD6823" w14:textId="3FE73E11" w:rsidR="00371DF5" w:rsidRPr="00371DF5" w:rsidRDefault="00371DF5">
          <w:pPr>
            <w:pStyle w:val="TtuloTDC"/>
            <w:rPr>
              <w:sz w:val="2"/>
              <w:szCs w:val="2"/>
            </w:rPr>
          </w:pPr>
        </w:p>
        <w:p w14:paraId="6CDFDC3B" w14:textId="3120AAA7" w:rsidR="002315D1" w:rsidRDefault="00371DF5" w:rsidP="000F09FE">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3867595" w:history="1">
            <w:r w:rsidR="002315D1" w:rsidRPr="0046776B">
              <w:rPr>
                <w:rStyle w:val="Hipervnculo"/>
                <w:rFonts w:ascii="Times New Roman" w:hAnsi="Times New Roman" w:cs="Times New Roman"/>
                <w:b/>
                <w:bCs/>
                <w:noProof/>
              </w:rPr>
              <w:t>I.</w:t>
            </w:r>
            <w:r w:rsidR="002315D1">
              <w:rPr>
                <w:rFonts w:asciiTheme="minorHAnsi" w:eastAsiaTheme="minorEastAsia" w:hAnsiTheme="minorHAnsi" w:cstheme="minorBidi"/>
                <w:noProof/>
                <w:kern w:val="2"/>
                <w:sz w:val="24"/>
                <w:szCs w:val="24"/>
                <w:lang w:val="es-ES"/>
                <w14:ligatures w14:val="standardContextual"/>
              </w:rPr>
              <w:tab/>
            </w:r>
            <w:r w:rsidR="002315D1" w:rsidRPr="0046776B">
              <w:rPr>
                <w:rStyle w:val="Hipervnculo"/>
                <w:rFonts w:ascii="Times New Roman" w:hAnsi="Times New Roman" w:cs="Times New Roman"/>
                <w:b/>
                <w:bCs/>
                <w:noProof/>
              </w:rPr>
              <w:t>INTRODUCCIÓN</w:t>
            </w:r>
            <w:r w:rsidR="002315D1">
              <w:rPr>
                <w:noProof/>
                <w:webHidden/>
              </w:rPr>
              <w:tab/>
            </w:r>
            <w:r w:rsidR="002315D1">
              <w:rPr>
                <w:noProof/>
                <w:webHidden/>
              </w:rPr>
              <w:fldChar w:fldCharType="begin"/>
            </w:r>
            <w:r w:rsidR="002315D1">
              <w:rPr>
                <w:noProof/>
                <w:webHidden/>
              </w:rPr>
              <w:instrText xml:space="preserve"> PAGEREF _Toc233867595 \h </w:instrText>
            </w:r>
            <w:r w:rsidR="002315D1">
              <w:rPr>
                <w:noProof/>
                <w:webHidden/>
              </w:rPr>
            </w:r>
            <w:r w:rsidR="002315D1">
              <w:rPr>
                <w:noProof/>
                <w:webHidden/>
              </w:rPr>
              <w:fldChar w:fldCharType="separate"/>
            </w:r>
            <w:r w:rsidR="002315D1">
              <w:rPr>
                <w:noProof/>
                <w:webHidden/>
              </w:rPr>
              <w:t>4</w:t>
            </w:r>
            <w:r w:rsidR="002315D1">
              <w:rPr>
                <w:noProof/>
                <w:webHidden/>
              </w:rPr>
              <w:fldChar w:fldCharType="end"/>
            </w:r>
          </w:hyperlink>
        </w:p>
        <w:p w14:paraId="6310AECE" w14:textId="6C8416A7"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596" w:history="1">
            <w:r w:rsidRPr="0046776B">
              <w:rPr>
                <w:rStyle w:val="Hipervnculo"/>
                <w:rFonts w:ascii="Times New Roman" w:hAnsi="Times New Roman" w:cs="Times New Roman"/>
                <w:b/>
                <w:bCs/>
                <w:noProof/>
              </w:rPr>
              <w:t>1.1.</w:t>
            </w:r>
            <w:r>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Realid</w:t>
            </w:r>
            <w:r w:rsidRPr="0046776B">
              <w:rPr>
                <w:rStyle w:val="Hipervnculo"/>
                <w:rFonts w:ascii="Times New Roman" w:hAnsi="Times New Roman" w:cs="Times New Roman"/>
                <w:b/>
                <w:bCs/>
                <w:noProof/>
              </w:rPr>
              <w:t>a</w:t>
            </w:r>
            <w:r w:rsidRPr="0046776B">
              <w:rPr>
                <w:rStyle w:val="Hipervnculo"/>
                <w:rFonts w:ascii="Times New Roman" w:hAnsi="Times New Roman" w:cs="Times New Roman"/>
                <w:b/>
                <w:bCs/>
                <w:noProof/>
              </w:rPr>
              <w:t>d</w:t>
            </w:r>
            <w:r w:rsidRPr="0046776B">
              <w:rPr>
                <w:rStyle w:val="Hipervnculo"/>
                <w:rFonts w:ascii="Times New Roman" w:hAnsi="Times New Roman" w:cs="Times New Roman"/>
                <w:b/>
                <w:bCs/>
                <w:noProof/>
              </w:rPr>
              <w:t xml:space="preserve"> Problemática:</w:t>
            </w:r>
            <w:r>
              <w:rPr>
                <w:noProof/>
                <w:webHidden/>
              </w:rPr>
              <w:tab/>
            </w:r>
            <w:r>
              <w:rPr>
                <w:noProof/>
                <w:webHidden/>
              </w:rPr>
              <w:fldChar w:fldCharType="begin"/>
            </w:r>
            <w:r>
              <w:rPr>
                <w:noProof/>
                <w:webHidden/>
              </w:rPr>
              <w:instrText xml:space="preserve"> PAGEREF _Toc233867596 \h </w:instrText>
            </w:r>
            <w:r>
              <w:rPr>
                <w:noProof/>
                <w:webHidden/>
              </w:rPr>
            </w:r>
            <w:r>
              <w:rPr>
                <w:noProof/>
                <w:webHidden/>
              </w:rPr>
              <w:fldChar w:fldCharType="separate"/>
            </w:r>
            <w:r>
              <w:rPr>
                <w:noProof/>
                <w:webHidden/>
              </w:rPr>
              <w:t>4</w:t>
            </w:r>
            <w:r>
              <w:rPr>
                <w:noProof/>
                <w:webHidden/>
              </w:rPr>
              <w:fldChar w:fldCharType="end"/>
            </w:r>
          </w:hyperlink>
        </w:p>
        <w:p w14:paraId="120EF9EB" w14:textId="556662E8"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597" w:history="1">
            <w:r w:rsidRPr="0046776B">
              <w:rPr>
                <w:rStyle w:val="Hipervnculo"/>
                <w:rFonts w:ascii="Times New Roman" w:hAnsi="Times New Roman" w:cs="Times New Roman"/>
                <w:b/>
                <w:bCs/>
                <w:noProof/>
              </w:rPr>
              <w:t>1.2.</w:t>
            </w:r>
            <w:r w:rsidR="000F09FE">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Trabajos Previos:</w:t>
            </w:r>
            <w:r>
              <w:rPr>
                <w:noProof/>
                <w:webHidden/>
              </w:rPr>
              <w:tab/>
            </w:r>
            <w:r>
              <w:rPr>
                <w:noProof/>
                <w:webHidden/>
              </w:rPr>
              <w:fldChar w:fldCharType="begin"/>
            </w:r>
            <w:r>
              <w:rPr>
                <w:noProof/>
                <w:webHidden/>
              </w:rPr>
              <w:instrText xml:space="preserve"> PAGEREF _Toc233867597 \h </w:instrText>
            </w:r>
            <w:r>
              <w:rPr>
                <w:noProof/>
                <w:webHidden/>
              </w:rPr>
            </w:r>
            <w:r>
              <w:rPr>
                <w:noProof/>
                <w:webHidden/>
              </w:rPr>
              <w:fldChar w:fldCharType="separate"/>
            </w:r>
            <w:r>
              <w:rPr>
                <w:noProof/>
                <w:webHidden/>
              </w:rPr>
              <w:t>6</w:t>
            </w:r>
            <w:r>
              <w:rPr>
                <w:noProof/>
                <w:webHidden/>
              </w:rPr>
              <w:fldChar w:fldCharType="end"/>
            </w:r>
          </w:hyperlink>
        </w:p>
        <w:p w14:paraId="6396611E" w14:textId="5088B82C"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598" w:history="1">
            <w:r w:rsidRPr="0046776B">
              <w:rPr>
                <w:rStyle w:val="Hipervnculo"/>
                <w:rFonts w:ascii="Times New Roman" w:hAnsi="Times New Roman" w:cs="Times New Roman"/>
                <w:b/>
                <w:bCs/>
                <w:noProof/>
              </w:rPr>
              <w:t>1.3.</w:t>
            </w:r>
            <w:r w:rsidR="000F09FE">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Teorías relacionadas al tema:</w:t>
            </w:r>
            <w:r>
              <w:rPr>
                <w:noProof/>
                <w:webHidden/>
              </w:rPr>
              <w:tab/>
            </w:r>
            <w:r>
              <w:rPr>
                <w:noProof/>
                <w:webHidden/>
              </w:rPr>
              <w:fldChar w:fldCharType="begin"/>
            </w:r>
            <w:r>
              <w:rPr>
                <w:noProof/>
                <w:webHidden/>
              </w:rPr>
              <w:instrText xml:space="preserve"> PAGEREF _Toc233867598 \h </w:instrText>
            </w:r>
            <w:r>
              <w:rPr>
                <w:noProof/>
                <w:webHidden/>
              </w:rPr>
            </w:r>
            <w:r>
              <w:rPr>
                <w:noProof/>
                <w:webHidden/>
              </w:rPr>
              <w:fldChar w:fldCharType="separate"/>
            </w:r>
            <w:r>
              <w:rPr>
                <w:noProof/>
                <w:webHidden/>
              </w:rPr>
              <w:t>9</w:t>
            </w:r>
            <w:r>
              <w:rPr>
                <w:noProof/>
                <w:webHidden/>
              </w:rPr>
              <w:fldChar w:fldCharType="end"/>
            </w:r>
          </w:hyperlink>
        </w:p>
        <w:p w14:paraId="1B18B74F" w14:textId="47ABAFE4"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599" w:history="1">
            <w:r w:rsidRPr="0046776B">
              <w:rPr>
                <w:rStyle w:val="Hipervnculo"/>
                <w:rFonts w:ascii="Times New Roman" w:hAnsi="Times New Roman" w:cs="Times New Roman"/>
                <w:b/>
                <w:bCs/>
                <w:noProof/>
              </w:rPr>
              <w:t>1.4.</w:t>
            </w:r>
            <w:r w:rsidR="000F09FE">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Formulación del problema:</w:t>
            </w:r>
            <w:r>
              <w:rPr>
                <w:noProof/>
                <w:webHidden/>
              </w:rPr>
              <w:tab/>
            </w:r>
            <w:r>
              <w:rPr>
                <w:noProof/>
                <w:webHidden/>
              </w:rPr>
              <w:fldChar w:fldCharType="begin"/>
            </w:r>
            <w:r>
              <w:rPr>
                <w:noProof/>
                <w:webHidden/>
              </w:rPr>
              <w:instrText xml:space="preserve"> PAGEREF _Toc233867599 \h </w:instrText>
            </w:r>
            <w:r>
              <w:rPr>
                <w:noProof/>
                <w:webHidden/>
              </w:rPr>
            </w:r>
            <w:r>
              <w:rPr>
                <w:noProof/>
                <w:webHidden/>
              </w:rPr>
              <w:fldChar w:fldCharType="separate"/>
            </w:r>
            <w:r>
              <w:rPr>
                <w:noProof/>
                <w:webHidden/>
              </w:rPr>
              <w:t>10</w:t>
            </w:r>
            <w:r>
              <w:rPr>
                <w:noProof/>
                <w:webHidden/>
              </w:rPr>
              <w:fldChar w:fldCharType="end"/>
            </w:r>
          </w:hyperlink>
        </w:p>
        <w:p w14:paraId="1E3D0B65" w14:textId="0F8FAD3E"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00" w:history="1">
            <w:r w:rsidRPr="0046776B">
              <w:rPr>
                <w:rStyle w:val="Hipervnculo"/>
                <w:rFonts w:ascii="Times New Roman" w:hAnsi="Times New Roman" w:cs="Times New Roman"/>
                <w:b/>
                <w:bCs/>
                <w:noProof/>
              </w:rPr>
              <w:t>1.5.</w:t>
            </w:r>
            <w:r w:rsidR="000F09FE">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Justificación e importancia del estudio:</w:t>
            </w:r>
            <w:r>
              <w:rPr>
                <w:noProof/>
                <w:webHidden/>
              </w:rPr>
              <w:tab/>
            </w:r>
            <w:r>
              <w:rPr>
                <w:noProof/>
                <w:webHidden/>
              </w:rPr>
              <w:fldChar w:fldCharType="begin"/>
            </w:r>
            <w:r>
              <w:rPr>
                <w:noProof/>
                <w:webHidden/>
              </w:rPr>
              <w:instrText xml:space="preserve"> PAGEREF _Toc233867600 \h </w:instrText>
            </w:r>
            <w:r>
              <w:rPr>
                <w:noProof/>
                <w:webHidden/>
              </w:rPr>
            </w:r>
            <w:r>
              <w:rPr>
                <w:noProof/>
                <w:webHidden/>
              </w:rPr>
              <w:fldChar w:fldCharType="separate"/>
            </w:r>
            <w:r>
              <w:rPr>
                <w:noProof/>
                <w:webHidden/>
              </w:rPr>
              <w:t>11</w:t>
            </w:r>
            <w:r>
              <w:rPr>
                <w:noProof/>
                <w:webHidden/>
              </w:rPr>
              <w:fldChar w:fldCharType="end"/>
            </w:r>
          </w:hyperlink>
        </w:p>
        <w:p w14:paraId="26EAF64A" w14:textId="11FE3B6B"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01" w:history="1">
            <w:r w:rsidRPr="0046776B">
              <w:rPr>
                <w:rStyle w:val="Hipervnculo"/>
                <w:rFonts w:ascii="Times New Roman" w:hAnsi="Times New Roman" w:cs="Times New Roman"/>
                <w:b/>
                <w:bCs/>
                <w:noProof/>
              </w:rPr>
              <w:t>1.6.</w:t>
            </w:r>
            <w:r w:rsidR="000F09FE">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Hipótesis:</w:t>
            </w:r>
            <w:r>
              <w:rPr>
                <w:noProof/>
                <w:webHidden/>
              </w:rPr>
              <w:tab/>
            </w:r>
            <w:r>
              <w:rPr>
                <w:noProof/>
                <w:webHidden/>
              </w:rPr>
              <w:fldChar w:fldCharType="begin"/>
            </w:r>
            <w:r>
              <w:rPr>
                <w:noProof/>
                <w:webHidden/>
              </w:rPr>
              <w:instrText xml:space="preserve"> PAGEREF _Toc233867601 \h </w:instrText>
            </w:r>
            <w:r>
              <w:rPr>
                <w:noProof/>
                <w:webHidden/>
              </w:rPr>
            </w:r>
            <w:r>
              <w:rPr>
                <w:noProof/>
                <w:webHidden/>
              </w:rPr>
              <w:fldChar w:fldCharType="separate"/>
            </w:r>
            <w:r>
              <w:rPr>
                <w:noProof/>
                <w:webHidden/>
              </w:rPr>
              <w:t>11</w:t>
            </w:r>
            <w:r>
              <w:rPr>
                <w:noProof/>
                <w:webHidden/>
              </w:rPr>
              <w:fldChar w:fldCharType="end"/>
            </w:r>
          </w:hyperlink>
        </w:p>
        <w:p w14:paraId="1EF72B22" w14:textId="10F6B77D"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02" w:history="1">
            <w:r w:rsidRPr="0046776B">
              <w:rPr>
                <w:rStyle w:val="Hipervnculo"/>
                <w:rFonts w:ascii="Times New Roman" w:hAnsi="Times New Roman" w:cs="Times New Roman"/>
                <w:b/>
                <w:bCs/>
                <w:noProof/>
              </w:rPr>
              <w:t>1.7.</w:t>
            </w:r>
            <w:r w:rsidR="000F09FE">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Objetivos:</w:t>
            </w:r>
            <w:r>
              <w:rPr>
                <w:noProof/>
                <w:webHidden/>
              </w:rPr>
              <w:tab/>
            </w:r>
            <w:r>
              <w:rPr>
                <w:noProof/>
                <w:webHidden/>
              </w:rPr>
              <w:fldChar w:fldCharType="begin"/>
            </w:r>
            <w:r>
              <w:rPr>
                <w:noProof/>
                <w:webHidden/>
              </w:rPr>
              <w:instrText xml:space="preserve"> PAGEREF _Toc233867602 \h </w:instrText>
            </w:r>
            <w:r>
              <w:rPr>
                <w:noProof/>
                <w:webHidden/>
              </w:rPr>
            </w:r>
            <w:r>
              <w:rPr>
                <w:noProof/>
                <w:webHidden/>
              </w:rPr>
              <w:fldChar w:fldCharType="separate"/>
            </w:r>
            <w:r>
              <w:rPr>
                <w:noProof/>
                <w:webHidden/>
              </w:rPr>
              <w:t>11</w:t>
            </w:r>
            <w:r>
              <w:rPr>
                <w:noProof/>
                <w:webHidden/>
              </w:rPr>
              <w:fldChar w:fldCharType="end"/>
            </w:r>
          </w:hyperlink>
        </w:p>
        <w:p w14:paraId="0B3E7E50" w14:textId="02BC9CD7" w:rsidR="002315D1" w:rsidRDefault="002315D1" w:rsidP="000F09FE">
          <w:pPr>
            <w:pStyle w:val="TDC3"/>
            <w:rPr>
              <w:rFonts w:asciiTheme="minorHAnsi" w:eastAsiaTheme="minorEastAsia" w:hAnsiTheme="minorHAnsi" w:cstheme="minorBidi"/>
              <w:noProof/>
              <w:kern w:val="2"/>
              <w:sz w:val="24"/>
              <w:szCs w:val="24"/>
              <w:lang w:val="es-ES"/>
              <w14:ligatures w14:val="standardContextual"/>
            </w:rPr>
          </w:pPr>
          <w:hyperlink w:anchor="_Toc233867603" w:history="1">
            <w:r w:rsidRPr="0046776B">
              <w:rPr>
                <w:rStyle w:val="Hipervnculo"/>
                <w:rFonts w:ascii="Times New Roman" w:hAnsi="Times New Roman" w:cs="Times New Roman"/>
                <w:b/>
                <w:bCs/>
                <w:noProof/>
              </w:rPr>
              <w:t>1.7.1.</w:t>
            </w:r>
            <w:r>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Objetivo general.</w:t>
            </w:r>
            <w:r>
              <w:rPr>
                <w:noProof/>
                <w:webHidden/>
              </w:rPr>
              <w:tab/>
            </w:r>
            <w:r>
              <w:rPr>
                <w:noProof/>
                <w:webHidden/>
              </w:rPr>
              <w:fldChar w:fldCharType="begin"/>
            </w:r>
            <w:r>
              <w:rPr>
                <w:noProof/>
                <w:webHidden/>
              </w:rPr>
              <w:instrText xml:space="preserve"> PAGEREF _Toc233867603 \h </w:instrText>
            </w:r>
            <w:r>
              <w:rPr>
                <w:noProof/>
                <w:webHidden/>
              </w:rPr>
            </w:r>
            <w:r>
              <w:rPr>
                <w:noProof/>
                <w:webHidden/>
              </w:rPr>
              <w:fldChar w:fldCharType="separate"/>
            </w:r>
            <w:r>
              <w:rPr>
                <w:noProof/>
                <w:webHidden/>
              </w:rPr>
              <w:t>11</w:t>
            </w:r>
            <w:r>
              <w:rPr>
                <w:noProof/>
                <w:webHidden/>
              </w:rPr>
              <w:fldChar w:fldCharType="end"/>
            </w:r>
          </w:hyperlink>
        </w:p>
        <w:p w14:paraId="7780770F" w14:textId="6B85643C" w:rsidR="002315D1" w:rsidRDefault="002315D1" w:rsidP="000F09FE">
          <w:pPr>
            <w:pStyle w:val="TDC3"/>
            <w:spacing w:after="240"/>
            <w:rPr>
              <w:rFonts w:asciiTheme="minorHAnsi" w:eastAsiaTheme="minorEastAsia" w:hAnsiTheme="minorHAnsi" w:cstheme="minorBidi"/>
              <w:noProof/>
              <w:kern w:val="2"/>
              <w:sz w:val="24"/>
              <w:szCs w:val="24"/>
              <w:lang w:val="es-ES"/>
              <w14:ligatures w14:val="standardContextual"/>
            </w:rPr>
          </w:pPr>
          <w:hyperlink w:anchor="_Toc233867604" w:history="1">
            <w:r w:rsidRPr="0046776B">
              <w:rPr>
                <w:rStyle w:val="Hipervnculo"/>
                <w:rFonts w:ascii="Times New Roman" w:hAnsi="Times New Roman" w:cs="Times New Roman"/>
                <w:b/>
                <w:bCs/>
                <w:noProof/>
              </w:rPr>
              <w:t>1.7.2.</w:t>
            </w:r>
            <w:r>
              <w:rPr>
                <w:rFonts w:asciiTheme="minorHAnsi" w:eastAsiaTheme="minorEastAsia" w:hAnsiTheme="minorHAnsi" w:cstheme="minorBidi"/>
                <w:noProof/>
                <w:kern w:val="2"/>
                <w:sz w:val="24"/>
                <w:szCs w:val="24"/>
                <w:lang w:val="es-ES"/>
                <w14:ligatures w14:val="standardContextual"/>
              </w:rPr>
              <w:t xml:space="preserve"> </w:t>
            </w:r>
            <w:r w:rsidRPr="0046776B">
              <w:rPr>
                <w:rStyle w:val="Hipervnculo"/>
                <w:rFonts w:ascii="Times New Roman" w:hAnsi="Times New Roman" w:cs="Times New Roman"/>
                <w:b/>
                <w:bCs/>
                <w:noProof/>
              </w:rPr>
              <w:t>Objetivos específicos.</w:t>
            </w:r>
            <w:r>
              <w:rPr>
                <w:noProof/>
                <w:webHidden/>
              </w:rPr>
              <w:tab/>
            </w:r>
            <w:r>
              <w:rPr>
                <w:noProof/>
                <w:webHidden/>
              </w:rPr>
              <w:fldChar w:fldCharType="begin"/>
            </w:r>
            <w:r>
              <w:rPr>
                <w:noProof/>
                <w:webHidden/>
              </w:rPr>
              <w:instrText xml:space="preserve"> PAGEREF _Toc233867604 \h </w:instrText>
            </w:r>
            <w:r>
              <w:rPr>
                <w:noProof/>
                <w:webHidden/>
              </w:rPr>
            </w:r>
            <w:r>
              <w:rPr>
                <w:noProof/>
                <w:webHidden/>
              </w:rPr>
              <w:fldChar w:fldCharType="separate"/>
            </w:r>
            <w:r>
              <w:rPr>
                <w:noProof/>
                <w:webHidden/>
              </w:rPr>
              <w:t>11</w:t>
            </w:r>
            <w:r>
              <w:rPr>
                <w:noProof/>
                <w:webHidden/>
              </w:rPr>
              <w:fldChar w:fldCharType="end"/>
            </w:r>
          </w:hyperlink>
        </w:p>
        <w:p w14:paraId="16647CE7" w14:textId="4D0C135F" w:rsidR="002315D1" w:rsidRDefault="002315D1" w:rsidP="000F09FE">
          <w:pPr>
            <w:pStyle w:val="TDC1"/>
            <w:rPr>
              <w:rFonts w:asciiTheme="minorHAnsi" w:eastAsiaTheme="minorEastAsia" w:hAnsiTheme="minorHAnsi" w:cstheme="minorBidi"/>
              <w:noProof/>
              <w:kern w:val="2"/>
              <w:sz w:val="24"/>
              <w:szCs w:val="24"/>
              <w:lang w:val="es-ES"/>
              <w14:ligatures w14:val="standardContextual"/>
            </w:rPr>
          </w:pPr>
          <w:hyperlink w:anchor="_Toc233867605" w:history="1">
            <w:r w:rsidRPr="0046776B">
              <w:rPr>
                <w:rStyle w:val="Hipervnculo"/>
                <w:rFonts w:ascii="Times New Roman" w:hAnsi="Times New Roman" w:cs="Times New Roman"/>
                <w:b/>
                <w:bCs/>
                <w:noProof/>
              </w:rPr>
              <w:t>II.</w:t>
            </w:r>
            <w:r>
              <w:rPr>
                <w:rFonts w:asciiTheme="minorHAnsi" w:eastAsiaTheme="minorEastAsia" w:hAnsiTheme="minorHAnsi" w:cstheme="minorBidi"/>
                <w:noProof/>
                <w:kern w:val="2"/>
                <w:sz w:val="24"/>
                <w:szCs w:val="24"/>
                <w:lang w:val="es-ES"/>
                <w14:ligatures w14:val="standardContextual"/>
              </w:rPr>
              <w:tab/>
            </w:r>
            <w:r w:rsidRPr="0046776B">
              <w:rPr>
                <w:rStyle w:val="Hipervnculo"/>
                <w:rFonts w:ascii="Times New Roman" w:hAnsi="Times New Roman" w:cs="Times New Roman"/>
                <w:b/>
                <w:bCs/>
                <w:noProof/>
              </w:rPr>
              <w:t>MATERIAL Y MÉTODO</w:t>
            </w:r>
            <w:r>
              <w:rPr>
                <w:noProof/>
                <w:webHidden/>
              </w:rPr>
              <w:tab/>
            </w:r>
            <w:r>
              <w:rPr>
                <w:noProof/>
                <w:webHidden/>
              </w:rPr>
              <w:fldChar w:fldCharType="begin"/>
            </w:r>
            <w:r>
              <w:rPr>
                <w:noProof/>
                <w:webHidden/>
              </w:rPr>
              <w:instrText xml:space="preserve"> PAGEREF _Toc233867605 \h </w:instrText>
            </w:r>
            <w:r>
              <w:rPr>
                <w:noProof/>
                <w:webHidden/>
              </w:rPr>
            </w:r>
            <w:r>
              <w:rPr>
                <w:noProof/>
                <w:webHidden/>
              </w:rPr>
              <w:fldChar w:fldCharType="separate"/>
            </w:r>
            <w:r>
              <w:rPr>
                <w:noProof/>
                <w:webHidden/>
              </w:rPr>
              <w:t>12</w:t>
            </w:r>
            <w:r>
              <w:rPr>
                <w:noProof/>
                <w:webHidden/>
              </w:rPr>
              <w:fldChar w:fldCharType="end"/>
            </w:r>
          </w:hyperlink>
        </w:p>
        <w:p w14:paraId="28186689" w14:textId="11830E2C"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06" w:history="1">
            <w:r w:rsidRPr="0046776B">
              <w:rPr>
                <w:rStyle w:val="Hipervnculo"/>
                <w:rFonts w:ascii="Times New Roman" w:hAnsi="Times New Roman" w:cs="Times New Roman"/>
                <w:b/>
                <w:bCs/>
                <w:noProof/>
              </w:rPr>
              <w:t>2.1. Tipo y Diseño de Investigación</w:t>
            </w:r>
            <w:r>
              <w:rPr>
                <w:noProof/>
                <w:webHidden/>
              </w:rPr>
              <w:tab/>
            </w:r>
            <w:r>
              <w:rPr>
                <w:noProof/>
                <w:webHidden/>
              </w:rPr>
              <w:fldChar w:fldCharType="begin"/>
            </w:r>
            <w:r>
              <w:rPr>
                <w:noProof/>
                <w:webHidden/>
              </w:rPr>
              <w:instrText xml:space="preserve"> PAGEREF _Toc233867606 \h </w:instrText>
            </w:r>
            <w:r>
              <w:rPr>
                <w:noProof/>
                <w:webHidden/>
              </w:rPr>
            </w:r>
            <w:r>
              <w:rPr>
                <w:noProof/>
                <w:webHidden/>
              </w:rPr>
              <w:fldChar w:fldCharType="separate"/>
            </w:r>
            <w:r>
              <w:rPr>
                <w:noProof/>
                <w:webHidden/>
              </w:rPr>
              <w:t>12</w:t>
            </w:r>
            <w:r>
              <w:rPr>
                <w:noProof/>
                <w:webHidden/>
              </w:rPr>
              <w:fldChar w:fldCharType="end"/>
            </w:r>
          </w:hyperlink>
        </w:p>
        <w:p w14:paraId="4B226D96" w14:textId="41847D48"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07" w:history="1">
            <w:r w:rsidRPr="0046776B">
              <w:rPr>
                <w:rStyle w:val="Hipervnculo"/>
                <w:rFonts w:ascii="Times New Roman" w:hAnsi="Times New Roman" w:cs="Times New Roman"/>
                <w:b/>
                <w:bCs/>
                <w:noProof/>
              </w:rPr>
              <w:t>2.2 Variables, Operacionalización</w:t>
            </w:r>
            <w:r>
              <w:rPr>
                <w:noProof/>
                <w:webHidden/>
              </w:rPr>
              <w:tab/>
            </w:r>
            <w:r>
              <w:rPr>
                <w:noProof/>
                <w:webHidden/>
              </w:rPr>
              <w:fldChar w:fldCharType="begin"/>
            </w:r>
            <w:r>
              <w:rPr>
                <w:noProof/>
                <w:webHidden/>
              </w:rPr>
              <w:instrText xml:space="preserve"> PAGEREF _Toc233867607 \h </w:instrText>
            </w:r>
            <w:r>
              <w:rPr>
                <w:noProof/>
                <w:webHidden/>
              </w:rPr>
            </w:r>
            <w:r>
              <w:rPr>
                <w:noProof/>
                <w:webHidden/>
              </w:rPr>
              <w:fldChar w:fldCharType="separate"/>
            </w:r>
            <w:r>
              <w:rPr>
                <w:noProof/>
                <w:webHidden/>
              </w:rPr>
              <w:t>12</w:t>
            </w:r>
            <w:r>
              <w:rPr>
                <w:noProof/>
                <w:webHidden/>
              </w:rPr>
              <w:fldChar w:fldCharType="end"/>
            </w:r>
          </w:hyperlink>
        </w:p>
        <w:p w14:paraId="02D2E8D7" w14:textId="77FCF34F"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08" w:history="1">
            <w:r w:rsidRPr="0046776B">
              <w:rPr>
                <w:rStyle w:val="Hipervnculo"/>
                <w:rFonts w:ascii="Times New Roman" w:hAnsi="Times New Roman" w:cs="Times New Roman"/>
                <w:b/>
                <w:bCs/>
                <w:noProof/>
              </w:rPr>
              <w:t>2.3 Población de estudio, muestra, muestreo y criterios de selección</w:t>
            </w:r>
            <w:r>
              <w:rPr>
                <w:noProof/>
                <w:webHidden/>
              </w:rPr>
              <w:tab/>
            </w:r>
            <w:r>
              <w:rPr>
                <w:noProof/>
                <w:webHidden/>
              </w:rPr>
              <w:fldChar w:fldCharType="begin"/>
            </w:r>
            <w:r>
              <w:rPr>
                <w:noProof/>
                <w:webHidden/>
              </w:rPr>
              <w:instrText xml:space="preserve"> PAGEREF _Toc233867608 \h </w:instrText>
            </w:r>
            <w:r>
              <w:rPr>
                <w:noProof/>
                <w:webHidden/>
              </w:rPr>
            </w:r>
            <w:r>
              <w:rPr>
                <w:noProof/>
                <w:webHidden/>
              </w:rPr>
              <w:fldChar w:fldCharType="separate"/>
            </w:r>
            <w:r>
              <w:rPr>
                <w:noProof/>
                <w:webHidden/>
              </w:rPr>
              <w:t>12</w:t>
            </w:r>
            <w:r>
              <w:rPr>
                <w:noProof/>
                <w:webHidden/>
              </w:rPr>
              <w:fldChar w:fldCharType="end"/>
            </w:r>
          </w:hyperlink>
        </w:p>
        <w:p w14:paraId="703B2F4F" w14:textId="61D05D22"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09" w:history="1">
            <w:r w:rsidRPr="0046776B">
              <w:rPr>
                <w:rStyle w:val="Hipervnculo"/>
                <w:rFonts w:ascii="Times New Roman" w:hAnsi="Times New Roman" w:cs="Times New Roman"/>
                <w:b/>
                <w:bCs/>
                <w:noProof/>
              </w:rPr>
              <w:t>2.4 Técnicas e instrumentos de recolección de datos, validez y confiabilidad</w:t>
            </w:r>
            <w:r>
              <w:rPr>
                <w:noProof/>
                <w:webHidden/>
              </w:rPr>
              <w:tab/>
            </w:r>
            <w:r>
              <w:rPr>
                <w:noProof/>
                <w:webHidden/>
              </w:rPr>
              <w:fldChar w:fldCharType="begin"/>
            </w:r>
            <w:r>
              <w:rPr>
                <w:noProof/>
                <w:webHidden/>
              </w:rPr>
              <w:instrText xml:space="preserve"> PAGEREF _Toc233867609 \h </w:instrText>
            </w:r>
            <w:r>
              <w:rPr>
                <w:noProof/>
                <w:webHidden/>
              </w:rPr>
            </w:r>
            <w:r>
              <w:rPr>
                <w:noProof/>
                <w:webHidden/>
              </w:rPr>
              <w:fldChar w:fldCharType="separate"/>
            </w:r>
            <w:r>
              <w:rPr>
                <w:noProof/>
                <w:webHidden/>
              </w:rPr>
              <w:t>12</w:t>
            </w:r>
            <w:r>
              <w:rPr>
                <w:noProof/>
                <w:webHidden/>
              </w:rPr>
              <w:fldChar w:fldCharType="end"/>
            </w:r>
          </w:hyperlink>
        </w:p>
        <w:p w14:paraId="2992D42D" w14:textId="217059D3"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10" w:history="1">
            <w:r w:rsidRPr="0046776B">
              <w:rPr>
                <w:rStyle w:val="Hipervnculo"/>
                <w:rFonts w:ascii="Times New Roman" w:hAnsi="Times New Roman" w:cs="Times New Roman"/>
                <w:b/>
                <w:bCs/>
                <w:noProof/>
              </w:rPr>
              <w:t>2.5 Procedimiento de análisis de datos</w:t>
            </w:r>
            <w:r>
              <w:rPr>
                <w:noProof/>
                <w:webHidden/>
              </w:rPr>
              <w:tab/>
            </w:r>
            <w:r>
              <w:rPr>
                <w:noProof/>
                <w:webHidden/>
              </w:rPr>
              <w:fldChar w:fldCharType="begin"/>
            </w:r>
            <w:r>
              <w:rPr>
                <w:noProof/>
                <w:webHidden/>
              </w:rPr>
              <w:instrText xml:space="preserve"> PAGEREF _Toc233867610 \h </w:instrText>
            </w:r>
            <w:r>
              <w:rPr>
                <w:noProof/>
                <w:webHidden/>
              </w:rPr>
            </w:r>
            <w:r>
              <w:rPr>
                <w:noProof/>
                <w:webHidden/>
              </w:rPr>
              <w:fldChar w:fldCharType="separate"/>
            </w:r>
            <w:r>
              <w:rPr>
                <w:noProof/>
                <w:webHidden/>
              </w:rPr>
              <w:t>12</w:t>
            </w:r>
            <w:r>
              <w:rPr>
                <w:noProof/>
                <w:webHidden/>
              </w:rPr>
              <w:fldChar w:fldCharType="end"/>
            </w:r>
          </w:hyperlink>
        </w:p>
        <w:p w14:paraId="00E2911A" w14:textId="2B4D6B9D" w:rsidR="002315D1" w:rsidRDefault="002315D1" w:rsidP="000F09FE">
          <w:pPr>
            <w:pStyle w:val="TDC2"/>
            <w:spacing w:after="240"/>
            <w:rPr>
              <w:rFonts w:asciiTheme="minorHAnsi" w:eastAsiaTheme="minorEastAsia" w:hAnsiTheme="minorHAnsi" w:cstheme="minorBidi"/>
              <w:noProof/>
              <w:kern w:val="2"/>
              <w:sz w:val="24"/>
              <w:szCs w:val="24"/>
              <w:lang w:val="es-ES"/>
              <w14:ligatures w14:val="standardContextual"/>
            </w:rPr>
          </w:pPr>
          <w:hyperlink w:anchor="_Toc233867611" w:history="1">
            <w:r w:rsidRPr="0046776B">
              <w:rPr>
                <w:rStyle w:val="Hipervnculo"/>
                <w:rFonts w:ascii="Times New Roman" w:hAnsi="Times New Roman" w:cs="Times New Roman"/>
                <w:b/>
                <w:bCs/>
                <w:noProof/>
              </w:rPr>
              <w:t>2.6 Criterios éticos</w:t>
            </w:r>
            <w:r>
              <w:rPr>
                <w:noProof/>
                <w:webHidden/>
              </w:rPr>
              <w:tab/>
            </w:r>
            <w:r>
              <w:rPr>
                <w:noProof/>
                <w:webHidden/>
              </w:rPr>
              <w:fldChar w:fldCharType="begin"/>
            </w:r>
            <w:r>
              <w:rPr>
                <w:noProof/>
                <w:webHidden/>
              </w:rPr>
              <w:instrText xml:space="preserve"> PAGEREF _Toc233867611 \h </w:instrText>
            </w:r>
            <w:r>
              <w:rPr>
                <w:noProof/>
                <w:webHidden/>
              </w:rPr>
            </w:r>
            <w:r>
              <w:rPr>
                <w:noProof/>
                <w:webHidden/>
              </w:rPr>
              <w:fldChar w:fldCharType="separate"/>
            </w:r>
            <w:r>
              <w:rPr>
                <w:noProof/>
                <w:webHidden/>
              </w:rPr>
              <w:t>12</w:t>
            </w:r>
            <w:r>
              <w:rPr>
                <w:noProof/>
                <w:webHidden/>
              </w:rPr>
              <w:fldChar w:fldCharType="end"/>
            </w:r>
          </w:hyperlink>
        </w:p>
        <w:p w14:paraId="0EE54241" w14:textId="59BB0E10" w:rsidR="002315D1" w:rsidRDefault="002315D1" w:rsidP="000F09FE">
          <w:pPr>
            <w:pStyle w:val="TDC1"/>
            <w:rPr>
              <w:rFonts w:asciiTheme="minorHAnsi" w:eastAsiaTheme="minorEastAsia" w:hAnsiTheme="minorHAnsi" w:cstheme="minorBidi"/>
              <w:noProof/>
              <w:kern w:val="2"/>
              <w:sz w:val="24"/>
              <w:szCs w:val="24"/>
              <w:lang w:val="es-ES"/>
              <w14:ligatures w14:val="standardContextual"/>
            </w:rPr>
          </w:pPr>
          <w:hyperlink w:anchor="_Toc233867612" w:history="1">
            <w:r w:rsidRPr="0046776B">
              <w:rPr>
                <w:rStyle w:val="Hipervnculo"/>
                <w:rFonts w:ascii="Times New Roman" w:hAnsi="Times New Roman" w:cs="Times New Roman"/>
                <w:b/>
                <w:bCs/>
                <w:noProof/>
              </w:rPr>
              <w:t>III.</w:t>
            </w:r>
            <w:r>
              <w:rPr>
                <w:rFonts w:asciiTheme="minorHAnsi" w:eastAsiaTheme="minorEastAsia" w:hAnsiTheme="minorHAnsi" w:cstheme="minorBidi"/>
                <w:noProof/>
                <w:kern w:val="2"/>
                <w:sz w:val="24"/>
                <w:szCs w:val="24"/>
                <w:lang w:val="es-ES"/>
                <w14:ligatures w14:val="standardContextual"/>
              </w:rPr>
              <w:tab/>
            </w:r>
            <w:r w:rsidRPr="0046776B">
              <w:rPr>
                <w:rStyle w:val="Hipervnculo"/>
                <w:rFonts w:ascii="Times New Roman" w:hAnsi="Times New Roman" w:cs="Times New Roman"/>
                <w:b/>
                <w:bCs/>
                <w:noProof/>
              </w:rPr>
              <w:t>ASPECTOS ADMINISTRATIVOS</w:t>
            </w:r>
            <w:r>
              <w:rPr>
                <w:noProof/>
                <w:webHidden/>
              </w:rPr>
              <w:tab/>
            </w:r>
            <w:r>
              <w:rPr>
                <w:noProof/>
                <w:webHidden/>
              </w:rPr>
              <w:fldChar w:fldCharType="begin"/>
            </w:r>
            <w:r>
              <w:rPr>
                <w:noProof/>
                <w:webHidden/>
              </w:rPr>
              <w:instrText xml:space="preserve"> PAGEREF _Toc233867612 \h </w:instrText>
            </w:r>
            <w:r>
              <w:rPr>
                <w:noProof/>
                <w:webHidden/>
              </w:rPr>
            </w:r>
            <w:r>
              <w:rPr>
                <w:noProof/>
                <w:webHidden/>
              </w:rPr>
              <w:fldChar w:fldCharType="separate"/>
            </w:r>
            <w:r>
              <w:rPr>
                <w:noProof/>
                <w:webHidden/>
              </w:rPr>
              <w:t>12</w:t>
            </w:r>
            <w:r>
              <w:rPr>
                <w:noProof/>
                <w:webHidden/>
              </w:rPr>
              <w:fldChar w:fldCharType="end"/>
            </w:r>
          </w:hyperlink>
        </w:p>
        <w:p w14:paraId="0C2B66BF" w14:textId="35F80E68"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13" w:history="1">
            <w:r w:rsidRPr="0046776B">
              <w:rPr>
                <w:rStyle w:val="Hipervnculo"/>
                <w:rFonts w:ascii="Times New Roman" w:hAnsi="Times New Roman" w:cs="Times New Roman"/>
                <w:b/>
                <w:bCs/>
                <w:noProof/>
              </w:rPr>
              <w:t>3.1 Recursos humanos y presupuesto</w:t>
            </w:r>
            <w:r>
              <w:rPr>
                <w:noProof/>
                <w:webHidden/>
              </w:rPr>
              <w:tab/>
            </w:r>
            <w:r>
              <w:rPr>
                <w:noProof/>
                <w:webHidden/>
              </w:rPr>
              <w:fldChar w:fldCharType="begin"/>
            </w:r>
            <w:r>
              <w:rPr>
                <w:noProof/>
                <w:webHidden/>
              </w:rPr>
              <w:instrText xml:space="preserve"> PAGEREF _Toc233867613 \h </w:instrText>
            </w:r>
            <w:r>
              <w:rPr>
                <w:noProof/>
                <w:webHidden/>
              </w:rPr>
            </w:r>
            <w:r>
              <w:rPr>
                <w:noProof/>
                <w:webHidden/>
              </w:rPr>
              <w:fldChar w:fldCharType="separate"/>
            </w:r>
            <w:r>
              <w:rPr>
                <w:noProof/>
                <w:webHidden/>
              </w:rPr>
              <w:t>12</w:t>
            </w:r>
            <w:r>
              <w:rPr>
                <w:noProof/>
                <w:webHidden/>
              </w:rPr>
              <w:fldChar w:fldCharType="end"/>
            </w:r>
          </w:hyperlink>
        </w:p>
        <w:p w14:paraId="78117607" w14:textId="1D2F22ED" w:rsidR="002315D1" w:rsidRDefault="002315D1" w:rsidP="000F09FE">
          <w:pPr>
            <w:pStyle w:val="TDC3"/>
            <w:rPr>
              <w:rFonts w:asciiTheme="minorHAnsi" w:eastAsiaTheme="minorEastAsia" w:hAnsiTheme="minorHAnsi" w:cstheme="minorBidi"/>
              <w:noProof/>
              <w:kern w:val="2"/>
              <w:sz w:val="24"/>
              <w:szCs w:val="24"/>
              <w:lang w:val="es-ES"/>
              <w14:ligatures w14:val="standardContextual"/>
            </w:rPr>
          </w:pPr>
          <w:hyperlink w:anchor="_Toc233867614" w:history="1">
            <w:r w:rsidRPr="0046776B">
              <w:rPr>
                <w:rStyle w:val="Hipervnculo"/>
                <w:rFonts w:ascii="Times New Roman" w:hAnsi="Times New Roman" w:cs="Times New Roman"/>
                <w:b/>
                <w:bCs/>
                <w:noProof/>
              </w:rPr>
              <w:t>3.1.1 Recursos humanos:</w:t>
            </w:r>
            <w:r>
              <w:rPr>
                <w:noProof/>
                <w:webHidden/>
              </w:rPr>
              <w:tab/>
            </w:r>
            <w:r>
              <w:rPr>
                <w:noProof/>
                <w:webHidden/>
              </w:rPr>
              <w:fldChar w:fldCharType="begin"/>
            </w:r>
            <w:r>
              <w:rPr>
                <w:noProof/>
                <w:webHidden/>
              </w:rPr>
              <w:instrText xml:space="preserve"> PAGEREF _Toc233867614 \h </w:instrText>
            </w:r>
            <w:r>
              <w:rPr>
                <w:noProof/>
                <w:webHidden/>
              </w:rPr>
            </w:r>
            <w:r>
              <w:rPr>
                <w:noProof/>
                <w:webHidden/>
              </w:rPr>
              <w:fldChar w:fldCharType="separate"/>
            </w:r>
            <w:r>
              <w:rPr>
                <w:noProof/>
                <w:webHidden/>
              </w:rPr>
              <w:t>12</w:t>
            </w:r>
            <w:r>
              <w:rPr>
                <w:noProof/>
                <w:webHidden/>
              </w:rPr>
              <w:fldChar w:fldCharType="end"/>
            </w:r>
          </w:hyperlink>
        </w:p>
        <w:p w14:paraId="50E9DB6C" w14:textId="379649F4" w:rsidR="002315D1" w:rsidRDefault="002315D1" w:rsidP="000F09FE">
          <w:pPr>
            <w:pStyle w:val="TDC3"/>
            <w:rPr>
              <w:rFonts w:asciiTheme="minorHAnsi" w:eastAsiaTheme="minorEastAsia" w:hAnsiTheme="minorHAnsi" w:cstheme="minorBidi"/>
              <w:noProof/>
              <w:kern w:val="2"/>
              <w:sz w:val="24"/>
              <w:szCs w:val="24"/>
              <w:lang w:val="es-ES"/>
              <w14:ligatures w14:val="standardContextual"/>
            </w:rPr>
          </w:pPr>
          <w:hyperlink w:anchor="_Toc233867615" w:history="1">
            <w:r w:rsidRPr="0046776B">
              <w:rPr>
                <w:rStyle w:val="Hipervnculo"/>
                <w:rFonts w:ascii="Times New Roman" w:hAnsi="Times New Roman" w:cs="Times New Roman"/>
                <w:b/>
                <w:bCs/>
                <w:noProof/>
              </w:rPr>
              <w:t>3.1.2 Presupuesto</w:t>
            </w:r>
            <w:r>
              <w:rPr>
                <w:noProof/>
                <w:webHidden/>
              </w:rPr>
              <w:tab/>
            </w:r>
            <w:r>
              <w:rPr>
                <w:noProof/>
                <w:webHidden/>
              </w:rPr>
              <w:fldChar w:fldCharType="begin"/>
            </w:r>
            <w:r>
              <w:rPr>
                <w:noProof/>
                <w:webHidden/>
              </w:rPr>
              <w:instrText xml:space="preserve"> PAGEREF _Toc233867615 \h </w:instrText>
            </w:r>
            <w:r>
              <w:rPr>
                <w:noProof/>
                <w:webHidden/>
              </w:rPr>
            </w:r>
            <w:r>
              <w:rPr>
                <w:noProof/>
                <w:webHidden/>
              </w:rPr>
              <w:fldChar w:fldCharType="separate"/>
            </w:r>
            <w:r>
              <w:rPr>
                <w:noProof/>
                <w:webHidden/>
              </w:rPr>
              <w:t>12</w:t>
            </w:r>
            <w:r>
              <w:rPr>
                <w:noProof/>
                <w:webHidden/>
              </w:rPr>
              <w:fldChar w:fldCharType="end"/>
            </w:r>
          </w:hyperlink>
        </w:p>
        <w:p w14:paraId="36939D9E" w14:textId="62E98563" w:rsidR="002315D1" w:rsidRDefault="002315D1" w:rsidP="000F09FE">
          <w:pPr>
            <w:pStyle w:val="TDC2"/>
            <w:rPr>
              <w:rFonts w:asciiTheme="minorHAnsi" w:eastAsiaTheme="minorEastAsia" w:hAnsiTheme="minorHAnsi" w:cstheme="minorBidi"/>
              <w:noProof/>
              <w:kern w:val="2"/>
              <w:sz w:val="24"/>
              <w:szCs w:val="24"/>
              <w:lang w:val="es-ES"/>
              <w14:ligatures w14:val="standardContextual"/>
            </w:rPr>
          </w:pPr>
          <w:hyperlink w:anchor="_Toc233867616" w:history="1">
            <w:r w:rsidRPr="0046776B">
              <w:rPr>
                <w:rStyle w:val="Hipervnculo"/>
                <w:rFonts w:ascii="Times New Roman" w:hAnsi="Times New Roman" w:cs="Times New Roman"/>
                <w:b/>
                <w:bCs/>
                <w:noProof/>
              </w:rPr>
              <w:t>3.2 Financiamiento</w:t>
            </w:r>
            <w:r>
              <w:rPr>
                <w:noProof/>
                <w:webHidden/>
              </w:rPr>
              <w:tab/>
            </w:r>
            <w:r>
              <w:rPr>
                <w:noProof/>
                <w:webHidden/>
              </w:rPr>
              <w:fldChar w:fldCharType="begin"/>
            </w:r>
            <w:r>
              <w:rPr>
                <w:noProof/>
                <w:webHidden/>
              </w:rPr>
              <w:instrText xml:space="preserve"> PAGEREF _Toc233867616 \h </w:instrText>
            </w:r>
            <w:r>
              <w:rPr>
                <w:noProof/>
                <w:webHidden/>
              </w:rPr>
            </w:r>
            <w:r>
              <w:rPr>
                <w:noProof/>
                <w:webHidden/>
              </w:rPr>
              <w:fldChar w:fldCharType="separate"/>
            </w:r>
            <w:r>
              <w:rPr>
                <w:noProof/>
                <w:webHidden/>
              </w:rPr>
              <w:t>12</w:t>
            </w:r>
            <w:r>
              <w:rPr>
                <w:noProof/>
                <w:webHidden/>
              </w:rPr>
              <w:fldChar w:fldCharType="end"/>
            </w:r>
          </w:hyperlink>
        </w:p>
        <w:p w14:paraId="58129901" w14:textId="5DF7D6E6" w:rsidR="002315D1" w:rsidRDefault="002315D1" w:rsidP="000F09FE">
          <w:pPr>
            <w:pStyle w:val="TDC2"/>
            <w:spacing w:after="240" w:line="240" w:lineRule="auto"/>
            <w:rPr>
              <w:rFonts w:asciiTheme="minorHAnsi" w:eastAsiaTheme="minorEastAsia" w:hAnsiTheme="minorHAnsi" w:cstheme="minorBidi"/>
              <w:noProof/>
              <w:kern w:val="2"/>
              <w:sz w:val="24"/>
              <w:szCs w:val="24"/>
              <w:lang w:val="es-ES"/>
              <w14:ligatures w14:val="standardContextual"/>
            </w:rPr>
          </w:pPr>
          <w:hyperlink w:anchor="_Toc233867617" w:history="1">
            <w:r w:rsidRPr="0046776B">
              <w:rPr>
                <w:rStyle w:val="Hipervnculo"/>
                <w:rFonts w:ascii="Times New Roman" w:hAnsi="Times New Roman" w:cs="Times New Roman"/>
                <w:b/>
                <w:bCs/>
                <w:noProof/>
              </w:rPr>
              <w:t>3.3 Cronograma de Ejecución</w:t>
            </w:r>
            <w:r>
              <w:rPr>
                <w:noProof/>
                <w:webHidden/>
              </w:rPr>
              <w:tab/>
            </w:r>
            <w:r>
              <w:rPr>
                <w:noProof/>
                <w:webHidden/>
              </w:rPr>
              <w:fldChar w:fldCharType="begin"/>
            </w:r>
            <w:r>
              <w:rPr>
                <w:noProof/>
                <w:webHidden/>
              </w:rPr>
              <w:instrText xml:space="preserve"> PAGEREF _Toc233867617 \h </w:instrText>
            </w:r>
            <w:r>
              <w:rPr>
                <w:noProof/>
                <w:webHidden/>
              </w:rPr>
            </w:r>
            <w:r>
              <w:rPr>
                <w:noProof/>
                <w:webHidden/>
              </w:rPr>
              <w:fldChar w:fldCharType="separate"/>
            </w:r>
            <w:r>
              <w:rPr>
                <w:noProof/>
                <w:webHidden/>
              </w:rPr>
              <w:t>12</w:t>
            </w:r>
            <w:r>
              <w:rPr>
                <w:noProof/>
                <w:webHidden/>
              </w:rPr>
              <w:fldChar w:fldCharType="end"/>
            </w:r>
          </w:hyperlink>
        </w:p>
        <w:p w14:paraId="5C8496B3" w14:textId="700937C5" w:rsidR="002315D1" w:rsidRDefault="002315D1" w:rsidP="000F09FE">
          <w:pPr>
            <w:pStyle w:val="TDC1"/>
            <w:rPr>
              <w:rFonts w:asciiTheme="minorHAnsi" w:eastAsiaTheme="minorEastAsia" w:hAnsiTheme="minorHAnsi" w:cstheme="minorBidi"/>
              <w:noProof/>
              <w:kern w:val="2"/>
              <w:sz w:val="24"/>
              <w:szCs w:val="24"/>
              <w:lang w:val="es-ES"/>
              <w14:ligatures w14:val="standardContextual"/>
            </w:rPr>
          </w:pPr>
          <w:hyperlink w:anchor="_Toc233867618" w:history="1">
            <w:r w:rsidRPr="0046776B">
              <w:rPr>
                <w:rStyle w:val="Hipervnculo"/>
                <w:rFonts w:ascii="Times New Roman" w:hAnsi="Times New Roman" w:cs="Times New Roman"/>
                <w:b/>
                <w:bCs/>
                <w:noProof/>
              </w:rPr>
              <w:t>REFERENCIAS:</w:t>
            </w:r>
            <w:r>
              <w:rPr>
                <w:noProof/>
                <w:webHidden/>
              </w:rPr>
              <w:tab/>
            </w:r>
            <w:r>
              <w:rPr>
                <w:noProof/>
                <w:webHidden/>
              </w:rPr>
              <w:fldChar w:fldCharType="begin"/>
            </w:r>
            <w:r>
              <w:rPr>
                <w:noProof/>
                <w:webHidden/>
              </w:rPr>
              <w:instrText xml:space="preserve"> PAGEREF _Toc233867618 \h </w:instrText>
            </w:r>
            <w:r>
              <w:rPr>
                <w:noProof/>
                <w:webHidden/>
              </w:rPr>
            </w:r>
            <w:r>
              <w:rPr>
                <w:noProof/>
                <w:webHidden/>
              </w:rPr>
              <w:fldChar w:fldCharType="separate"/>
            </w:r>
            <w:r>
              <w:rPr>
                <w:noProof/>
                <w:webHidden/>
              </w:rPr>
              <w:t>13</w:t>
            </w:r>
            <w:r>
              <w:rPr>
                <w:noProof/>
                <w:webHidden/>
              </w:rPr>
              <w:fldChar w:fldCharType="end"/>
            </w:r>
          </w:hyperlink>
        </w:p>
        <w:p w14:paraId="65963AF9" w14:textId="1412BB45" w:rsidR="002315D1" w:rsidRDefault="002315D1" w:rsidP="000F09FE">
          <w:pPr>
            <w:pStyle w:val="TDC1"/>
            <w:rPr>
              <w:rFonts w:asciiTheme="minorHAnsi" w:eastAsiaTheme="minorEastAsia" w:hAnsiTheme="minorHAnsi" w:cstheme="minorBidi"/>
              <w:noProof/>
              <w:kern w:val="2"/>
              <w:sz w:val="24"/>
              <w:szCs w:val="24"/>
              <w:lang w:val="es-ES"/>
              <w14:ligatures w14:val="standardContextual"/>
            </w:rPr>
          </w:pPr>
          <w:hyperlink w:anchor="_Toc233867619" w:history="1">
            <w:r w:rsidRPr="0046776B">
              <w:rPr>
                <w:rStyle w:val="Hipervnculo"/>
                <w:rFonts w:ascii="Times New Roman" w:hAnsi="Times New Roman" w:cs="Times New Roman"/>
                <w:b/>
                <w:bCs/>
                <w:noProof/>
              </w:rPr>
              <w:t>ANEXOS</w:t>
            </w:r>
            <w:r>
              <w:rPr>
                <w:noProof/>
                <w:webHidden/>
              </w:rPr>
              <w:tab/>
            </w:r>
            <w:r>
              <w:rPr>
                <w:noProof/>
                <w:webHidden/>
              </w:rPr>
              <w:fldChar w:fldCharType="begin"/>
            </w:r>
            <w:r>
              <w:rPr>
                <w:noProof/>
                <w:webHidden/>
              </w:rPr>
              <w:instrText xml:space="preserve"> PAGEREF _Toc233867619 \h </w:instrText>
            </w:r>
            <w:r>
              <w:rPr>
                <w:noProof/>
                <w:webHidden/>
              </w:rPr>
            </w:r>
            <w:r>
              <w:rPr>
                <w:noProof/>
                <w:webHidden/>
              </w:rPr>
              <w:fldChar w:fldCharType="separate"/>
            </w:r>
            <w:r>
              <w:rPr>
                <w:noProof/>
                <w:webHidden/>
              </w:rPr>
              <w:t>15</w:t>
            </w:r>
            <w:r>
              <w:rPr>
                <w:noProof/>
                <w:webHidden/>
              </w:rPr>
              <w:fldChar w:fldCharType="end"/>
            </w:r>
          </w:hyperlink>
        </w:p>
        <w:p w14:paraId="5050EBCB" w14:textId="4F615C84" w:rsidR="00371DF5" w:rsidRDefault="00371DF5">
          <w:r>
            <w:rPr>
              <w:b/>
              <w:bCs/>
            </w:rPr>
            <w:fldChar w:fldCharType="end"/>
          </w:r>
        </w:p>
      </w:sdtContent>
    </w:sdt>
    <w:p w14:paraId="6422BFD6" w14:textId="77777777" w:rsidR="00DE506B" w:rsidRDefault="00DE506B" w:rsidP="00DE506B">
      <w:pPr>
        <w:jc w:val="center"/>
        <w:rPr>
          <w:b/>
          <w:bCs/>
        </w:rPr>
      </w:pPr>
    </w:p>
    <w:p w14:paraId="353D992F" w14:textId="77777777" w:rsidR="00DE506B" w:rsidRDefault="00DE506B" w:rsidP="00DE506B">
      <w:pPr>
        <w:jc w:val="center"/>
        <w:rPr>
          <w:b/>
          <w:bCs/>
        </w:rPr>
      </w:pPr>
    </w:p>
    <w:p w14:paraId="4FF64152" w14:textId="77777777" w:rsidR="00DE506B" w:rsidRDefault="00DE506B" w:rsidP="00DE506B">
      <w:pPr>
        <w:jc w:val="center"/>
        <w:rPr>
          <w:b/>
          <w:bCs/>
        </w:rPr>
      </w:pPr>
    </w:p>
    <w:p w14:paraId="47218BE1" w14:textId="77777777" w:rsidR="00DE506B" w:rsidRDefault="00DE506B" w:rsidP="00DE506B">
      <w:pPr>
        <w:jc w:val="center"/>
        <w:rPr>
          <w:b/>
          <w:bCs/>
        </w:rPr>
      </w:pPr>
    </w:p>
    <w:p w14:paraId="37A282C4" w14:textId="77777777" w:rsidR="00DE506B" w:rsidRDefault="00DE506B" w:rsidP="00DE506B">
      <w:pPr>
        <w:jc w:val="center"/>
        <w:rPr>
          <w:b/>
          <w:bCs/>
        </w:rPr>
      </w:pPr>
    </w:p>
    <w:p w14:paraId="6153E25C" w14:textId="77777777" w:rsidR="00DE506B" w:rsidRDefault="00DE506B" w:rsidP="00DE506B">
      <w:pPr>
        <w:jc w:val="center"/>
        <w:rPr>
          <w:b/>
          <w:bCs/>
        </w:rPr>
      </w:pPr>
    </w:p>
    <w:p w14:paraId="625B5A97" w14:textId="10A8086B" w:rsidR="00DE506B" w:rsidRDefault="00DE506B" w:rsidP="00DE506B">
      <w:pPr>
        <w:jc w:val="center"/>
        <w:rPr>
          <w:b/>
          <w:bCs/>
        </w:rPr>
      </w:pPr>
      <w:r>
        <w:rPr>
          <w:b/>
          <w:bCs/>
        </w:rPr>
        <w:br w:type="page"/>
      </w:r>
    </w:p>
    <w:p w14:paraId="35427E53" w14:textId="77777777" w:rsidR="00DE506B" w:rsidRPr="00DE506B" w:rsidRDefault="00DE506B" w:rsidP="00DE506B">
      <w:pPr>
        <w:pStyle w:val="Ttulo1"/>
        <w:numPr>
          <w:ilvl w:val="0"/>
          <w:numId w:val="1"/>
        </w:numPr>
        <w:ind w:left="0"/>
        <w:rPr>
          <w:rFonts w:ascii="Times New Roman" w:hAnsi="Times New Roman" w:cs="Times New Roman"/>
          <w:b/>
          <w:bCs/>
          <w:color w:val="auto"/>
          <w:sz w:val="22"/>
          <w:szCs w:val="22"/>
        </w:rPr>
      </w:pPr>
      <w:bookmarkStart w:id="0" w:name="_Toc233867595"/>
      <w:r w:rsidRPr="00DE506B">
        <w:rPr>
          <w:rFonts w:ascii="Times New Roman" w:hAnsi="Times New Roman" w:cs="Times New Roman"/>
          <w:b/>
          <w:bCs/>
          <w:color w:val="auto"/>
          <w:sz w:val="22"/>
          <w:szCs w:val="22"/>
        </w:rPr>
        <w:lastRenderedPageBreak/>
        <w:t>INTRODUCCIÓN</w:t>
      </w:r>
      <w:bookmarkEnd w:id="0"/>
    </w:p>
    <w:p w14:paraId="52F516E2" w14:textId="206B68C2" w:rsidR="00DE506B" w:rsidRPr="00DE506B" w:rsidRDefault="002315D1" w:rsidP="002315D1">
      <w:pPr>
        <w:pStyle w:val="Ttulo2"/>
        <w:rPr>
          <w:rFonts w:ascii="Times New Roman" w:hAnsi="Times New Roman" w:cs="Times New Roman"/>
          <w:b/>
          <w:bCs/>
          <w:color w:val="auto"/>
          <w:sz w:val="22"/>
          <w:szCs w:val="22"/>
        </w:rPr>
      </w:pPr>
      <w:bookmarkStart w:id="1" w:name="_heading=h.fikp6k59zss4" w:colFirst="0" w:colLast="0"/>
      <w:bookmarkStart w:id="2" w:name="_Toc233867596"/>
      <w:bookmarkEnd w:id="1"/>
      <w:r>
        <w:rPr>
          <w:rFonts w:ascii="Times New Roman" w:hAnsi="Times New Roman" w:cs="Times New Roman"/>
          <w:b/>
          <w:bCs/>
          <w:color w:val="auto"/>
          <w:sz w:val="22"/>
          <w:szCs w:val="22"/>
        </w:rPr>
        <w:t xml:space="preserve">1.1. </w:t>
      </w:r>
      <w:r w:rsidR="00DE506B" w:rsidRPr="00DE506B">
        <w:rPr>
          <w:rFonts w:ascii="Times New Roman" w:hAnsi="Times New Roman" w:cs="Times New Roman"/>
          <w:b/>
          <w:bCs/>
          <w:color w:val="auto"/>
          <w:sz w:val="22"/>
          <w:szCs w:val="22"/>
        </w:rPr>
        <w:t>Realidad Problemática:</w:t>
      </w:r>
      <w:bookmarkEnd w:id="2"/>
      <w:r w:rsidR="00DE506B" w:rsidRPr="00DE506B">
        <w:rPr>
          <w:rFonts w:ascii="Times New Roman" w:hAnsi="Times New Roman" w:cs="Times New Roman"/>
          <w:b/>
          <w:bCs/>
          <w:color w:val="auto"/>
          <w:sz w:val="22"/>
          <w:szCs w:val="22"/>
        </w:rPr>
        <w:t xml:space="preserve"> </w:t>
      </w:r>
    </w:p>
    <w:p w14:paraId="6036760E"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En el contexto global contemporáneo, la eficiencia energética se ha convertido en uno de los principales desafíos para el sector industrial debido al crecimiento sostenido de la demanda eléctrica, el incremento de los costos energéticos y el impacto ambiental generado por el consumo excesivo de energía en los procesos productivos. Según la Agencia Internacional de Energía (IEA), el sector industrial representa una parte significativa del 37% del consumo energético mundial, consolidándose como uno de los sectores con mayor demanda energética a nivel global [1]. Asimismo, el avance de la Industria 4.0 y la incorporación de tecnologías inteligentes han impulsado la transformación digital de los procesos industriales mediante sistemas conectados y automatizados [2], [3].</w:t>
      </w:r>
      <w:r>
        <w:rPr>
          <w:color w:val="000000"/>
        </w:rPr>
        <w:t xml:space="preserve"> </w:t>
      </w:r>
      <w:r>
        <w:rPr>
          <w:rFonts w:ascii="Times New Roman" w:eastAsia="Times New Roman" w:hAnsi="Times New Roman" w:cs="Times New Roman"/>
        </w:rPr>
        <w:t>Además, la Agencia Internacional de Energía proyecta que la demanda energética industrial continuará incrementándose debido al crecimiento de las actividades manufactureras y agroindustriales, generando una mayor necesidad de implementar tecnologías inteligentes orientadas a la eficiencia energética y sostenibilidad industrial. [4]</w:t>
      </w:r>
    </w:p>
    <w:p w14:paraId="245BE409" w14:textId="77777777" w:rsidR="00371DF5" w:rsidRDefault="00371DF5" w:rsidP="00371DF5">
      <w:pPr>
        <w:ind w:left="720"/>
        <w:jc w:val="both"/>
        <w:rPr>
          <w:rFonts w:ascii="Times New Roman" w:eastAsia="Times New Roman" w:hAnsi="Times New Roman" w:cs="Times New Roman"/>
        </w:rPr>
      </w:pPr>
    </w:p>
    <w:p w14:paraId="7447E4CA"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En este escenario, tecnologías emergentes como el Internet de las Cosas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la inteligencia artificial y el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han adquirido gran relevancia debido a su capacidad para monitorear, analizar y predecir el comportamiento energético mediante sensores inteligentes y algoritmos predictivos. Diversas investigaciones evidencian que la integración de plataformas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con modelos de aprendizaje automático permite mejorar la eficiencia energética, reducir desperdicios y optimizar el funcionamiento de equipos industriales mediante monitoreo en tiempo real y análisis predictivo de datos energéticos [5], [6].</w:t>
      </w:r>
    </w:p>
    <w:p w14:paraId="05210A14" w14:textId="77777777" w:rsidR="00371DF5" w:rsidRDefault="00371DF5" w:rsidP="00371DF5">
      <w:pPr>
        <w:ind w:left="720"/>
        <w:jc w:val="both"/>
        <w:rPr>
          <w:rFonts w:ascii="Times New Roman" w:eastAsia="Times New Roman" w:hAnsi="Times New Roman" w:cs="Times New Roman"/>
        </w:rPr>
      </w:pPr>
    </w:p>
    <w:p w14:paraId="5F8C5BEF"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A nivel internacional, múltiples estudios desarrollados en entornos industriales y manufactureros han demostrado resultados favorables en la aplicación de algoritmos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del consumo energético y la optimización operativa. Del mismo modo, el uso de arquitecturas basadas en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y sistemas inteligentes de monitoreo ha permitido implementar soluciones energéticas escalables orientadas a la supervisión industrial en tiempo real y a la reducción de costos operativos [7], [8].</w:t>
      </w:r>
    </w:p>
    <w:p w14:paraId="26AFC248" w14:textId="77777777" w:rsidR="00371DF5" w:rsidRDefault="00371DF5" w:rsidP="00371DF5">
      <w:pPr>
        <w:ind w:left="720"/>
        <w:jc w:val="both"/>
        <w:rPr>
          <w:rFonts w:ascii="Times New Roman" w:eastAsia="Times New Roman" w:hAnsi="Times New Roman" w:cs="Times New Roman"/>
        </w:rPr>
      </w:pPr>
    </w:p>
    <w:p w14:paraId="3FBD118F"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En el contexto nacional, el Perú enfrenta importantes desafíos relacionados con la gestión eficiente del consumo energético en el sector industrial y agroindustrial debido al crecimiento de las actividades productivas y a la limitada incorporación de tecnologías inteligentes orientadas al monitoreo energético. Según el Ministerio de Energía y Minas (MINEM), muchas empresas industriales continúan utilizando métodos tradicionales de supervisión energética basados en registros manuales o controles periódicos, limitando la capacidad de detectar anomalías eléctricas e identificar patrones ineficientes de consumo energético [9].</w:t>
      </w:r>
      <w:r>
        <w:t xml:space="preserve"> </w:t>
      </w:r>
      <w:r>
        <w:rPr>
          <w:rFonts w:ascii="Times New Roman" w:eastAsia="Times New Roman" w:hAnsi="Times New Roman" w:cs="Times New Roman"/>
        </w:rPr>
        <w:t>Asimismo, muchas organizaciones continúan utilizando hojas de cálculo, inspecciones periódicas y monitoreo manual para controlar el consumo eléctrico de maquinaria industrial, dificultando la detección temprana de anomalías energéticas y limitando la capacidad de respuesta ante variaciones críticas del consumo energético [10].</w:t>
      </w:r>
    </w:p>
    <w:p w14:paraId="535766C7" w14:textId="77777777" w:rsidR="00371DF5" w:rsidRDefault="00371DF5" w:rsidP="00371DF5">
      <w:pPr>
        <w:ind w:left="720"/>
        <w:jc w:val="both"/>
        <w:rPr>
          <w:rFonts w:ascii="Times New Roman" w:eastAsia="Times New Roman" w:hAnsi="Times New Roman" w:cs="Times New Roman"/>
        </w:rPr>
      </w:pPr>
    </w:p>
    <w:p w14:paraId="5B0EB33D"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Esta problemática adquiere mayor relevancia en la región Lambayeque, considerada uno de los principales polos agroindustriales del norte del Perú debido a su importante actividad agrícola, arrocera y agroexportadora. Las plantas agroindustriales dedicadas al procesamiento de arroz, secado de granos, refrigeración, molienda y procesamiento alimentario presentan elevados niveles de consumo energético durante sus operaciones diarias. Estas actividades agroindustriales </w:t>
      </w:r>
      <w:r>
        <w:rPr>
          <w:rFonts w:ascii="Times New Roman" w:eastAsia="Times New Roman" w:hAnsi="Times New Roman" w:cs="Times New Roman"/>
        </w:rPr>
        <w:lastRenderedPageBreak/>
        <w:t>requieren el funcionamiento continuo de motores eléctricos, sistemas de ventilación, secadoras industriales y equipos de refrigeración, los cuales representan una elevada demanda energética durante los procesos productivos [11].Sin embargo, muchas de estas organizaciones carecen de sistemas inteligentes capaces de monitorear variables críticas como corriente, voltaje, potencia eléctrica y consumo energético en tiempo real, ocasionando sobrecostos operativos, desperdicio energético y limitada capacidad de análisis predictivo.</w:t>
      </w:r>
    </w:p>
    <w:p w14:paraId="5DFF07EB" w14:textId="77777777" w:rsidR="00371DF5" w:rsidRDefault="00371DF5" w:rsidP="00371DF5">
      <w:pPr>
        <w:ind w:left="720"/>
        <w:jc w:val="both"/>
        <w:rPr>
          <w:rFonts w:ascii="Times New Roman" w:eastAsia="Times New Roman" w:hAnsi="Times New Roman" w:cs="Times New Roman"/>
        </w:rPr>
      </w:pPr>
    </w:p>
    <w:p w14:paraId="1BDFBDA1"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Asimismo, la adopción de tecnologías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en las plantas agroindustriales continúa siendo limitada debido a factores como el desconocimiento tecnológico, los costos de implementación y la ausencia de soluciones adaptadas al contexto regional. En muchos casos, el monitoreo energético depende únicamente de inspecciones técnicas periódicas o de sistemas convencionales que no permiten realizar predicciones sobre el comportamiento futuro del consumo eléctrico ni detectar anomalías energéticas de manera automatizada [12], [13].</w:t>
      </w:r>
    </w:p>
    <w:p w14:paraId="717A9B9B" w14:textId="77777777" w:rsidR="00371DF5" w:rsidRDefault="00371DF5" w:rsidP="00371DF5">
      <w:pPr>
        <w:ind w:left="720"/>
        <w:jc w:val="both"/>
        <w:rPr>
          <w:rFonts w:ascii="Times New Roman" w:eastAsia="Times New Roman" w:hAnsi="Times New Roman" w:cs="Times New Roman"/>
        </w:rPr>
      </w:pPr>
    </w:p>
    <w:p w14:paraId="07B08C83"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Frente a esta realidad, la literatura científica reciente evidencia un crecimiento significativo en el desarrollo de sistemas inteligentes orientados a la optimización energética industrial mediante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e inteligencia artificial. Investigaciones actuales destacan el uso de sensores inteligentes, plataformas de monitoreo energético y modelos predictivos capaces de analizar grandes volúmenes de datos en tiempo real para mejorar la eficiencia energética y reducir costos operativos en entornos industriales [14], [15]. Asimismo, estudios recientes resaltan el potencial de tecnologías como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y análisis predictivo para fortalecer la sostenibilidad energética y la automatización industrial [16].</w:t>
      </w:r>
    </w:p>
    <w:p w14:paraId="1B0B332B" w14:textId="77777777" w:rsidR="00371DF5" w:rsidRDefault="00371DF5" w:rsidP="00371DF5">
      <w:pPr>
        <w:ind w:left="720"/>
        <w:jc w:val="both"/>
        <w:rPr>
          <w:rFonts w:ascii="Times New Roman" w:eastAsia="Times New Roman" w:hAnsi="Times New Roman" w:cs="Times New Roman"/>
        </w:rPr>
      </w:pPr>
    </w:p>
    <w:p w14:paraId="17B6A73B"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La presente investigación se encuentra alineada con el Objetivo de Desarrollo Sostenible 7: Energía asequible y no contaminante y el ODS 9: Industria, innovación e infraestructura, debido a que promueve el uso eficiente de recursos energéticos mediante tecnologías inteligentes basadas en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aplicadas al sector agroindustrial [17].</w:t>
      </w:r>
    </w:p>
    <w:p w14:paraId="553A3529" w14:textId="77777777" w:rsidR="00371DF5" w:rsidRDefault="00371DF5" w:rsidP="00371DF5">
      <w:pPr>
        <w:ind w:left="720"/>
        <w:jc w:val="both"/>
        <w:rPr>
          <w:rFonts w:ascii="Times New Roman" w:eastAsia="Times New Roman" w:hAnsi="Times New Roman" w:cs="Times New Roman"/>
        </w:rPr>
      </w:pPr>
    </w:p>
    <w:p w14:paraId="35163E9C"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No obstante, pese a los avances tecnológicos existentes, persiste una importante brecha científica y tecnológica relacionada con la limitada implementación de soluciones inteligentes adaptadas al contexto agroindustrial peruano y regional. La mayoría de las investigaciones actuales han sido desarrolladas en contextos internacionales o requieren infraestructuras tecnológicas complejas y costosas, dificultando su adopción en empresas agroindustriales de Lambayeque. Del mismo modo, existe escasa evidencia científica orientada específicamente al desarrollo de sistemas inteligentes basados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para la predicción y optimización del consumo energético en plantas agroindustriales de la región [18].</w:t>
      </w:r>
    </w:p>
    <w:p w14:paraId="316CC2E9" w14:textId="77777777" w:rsidR="00371DF5" w:rsidRDefault="00371DF5" w:rsidP="00371DF5">
      <w:pPr>
        <w:ind w:left="720"/>
        <w:jc w:val="both"/>
        <w:rPr>
          <w:rFonts w:ascii="Times New Roman" w:eastAsia="Times New Roman" w:hAnsi="Times New Roman" w:cs="Times New Roman"/>
        </w:rPr>
      </w:pPr>
    </w:p>
    <w:p w14:paraId="347E2F20"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En ese sentido, se evidencia la necesidad de desarrollar un 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que permita monitorear, analizar y predecir el comportamiento energético en plantas agroindustriales de Lambayeque. La implementación de esta solución tecnológica contribuirá a mejorar la eficiencia energética, reducir desperdicios eléctricos y optimizar el monitoreo energético dentro del sector agroindustrial.</w:t>
      </w:r>
    </w:p>
    <w:p w14:paraId="3DA78F6F" w14:textId="77777777" w:rsidR="00371DF5" w:rsidRPr="00DE506B" w:rsidRDefault="00371DF5" w:rsidP="00DE506B">
      <w:pPr>
        <w:pStyle w:val="Prrafodelista"/>
        <w:ind w:left="0"/>
        <w:jc w:val="both"/>
        <w:rPr>
          <w:rFonts w:ascii="Times New Roman" w:eastAsia="Times New Roman" w:hAnsi="Times New Roman" w:cs="Times New Roman"/>
        </w:rPr>
      </w:pPr>
    </w:p>
    <w:p w14:paraId="4F384035" w14:textId="77777777" w:rsidR="00DE506B" w:rsidRPr="00DE506B" w:rsidRDefault="00DE506B" w:rsidP="00DE506B"/>
    <w:p w14:paraId="1957B86E" w14:textId="56ECE15B" w:rsidR="00DE506B" w:rsidRDefault="00DE506B" w:rsidP="00DE506B"/>
    <w:p w14:paraId="76CE988C" w14:textId="77777777" w:rsidR="00371DF5" w:rsidRDefault="00371DF5" w:rsidP="00DE506B"/>
    <w:p w14:paraId="38925913" w14:textId="77777777" w:rsidR="00371DF5" w:rsidRDefault="00371DF5" w:rsidP="00DE506B"/>
    <w:p w14:paraId="205EE749" w14:textId="77777777" w:rsidR="00371DF5" w:rsidRDefault="00371DF5" w:rsidP="00DE506B"/>
    <w:p w14:paraId="59A1193C" w14:textId="7791EEEE" w:rsidR="00371DF5" w:rsidRPr="00371DF5" w:rsidRDefault="00371DF5" w:rsidP="00777FC8">
      <w:pPr>
        <w:pStyle w:val="Ttulo2"/>
        <w:numPr>
          <w:ilvl w:val="1"/>
          <w:numId w:val="5"/>
        </w:numPr>
        <w:rPr>
          <w:rFonts w:ascii="Times New Roman" w:hAnsi="Times New Roman" w:cs="Times New Roman"/>
          <w:b/>
          <w:bCs/>
          <w:color w:val="auto"/>
          <w:sz w:val="22"/>
          <w:szCs w:val="22"/>
        </w:rPr>
      </w:pPr>
      <w:bookmarkStart w:id="3" w:name="_Toc233867597"/>
      <w:r w:rsidRPr="00371DF5">
        <w:rPr>
          <w:rFonts w:ascii="Times New Roman" w:hAnsi="Times New Roman" w:cs="Times New Roman"/>
          <w:b/>
          <w:bCs/>
          <w:color w:val="auto"/>
          <w:sz w:val="22"/>
          <w:szCs w:val="22"/>
        </w:rPr>
        <w:lastRenderedPageBreak/>
        <w:t>Trabajos Previos:</w:t>
      </w:r>
      <w:bookmarkEnd w:id="3"/>
    </w:p>
    <w:p w14:paraId="14520298"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En una investigación orientada a la optimización del consumo energético en una empresa manufacturera de la industria alimentaria, se identificó como problemática principal el elevado consumo de energía y la necesidad de reducir las emisiones de carbono generadas durante los procesos productivos. Como solución, se implementó una arquitectura basada en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y una plataforma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de bajo código para analizar y optimizar el rendimiento térmico de calderas industriales. Para ello, se emplearon 18 meses de datos operativos obtenidos de turbinas, calderas y variables ambientales como temperatura, humedad, velocidad y dirección del viento. Los resultados demostraron una mejora del 2.5 % en el rendimiento térmico, una reducción del 4 % en los costos de combustible y una disminución superior a 10 millones de libras de CO₂ al año. Finalmente, los autores concluyeron que la integración de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 optimizar el consumo energético industrial, mejorar la eficiencia operativa y contribuir al cumplimiento de objetivos de sostenibilidad energética [19]. </w:t>
      </w:r>
    </w:p>
    <w:p w14:paraId="293A34FF" w14:textId="77777777" w:rsidR="00371DF5" w:rsidRDefault="00371DF5" w:rsidP="00371DF5">
      <w:pPr>
        <w:ind w:left="720"/>
        <w:jc w:val="both"/>
        <w:rPr>
          <w:rFonts w:ascii="Times New Roman" w:eastAsia="Times New Roman" w:hAnsi="Times New Roman" w:cs="Times New Roman"/>
        </w:rPr>
      </w:pPr>
    </w:p>
    <w:p w14:paraId="390FE1D2"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Elijah et al. [20] realizaron una investigación sobre la aplicación de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Data </w:t>
      </w:r>
      <w:proofErr w:type="spellStart"/>
      <w:r>
        <w:rPr>
          <w:rFonts w:ascii="Times New Roman" w:eastAsia="Times New Roman" w:hAnsi="Times New Roman" w:cs="Times New Roman"/>
        </w:rPr>
        <w:t>Analytics</w:t>
      </w:r>
      <w:proofErr w:type="spellEnd"/>
      <w:r>
        <w:rPr>
          <w:rFonts w:ascii="Times New Roman" w:eastAsia="Times New Roman" w:hAnsi="Times New Roman" w:cs="Times New Roman"/>
        </w:rPr>
        <w:t xml:space="preserve"> en la agricultura inteligente, identificando como problemática principal la limitada capacidad de monitoreo y gestión de variables agrícolas que afectan la productividad y el uso eficiente de recursos. Como solución, analizaron la integración de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plataformas en la nube y herramientas de análisis de datos para supervisar en tiempo real factores como humedad, temperatura, condiciones climáticas, calidad del suelo y sistemas de riego. Para ello, revisaron arquitecturas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ecosistemas tecnológicos y diversas aplicaciones implementadas en entornos agrícolas. Los resultados evidenciaron que el número de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agrícolas proyectados aumentaría de 30 millones en 2015 a 75 millones en 2020, permitiendo mejorar el monitoreo, la toma de decisiones y la gestión eficiente de recursos productivos. Finalmente, los autores concluyeron que la combinación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Data </w:t>
      </w:r>
      <w:proofErr w:type="spellStart"/>
      <w:r>
        <w:rPr>
          <w:rFonts w:ascii="Times New Roman" w:eastAsia="Times New Roman" w:hAnsi="Times New Roman" w:cs="Times New Roman"/>
        </w:rPr>
        <w:t>Analytics</w:t>
      </w:r>
      <w:proofErr w:type="spellEnd"/>
      <w:r>
        <w:rPr>
          <w:rFonts w:ascii="Times New Roman" w:eastAsia="Times New Roman" w:hAnsi="Times New Roman" w:cs="Times New Roman"/>
        </w:rPr>
        <w:t xml:space="preserve"> constituye una tecnología clave para el desarrollo de sistemas agrícolas inteligentes, sostenibles y orientados a una mayor productividad. </w:t>
      </w:r>
    </w:p>
    <w:p w14:paraId="3156FE32" w14:textId="77777777" w:rsidR="00371DF5" w:rsidRDefault="00371DF5" w:rsidP="00371DF5">
      <w:pPr>
        <w:ind w:left="720"/>
        <w:jc w:val="both"/>
        <w:rPr>
          <w:rFonts w:ascii="Times New Roman" w:eastAsia="Times New Roman" w:hAnsi="Times New Roman" w:cs="Times New Roman"/>
        </w:rPr>
      </w:pPr>
    </w:p>
    <w:p w14:paraId="716293E3"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Por otro lado, un estudio publicado en la revista </w:t>
      </w:r>
      <w:r>
        <w:rPr>
          <w:rFonts w:ascii="Times New Roman" w:eastAsia="Times New Roman" w:hAnsi="Times New Roman" w:cs="Times New Roman"/>
          <w:i/>
          <w:iCs/>
        </w:rPr>
        <w:t xml:space="preserve">Internet </w:t>
      </w:r>
      <w:proofErr w:type="spellStart"/>
      <w:r>
        <w:rPr>
          <w:rFonts w:ascii="Times New Roman" w:eastAsia="Times New Roman" w:hAnsi="Times New Roman" w:cs="Times New Roman"/>
          <w:i/>
          <w:iCs/>
        </w:rPr>
        <w:t>of</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Things</w:t>
      </w:r>
      <w:proofErr w:type="spellEnd"/>
      <w:r>
        <w:rPr>
          <w:rFonts w:ascii="Times New Roman" w:eastAsia="Times New Roman" w:hAnsi="Times New Roman" w:cs="Times New Roman"/>
        </w:rPr>
        <w:t xml:space="preserve"> [21] analizó la aplicación de Artificial </w:t>
      </w:r>
      <w:proofErr w:type="spellStart"/>
      <w:r>
        <w:rPr>
          <w:rFonts w:ascii="Times New Roman" w:eastAsia="Times New Roman" w:hAnsi="Times New Roman" w:cs="Times New Roman"/>
        </w:rPr>
        <w:t>Intelligence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para impulsar la manufactura sostenible en entornos industriales. La problemática identificada fue la necesidad de optimizar el uso de recursos, reducir el consumo energético y minimizar el impacto ambiental sin afectar la productividad. Como solución, los autores propusieron la integración de Inteligencia Artificial,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Internet de las Cosas para automatizar procesos, monitorear operaciones en tiempo real y apoyar la toma inteligente de decisiones. Para ello, realizaron una revisión sistemática de 146 investigaciones seleccionadas de un total de 311 estudios obtenidos de bases de datos científicas reconocidas. Los resultados evidenciaron que las soluciones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permiten incrementar la productividad, mejorar la gestión de recursos y reducir el consumo energético, destacando investigaciones que reportaron hasta un 46.2 % de ahorro de energía frente a sistemas convencionales. Asimismo, se identificó una proyección de crecimiento del mercado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con una tasa anual compuesta (CAGR) del 20 % hasta 2032. Finalmente, los autores concluyeron que </w:t>
      </w:r>
      <w:proofErr w:type="spellStart"/>
      <w:r>
        <w:rPr>
          <w:rFonts w:ascii="Times New Roman" w:eastAsia="Times New Roman" w:hAnsi="Times New Roman" w:cs="Times New Roman"/>
        </w:rPr>
        <w:t>AIoT</w:t>
      </w:r>
      <w:proofErr w:type="spellEnd"/>
      <w:r>
        <w:rPr>
          <w:rFonts w:ascii="Times New Roman" w:eastAsia="Times New Roman" w:hAnsi="Times New Roman" w:cs="Times New Roman"/>
        </w:rPr>
        <w:t xml:space="preserve"> constituye una tecnología clave para alcanzar los objetivos de sostenibilidad y transformación digital de la Industria 4.0.</w:t>
      </w:r>
    </w:p>
    <w:p w14:paraId="6DD04F7E" w14:textId="77777777" w:rsidR="00371DF5" w:rsidRDefault="00371DF5" w:rsidP="00371DF5">
      <w:pPr>
        <w:ind w:left="720"/>
        <w:jc w:val="both"/>
        <w:rPr>
          <w:rFonts w:ascii="Times New Roman" w:eastAsia="Times New Roman" w:hAnsi="Times New Roman" w:cs="Times New Roman"/>
        </w:rPr>
      </w:pPr>
    </w:p>
    <w:p w14:paraId="6B86817E"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Bellini et al. [22] realizaron una investigación orientada a evaluar el consumo energético de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aplicados al sector agroindustrial, identificando como problemática principal la limitada autonomía energética de los sistemas de monitoreo remoto utilizados en actividades </w:t>
      </w:r>
      <w:r>
        <w:rPr>
          <w:rFonts w:ascii="Times New Roman" w:eastAsia="Times New Roman" w:hAnsi="Times New Roman" w:cs="Times New Roman"/>
        </w:rPr>
        <w:lastRenderedPageBreak/>
        <w:t xml:space="preserve">agrícolas y ganaderas. Como solución, desarrollaron y compararon plataformas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basadas en tecnologías GPRS, 3G y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para la transmisión de datos provenientes de sensores agrícolas y sistemas de detección en explotaciones agropecuarias. Para ello, efectuaron pruebas experimentales sobre dispositivos alimentados por baterías, analizando el consumo energético durante los procesos de comunicación y monitoreo. Los resultados demostraron que la tecnología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alcanzó distancias de comunicación superiores a 10 km con un consumo promedio de apenas 5 µA y una vida útil estimada cercana a 3 años, mientras que el sistema basado en GPRS registró consumos de entre 10.2 J y 25.9 J durante el proceso de transmisión de datos. Asimismo, se determinó que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consume entre 1 y 2 órdenes de magnitud menos energía que las tecnologías GPRS y 3G. Finalmente, los autores concluyeron que la optimización energética mediante tecnologías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de bajo consumo, especialmente </w:t>
      </w:r>
      <w:proofErr w:type="spellStart"/>
      <w:r>
        <w:rPr>
          <w:rFonts w:ascii="Times New Roman" w:eastAsia="Times New Roman" w:hAnsi="Times New Roman" w:cs="Times New Roman"/>
        </w:rPr>
        <w:t>LoRa</w:t>
      </w:r>
      <w:proofErr w:type="spellEnd"/>
      <w:r>
        <w:rPr>
          <w:rFonts w:ascii="Times New Roman" w:eastAsia="Times New Roman" w:hAnsi="Times New Roman" w:cs="Times New Roman"/>
        </w:rPr>
        <w:t xml:space="preserve">, mejora significativamente la eficiencia, sostenibilidad y viabilidad de los sistemas inteligentes aplicados a la agroindustria. </w:t>
      </w:r>
    </w:p>
    <w:p w14:paraId="2222AE32" w14:textId="77777777" w:rsidR="00371DF5" w:rsidRDefault="00371DF5" w:rsidP="00371DF5">
      <w:pPr>
        <w:ind w:left="720"/>
        <w:jc w:val="both"/>
        <w:rPr>
          <w:rFonts w:ascii="Times New Roman" w:eastAsia="Times New Roman" w:hAnsi="Times New Roman" w:cs="Times New Roman"/>
        </w:rPr>
      </w:pPr>
    </w:p>
    <w:p w14:paraId="27816B8A"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El estudio [23] investigó la aplicación de tecnologías basadas en Internet de las Cosas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(ML) en la manufactura inteligente, debido a la necesidad de optimizar los procesos industriales, mejorar la seguridad y reducir costos operativos. Para ello, los autores realizaron una revisión sistemática mediante la metodología PRISMA, analizando 135 documentos científicos provenientes principalmente de Elsevier (27 %), MDPI (27 %), IEEE (24 %) y Springer (9 %). Durante el análisis se identificó el uso recurrente de algoritmos de aprendizaje automático como </w:t>
      </w:r>
      <w:proofErr w:type="spellStart"/>
      <w:r>
        <w:rPr>
          <w:rFonts w:ascii="Times New Roman" w:eastAsia="Times New Roman" w:hAnsi="Times New Roman" w:cs="Times New Roman"/>
        </w:rPr>
        <w:t>Decision</w:t>
      </w:r>
      <w:proofErr w:type="spellEnd"/>
      <w:r>
        <w:rPr>
          <w:rFonts w:ascii="Times New Roman" w:eastAsia="Times New Roman" w:hAnsi="Times New Roman" w:cs="Times New Roman"/>
        </w:rPr>
        <w:t xml:space="preserve"> Tree, Random Forest, </w:t>
      </w:r>
      <w:proofErr w:type="spellStart"/>
      <w:r>
        <w:rPr>
          <w:rFonts w:ascii="Times New Roman" w:eastAsia="Times New Roman" w:hAnsi="Times New Roman" w:cs="Times New Roman"/>
        </w:rPr>
        <w:t>Support</w:t>
      </w:r>
      <w:proofErr w:type="spellEnd"/>
      <w:r>
        <w:rPr>
          <w:rFonts w:ascii="Times New Roman" w:eastAsia="Times New Roman" w:hAnsi="Times New Roman" w:cs="Times New Roman"/>
        </w:rPr>
        <w:t xml:space="preserve"> Vector Machine (SVM), K-</w:t>
      </w:r>
      <w:proofErr w:type="spellStart"/>
      <w:r>
        <w:rPr>
          <w:rFonts w:ascii="Times New Roman" w:eastAsia="Times New Roman" w:hAnsi="Times New Roman" w:cs="Times New Roman"/>
        </w:rPr>
        <w:t>Nearest</w:t>
      </w:r>
      <w:proofErr w:type="spellEnd"/>
      <w:r>
        <w:rPr>
          <w:rFonts w:ascii="Times New Roman" w:eastAsia="Times New Roman" w:hAnsi="Times New Roman" w:cs="Times New Roman"/>
        </w:rPr>
        <w:t xml:space="preserve"> Neighbors (KNN), Artificial Neural Networks (ANN), </w:t>
      </w:r>
      <w:proofErr w:type="spellStart"/>
      <w:r>
        <w:rPr>
          <w:rFonts w:ascii="Times New Roman" w:eastAsia="Times New Roman" w:hAnsi="Times New Roman" w:cs="Times New Roman"/>
        </w:rPr>
        <w:t>Convolutional</w:t>
      </w:r>
      <w:proofErr w:type="spellEnd"/>
      <w:r>
        <w:rPr>
          <w:rFonts w:ascii="Times New Roman" w:eastAsia="Times New Roman" w:hAnsi="Times New Roman" w:cs="Times New Roman"/>
        </w:rPr>
        <w:t xml:space="preserve"> Neural Networks (CNN) y Long Short-</w:t>
      </w:r>
      <w:proofErr w:type="spellStart"/>
      <w:r>
        <w:rPr>
          <w:rFonts w:ascii="Times New Roman" w:eastAsia="Times New Roman" w:hAnsi="Times New Roman" w:cs="Times New Roman"/>
        </w:rPr>
        <w:t>Term</w:t>
      </w:r>
      <w:proofErr w:type="spellEnd"/>
      <w:r>
        <w:rPr>
          <w:rFonts w:ascii="Times New Roman" w:eastAsia="Times New Roman" w:hAnsi="Times New Roman" w:cs="Times New Roman"/>
        </w:rPr>
        <w:t xml:space="preserve"> Memory (LSTM), aplicados en mantenimiento predictivo, control de procesos, ciberseguridad y monitoreo industrial. Los resultados evidenciaron que la integración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ML permite mejorar la detección temprana de fallas, automatizar la toma de decisiones y optimizar el rendimiento de los sistemas productivos. Un aporte destacado fue la identificación de cuatro áreas clave de aplicación: seguridad industrial, mantenimiento predictivo, control de procesos y manufactura aditiva, donde estas tecnologías generan mayores beneficios. Finalmente, el estudio concluyó que la combinación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constituye un pilar fundamental para la Industria 4.0, al incrementar la eficiencia operativa, reducir costos y fortalecer la sostenibilidad de los entornos de manufactura inteligente.</w:t>
      </w:r>
    </w:p>
    <w:p w14:paraId="2B074987" w14:textId="77777777" w:rsidR="00371DF5" w:rsidRDefault="00371DF5" w:rsidP="00371DF5">
      <w:pPr>
        <w:ind w:left="720"/>
        <w:jc w:val="both"/>
        <w:rPr>
          <w:rFonts w:ascii="Times New Roman" w:eastAsia="Times New Roman" w:hAnsi="Times New Roman" w:cs="Times New Roman"/>
        </w:rPr>
      </w:pPr>
    </w:p>
    <w:p w14:paraId="519C82F4"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En relación con la aplicación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en el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Khalil et al. identificaron como problemática principal el crecimiento exponencial de los datos generados por sensores y dispositivos industriales conectados, dificultando su procesamiento y análisis en tiempo real. Como solución, los autores realizaron una revisión de las principales técnicas de aprendizaje profundo aplicadas a entornos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incluyendo </w:t>
      </w:r>
      <w:proofErr w:type="spellStart"/>
      <w:r>
        <w:rPr>
          <w:rFonts w:ascii="Times New Roman" w:eastAsia="Times New Roman" w:hAnsi="Times New Roman" w:cs="Times New Roman"/>
        </w:rPr>
        <w:t>Convolutional</w:t>
      </w:r>
      <w:proofErr w:type="spellEnd"/>
      <w:r>
        <w:rPr>
          <w:rFonts w:ascii="Times New Roman" w:eastAsia="Times New Roman" w:hAnsi="Times New Roman" w:cs="Times New Roman"/>
        </w:rPr>
        <w:t xml:space="preserve"> Neural Networks (CNN), </w:t>
      </w:r>
      <w:proofErr w:type="spellStart"/>
      <w:r>
        <w:rPr>
          <w:rFonts w:ascii="Times New Roman" w:eastAsia="Times New Roman" w:hAnsi="Times New Roman" w:cs="Times New Roman"/>
        </w:rPr>
        <w:t>Autoencoders</w:t>
      </w:r>
      <w:proofErr w:type="spellEnd"/>
      <w:r>
        <w:rPr>
          <w:rFonts w:ascii="Times New Roman" w:eastAsia="Times New Roman" w:hAnsi="Times New Roman" w:cs="Times New Roman"/>
        </w:rPr>
        <w:t xml:space="preserve"> (AE), </w:t>
      </w:r>
      <w:proofErr w:type="spellStart"/>
      <w:r>
        <w:rPr>
          <w:rFonts w:ascii="Times New Roman" w:eastAsia="Times New Roman" w:hAnsi="Times New Roman" w:cs="Times New Roman"/>
        </w:rPr>
        <w:t>Recurrent</w:t>
      </w:r>
      <w:proofErr w:type="spellEnd"/>
      <w:r>
        <w:rPr>
          <w:rFonts w:ascii="Times New Roman" w:eastAsia="Times New Roman" w:hAnsi="Times New Roman" w:cs="Times New Roman"/>
        </w:rPr>
        <w:t xml:space="preserve"> Neural Networks (RNN), </w:t>
      </w:r>
      <w:proofErr w:type="spellStart"/>
      <w:r>
        <w:rPr>
          <w:rFonts w:ascii="Times New Roman" w:eastAsia="Times New Roman" w:hAnsi="Times New Roman" w:cs="Times New Roman"/>
        </w:rPr>
        <w:t>Restricted</w:t>
      </w:r>
      <w:proofErr w:type="spellEnd"/>
      <w:r>
        <w:rPr>
          <w:rFonts w:ascii="Times New Roman" w:eastAsia="Times New Roman" w:hAnsi="Times New Roman" w:cs="Times New Roman"/>
        </w:rPr>
        <w:t xml:space="preserve"> Boltzmann Machines (RBM), Generative Adversarial Networks (GAN) y Deep </w:t>
      </w:r>
      <w:proofErr w:type="spellStart"/>
      <w:r>
        <w:rPr>
          <w:rFonts w:ascii="Times New Roman" w:eastAsia="Times New Roman" w:hAnsi="Times New Roman" w:cs="Times New Roman"/>
        </w:rPr>
        <w:t>Reinforcement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(DRL). Para ello, analizaron aplicaciones relacionadas con manufactura inteligente, mantenimiento predictivo, monitoreo energético, salud industrial y automatización avanzada. Los resultados evidenciaron que los modelos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permiten optimizar procesos industriales, reducir costos operativos y mejorar la productividad. Asimismo, estudios analizados dentro de la revisión reportaron mejoras de hasta 94 % en tareas de inspección y control de calidad mediante CNN, mientras que el mercado global de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mostró un crecimiento de aproximadamente 12,6 %, pasando de 110 mil millones de dólares en 2017 a 123,89 mil millones de dólares en 2021. Finalmente, los autores concluyeron que la integración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constituye una tecnología estratégica para incrementar la eficiencia energética, fortalecer el mantenimiento predictivo y acelerar la transformación digital de las industrias inteligentes [24].</w:t>
      </w:r>
    </w:p>
    <w:p w14:paraId="7C58AC58"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0D8A6C6"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Un estudio de </w:t>
      </w:r>
      <w:proofErr w:type="spellStart"/>
      <w:r>
        <w:rPr>
          <w:rFonts w:ascii="Times New Roman" w:eastAsia="Times New Roman" w:hAnsi="Times New Roman" w:cs="Times New Roman"/>
        </w:rPr>
        <w:t>Scientific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Reports</w:t>
      </w:r>
      <w:proofErr w:type="spellEnd"/>
      <w:r>
        <w:rPr>
          <w:rFonts w:ascii="Times New Roman" w:eastAsia="Times New Roman" w:hAnsi="Times New Roman" w:cs="Times New Roman"/>
        </w:rPr>
        <w:t xml:space="preserve"> Singh et al. [25] desarrollaron un marco de trabajo denominado ORA-DL (</w:t>
      </w:r>
      <w:proofErr w:type="spellStart"/>
      <w:r>
        <w:rPr>
          <w:rFonts w:ascii="Times New Roman" w:eastAsia="Times New Roman" w:hAnsi="Times New Roman" w:cs="Times New Roman"/>
        </w:rPr>
        <w:t>Optimized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Resource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Allocation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using</w:t>
      </w:r>
      <w:proofErr w:type="spellEnd"/>
      <w:r>
        <w:rPr>
          <w:rFonts w:ascii="Times New Roman" w:eastAsia="Times New Roman" w:hAnsi="Times New Roman" w:cs="Times New Roman"/>
        </w:rPr>
        <w:t xml:space="preserv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optimizar la gestión energética en redes eléctricas inteligentes. Los autores identificaron como problemática principal las limitaciones de los métodos tradicionales para adaptarse a las variaciones en tiempo real de la demanda energética, lo que genera distribución ineficiente de recursos, elevados costos operativos y desperdicio de energía. Como solución, propusieron una arquitectura basada en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aprendizaje por refuerzo y sistemas multiagente, capaz de predecir la demanda energética y realizar una asignación dinámica de recursos. Para ello, emplearon datos históricos y datos en tiempo real provenientes de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integrados en infraestructuras de redes inteligentes. Los resultados demostraron una precisión del 93.38 % en la predicción de la demanda energética, una estabilidad de red del 96.25 %, una mejora del 15.22 % en la eficiencia de distribución de recursos, una reducción del desperdicio energético hasta 12.96 % y una disminución de los costos operativos del 22.96 %. Finalmente, los autores concluyeron que la integración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permite optimizar significativamente la gestión energética, mejorar la resiliencia de la red y favorecer una distribución inteligente y sostenible de los recursos energéticos en entornos de alta demanda. </w:t>
      </w:r>
    </w:p>
    <w:p w14:paraId="4282EF0B" w14:textId="77777777" w:rsidR="00371DF5" w:rsidRDefault="00371DF5" w:rsidP="00371DF5">
      <w:pPr>
        <w:ind w:left="720"/>
        <w:jc w:val="both"/>
        <w:rPr>
          <w:rFonts w:ascii="Times New Roman" w:eastAsia="Times New Roman" w:hAnsi="Times New Roman" w:cs="Times New Roman"/>
        </w:rPr>
      </w:pPr>
    </w:p>
    <w:p w14:paraId="34194F3D"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Asimismo, Huang et al. [26]desarrollaron una investigación orientada a mejorar la gestión energética en tiempo real mediante el uso de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Los autores identificaron como principal problemática la demora en la toma de decisiones cuando toda la información debe enviarse a la nube para ser procesada, generando mayores costos y menor eficiencia energética. Como solución, implementaron un sistema basado en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computación en el borde capaz de procesar los datos cerca del lugar donde se generan, permitiendo supervisar y optimizar el consumo energético de manera inmediata. Para ello, utilizaron sensores, medidores inteligentes y modelos de predicción energética aplicados en entornos residenciales, comerciales e industriales. Los resultados demostraron una reducción del consumo energético de hasta 22.4 %, una disminución de la demanda máxima de energía de hasta 27.8 %, una reducción de costos operativos de hasta 27.3 % y un incremento del uso de energías renovables de hasta 32.7 %. Además, el sistema logró respuestas entre 138 y 182 milisegundos, mejorando significativamente el rendimiento respecto a los enfoques tradicionales. Finalmente, los autores concluyeron que la integración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edge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computing</w:t>
      </w:r>
      <w:proofErr w:type="spellEnd"/>
      <w:r>
        <w:rPr>
          <w:rFonts w:ascii="Times New Roman" w:eastAsia="Times New Roman" w:hAnsi="Times New Roman" w:cs="Times New Roman"/>
        </w:rPr>
        <w:t xml:space="preserve"> permite una gestión energética más rápida, eficiente y sostenible, favoreciendo la optimización de recursos en sistemas inteligentes.</w:t>
      </w:r>
    </w:p>
    <w:p w14:paraId="4A01B39F" w14:textId="77777777" w:rsidR="00371DF5" w:rsidRDefault="00371DF5" w:rsidP="00371DF5">
      <w:pPr>
        <w:ind w:left="720"/>
        <w:jc w:val="both"/>
        <w:rPr>
          <w:rFonts w:ascii="Times New Roman" w:eastAsia="Times New Roman" w:hAnsi="Times New Roman" w:cs="Times New Roman"/>
        </w:rPr>
      </w:pPr>
    </w:p>
    <w:p w14:paraId="3E54BA25"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Finalmente, Al-Sammak et al., en un estudio publicado en la revista </w:t>
      </w:r>
      <w:proofErr w:type="spellStart"/>
      <w:r>
        <w:rPr>
          <w:rFonts w:ascii="Times New Roman" w:eastAsia="Times New Roman" w:hAnsi="Times New Roman" w:cs="Times New Roman"/>
        </w:rPr>
        <w:t>Energies</w:t>
      </w:r>
      <w:proofErr w:type="spellEnd"/>
      <w:r>
        <w:rPr>
          <w:rFonts w:ascii="Times New Roman" w:eastAsia="Times New Roman" w:hAnsi="Times New Roman" w:cs="Times New Roman"/>
        </w:rPr>
        <w:t>, investigaron la optimización de la eficiencia energética en sistemas de medición inteligente (</w:t>
      </w:r>
      <w:r>
        <w:rPr>
          <w:rFonts w:ascii="Times New Roman" w:eastAsia="Times New Roman" w:hAnsi="Times New Roman" w:cs="Times New Roman"/>
          <w:i/>
          <w:iCs/>
        </w:rPr>
        <w:t xml:space="preserve">Smart </w:t>
      </w:r>
      <w:proofErr w:type="spellStart"/>
      <w:r>
        <w:rPr>
          <w:rFonts w:ascii="Times New Roman" w:eastAsia="Times New Roman" w:hAnsi="Times New Roman" w:cs="Times New Roman"/>
          <w:i/>
          <w:iCs/>
        </w:rPr>
        <w:t>Metering</w:t>
      </w:r>
      <w:proofErr w:type="spellEnd"/>
      <w:r>
        <w:rPr>
          <w:rFonts w:ascii="Times New Roman" w:eastAsia="Times New Roman" w:hAnsi="Times New Roman" w:cs="Times New Roman"/>
        </w:rPr>
        <w:t xml:space="preserve">) basados en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Los autores identificaron como problemática principal el elevado consumo energético de los dispositivos de monitoreo, especialmente en aplicaciones que requieren transmisión continua de datos y una larga vida útil de las baterías. Como solución, desarrollaron un algoritmo adaptativo en tiempo real capaz de ajustar automáticamente la frecuencia de transmisión de información utilizando tecnologías </w:t>
      </w:r>
      <w:proofErr w:type="spellStart"/>
      <w:r>
        <w:rPr>
          <w:rFonts w:ascii="Times New Roman" w:eastAsia="Times New Roman" w:hAnsi="Times New Roman" w:cs="Times New Roman"/>
        </w:rPr>
        <w:t>LoRaWAN</w:t>
      </w:r>
      <w:proofErr w:type="spellEnd"/>
      <w:r>
        <w:rPr>
          <w:rFonts w:ascii="Times New Roman" w:eastAsia="Times New Roman" w:hAnsi="Times New Roman" w:cs="Times New Roman"/>
        </w:rPr>
        <w:t xml:space="preserve"> y NB-</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enviando datos únicamente cuando se detectaban cambios significativos en las variables monitoreadas. Para ello, implementaron y validaron experimentalmente una arquitectura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compuesta por medidores inteligentes, sensores energéticos, módulos de comunicación y plataformas de monitoreo en la nube. Los resultados demostraron una reducción de entre 76.11 % y 86.81 % en la cantidad de paquetes transmitidos, así como una disminución de entre 87.3 % y 88.5 % en los picos de consumo energético de los nodos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Además, el sistema permitió optimizar el uso de la batería y reducir la carga de la red sin afectar la confiabilidad de los datos recopilados. Finalmente, los </w:t>
      </w:r>
      <w:r>
        <w:rPr>
          <w:rFonts w:ascii="Times New Roman" w:eastAsia="Times New Roman" w:hAnsi="Times New Roman" w:cs="Times New Roman"/>
        </w:rPr>
        <w:lastRenderedPageBreak/>
        <w:t xml:space="preserve">autores concluyeron que la aplicación de algoritmos adaptativos de transmisión constituye una alternativa eficiente para incrementar la autonomía de los dispositivos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mejorar la sostenibilidad de los sistemas inteligentes de monitoreo energético a gran escala [27].</w:t>
      </w:r>
    </w:p>
    <w:p w14:paraId="62931CA0" w14:textId="77777777" w:rsidR="00371DF5" w:rsidRDefault="00371DF5" w:rsidP="00DE506B"/>
    <w:p w14:paraId="4AEC7CAB" w14:textId="789670D3" w:rsidR="00371DF5" w:rsidRPr="00371DF5" w:rsidRDefault="00777FC8" w:rsidP="00777FC8">
      <w:pPr>
        <w:pStyle w:val="Ttulo2"/>
        <w:rPr>
          <w:rFonts w:ascii="Times New Roman" w:hAnsi="Times New Roman" w:cs="Times New Roman"/>
          <w:b/>
          <w:bCs/>
          <w:color w:val="auto"/>
          <w:sz w:val="22"/>
          <w:szCs w:val="22"/>
        </w:rPr>
      </w:pPr>
      <w:bookmarkStart w:id="4" w:name="_Toc233867598"/>
      <w:r>
        <w:rPr>
          <w:rFonts w:ascii="Times New Roman" w:hAnsi="Times New Roman" w:cs="Times New Roman"/>
          <w:b/>
          <w:bCs/>
          <w:color w:val="auto"/>
          <w:sz w:val="22"/>
          <w:szCs w:val="22"/>
        </w:rPr>
        <w:t xml:space="preserve">1.3. </w:t>
      </w:r>
      <w:r w:rsidR="00371DF5" w:rsidRPr="00371DF5">
        <w:rPr>
          <w:rFonts w:ascii="Times New Roman" w:hAnsi="Times New Roman" w:cs="Times New Roman"/>
          <w:b/>
          <w:bCs/>
          <w:color w:val="auto"/>
          <w:sz w:val="22"/>
          <w:szCs w:val="22"/>
        </w:rPr>
        <w:t>Teorías relacionadas al tema:</w:t>
      </w:r>
      <w:bookmarkEnd w:id="4"/>
      <w:r w:rsidR="00371DF5" w:rsidRPr="00371DF5">
        <w:rPr>
          <w:rFonts w:ascii="Times New Roman" w:hAnsi="Times New Roman" w:cs="Times New Roman"/>
          <w:b/>
          <w:bCs/>
          <w:color w:val="auto"/>
          <w:sz w:val="22"/>
          <w:szCs w:val="22"/>
        </w:rPr>
        <w:t xml:space="preserve"> </w:t>
      </w:r>
    </w:p>
    <w:p w14:paraId="6D7791A5" w14:textId="77777777" w:rsidR="00371DF5" w:rsidRDefault="00371DF5" w:rsidP="00371DF5"/>
    <w:p w14:paraId="1F1B6BDE"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Sistema de Monitoreo Energético Basado en </w:t>
      </w:r>
      <w:proofErr w:type="spellStart"/>
      <w:r>
        <w:rPr>
          <w:rFonts w:ascii="Times New Roman" w:eastAsia="Times New Roman" w:hAnsi="Times New Roman" w:cs="Times New Roman"/>
          <w:b/>
          <w:bCs/>
        </w:rPr>
        <w:t>IoT</w:t>
      </w:r>
      <w:proofErr w:type="spellEnd"/>
      <w:r>
        <w:rPr>
          <w:rFonts w:ascii="Times New Roman" w:eastAsia="Times New Roman" w:hAnsi="Times New Roman" w:cs="Times New Roman"/>
          <w:b/>
          <w:bCs/>
        </w:rPr>
        <w:t xml:space="preserve"> Industrial.</w:t>
      </w:r>
    </w:p>
    <w:p w14:paraId="7A05E01D"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Los sistemas de monitoreo energético basados en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permiten recopilar, procesar y analizar información energética proveniente de equipos industriales mediante sensores inteligentes conectados a plataformas digitales. Estos sistemas facilitan la supervisión en tiempo real de variables como corriente, voltaje, potencia y consumo energético, permitiendo identificar comportamientos anómalos y optimizar el uso de recursos energéticos.</w:t>
      </w:r>
    </w:p>
    <w:p w14:paraId="4E73A8C7" w14:textId="77777777" w:rsidR="00371DF5" w:rsidRDefault="00371DF5" w:rsidP="00371DF5">
      <w:pPr>
        <w:jc w:val="both"/>
        <w:rPr>
          <w:rFonts w:ascii="Times New Roman" w:eastAsia="Times New Roman" w:hAnsi="Times New Roman" w:cs="Times New Roman"/>
        </w:rPr>
      </w:pPr>
    </w:p>
    <w:p w14:paraId="461EB807"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Según Mirani et al. [28], los sistemas de monitoreo energético basados en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xml:space="preserve"> combinan sensores inteligentes, procesamiento en el borde (Edge Computing) y plataformas de análisis para proporcionar información energética en tiempo real dentro de entornos industriales. Los autores destacan que este enfoque mejora la capacidad de supervisión energética, reduce tiempos de respuesta ante eventos críticos y favorece la toma de decisiones orientadas a la eficiencia energética.</w:t>
      </w:r>
    </w:p>
    <w:p w14:paraId="2386C74D" w14:textId="77777777" w:rsidR="00371DF5" w:rsidRDefault="00371DF5" w:rsidP="00371DF5">
      <w:pPr>
        <w:jc w:val="both"/>
        <w:rPr>
          <w:rFonts w:ascii="Times New Roman" w:eastAsia="Times New Roman" w:hAnsi="Times New Roman" w:cs="Times New Roman"/>
        </w:rPr>
      </w:pPr>
    </w:p>
    <w:p w14:paraId="049897E3"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Asimismo, el procesamiento de datos en el borde permite analizar la información cerca de la fuente donde se genera, reduciendo la latencia y mejorando la eficiencia operativa de los sistemas de monitoreo energético industrial. Debido a ello, este marco tecnológico constituye una base importante para el desarrollo de soluciones inteligentes orientadas a la predicción y optimización del consumo energético en plantas agroindustriales.</w:t>
      </w:r>
    </w:p>
    <w:p w14:paraId="6D079ACE" w14:textId="77777777" w:rsidR="00371DF5" w:rsidRDefault="00371DF5" w:rsidP="00371DF5">
      <w:pPr>
        <w:jc w:val="both"/>
        <w:rPr>
          <w:rFonts w:ascii="Times New Roman" w:eastAsia="Times New Roman" w:hAnsi="Times New Roman" w:cs="Times New Roman"/>
        </w:rPr>
      </w:pPr>
    </w:p>
    <w:p w14:paraId="57CACBA4"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Modelo de Machine </w:t>
      </w:r>
      <w:proofErr w:type="spellStart"/>
      <w:r>
        <w:rPr>
          <w:rFonts w:ascii="Times New Roman" w:eastAsia="Times New Roman" w:hAnsi="Times New Roman" w:cs="Times New Roman"/>
          <w:b/>
          <w:bCs/>
        </w:rPr>
        <w:t>Learning</w:t>
      </w:r>
      <w:proofErr w:type="spellEnd"/>
      <w:r>
        <w:rPr>
          <w:rFonts w:ascii="Times New Roman" w:eastAsia="Times New Roman" w:hAnsi="Times New Roman" w:cs="Times New Roman"/>
          <w:b/>
          <w:bCs/>
        </w:rPr>
        <w:t xml:space="preserve"> para la Predicción del Consumo Energético</w:t>
      </w:r>
    </w:p>
    <w:p w14:paraId="19F347B2" w14:textId="77777777" w:rsidR="00371DF5" w:rsidRDefault="00371DF5" w:rsidP="00371DF5">
      <w:pPr>
        <w:pStyle w:val="Prrafodelista"/>
        <w:ind w:left="0"/>
        <w:jc w:val="both"/>
        <w:rPr>
          <w:rFonts w:ascii="Times New Roman" w:eastAsia="Times New Roman" w:hAnsi="Times New Roman" w:cs="Times New Roman"/>
        </w:rPr>
      </w:pPr>
      <w:r>
        <w:rPr>
          <w:rFonts w:ascii="Times New Roman" w:eastAsia="Times New Roman" w:hAnsi="Times New Roman" w:cs="Times New Roman"/>
        </w:rPr>
        <w:t xml:space="preserve">Los modelos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permiten identificar patrones complejos dentro de grandes volúmenes de datos históricos para generar predicciones sobre comportamientos futuros. En el ámbito energético, estos modelos utilizan variables como potencia eléctrica, corriente, voltaje y consumo histórico para estimar la demanda energética futura y detectar comportamientos anómalos.</w:t>
      </w:r>
    </w:p>
    <w:p w14:paraId="25122778" w14:textId="77777777" w:rsidR="00371DF5" w:rsidRDefault="00371DF5" w:rsidP="00371DF5">
      <w:pPr>
        <w:jc w:val="both"/>
        <w:rPr>
          <w:rFonts w:ascii="Times New Roman" w:eastAsia="Times New Roman" w:hAnsi="Times New Roman" w:cs="Times New Roman"/>
        </w:rPr>
      </w:pPr>
    </w:p>
    <w:p w14:paraId="4480FC16" w14:textId="77777777" w:rsidR="00371DF5" w:rsidRDefault="00371DF5" w:rsidP="00371DF5">
      <w:pPr>
        <w:jc w:val="both"/>
        <w:rPr>
          <w:rFonts w:ascii="Times New Roman" w:eastAsia="Times New Roman" w:hAnsi="Times New Roman" w:cs="Times New Roman"/>
        </w:rPr>
      </w:pPr>
      <w:proofErr w:type="spellStart"/>
      <w:r>
        <w:rPr>
          <w:rFonts w:ascii="Times New Roman" w:eastAsia="Times New Roman" w:hAnsi="Times New Roman" w:cs="Times New Roman"/>
        </w:rPr>
        <w:t>Soori</w:t>
      </w:r>
      <w:proofErr w:type="spellEnd"/>
      <w:r>
        <w:rPr>
          <w:rFonts w:ascii="Times New Roman" w:eastAsia="Times New Roman" w:hAnsi="Times New Roman" w:cs="Times New Roman"/>
        </w:rPr>
        <w:t xml:space="preserve"> y Arezoo [29] señalan que la combinación de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permite desarrollar sistemas inteligentes capaces de optimizar el consumo energético mediante análisis predictivos y aprendizaje continuo. Estos modelos mejoran la precisión en la toma de decisiones relacionadas con la gestión energética industrial y contribuyen a reducir costos operativos mediante la detección temprana de ineficiencias energéticas.</w:t>
      </w:r>
    </w:p>
    <w:p w14:paraId="2353BB80" w14:textId="77777777" w:rsidR="00371DF5" w:rsidRDefault="00371DF5" w:rsidP="00371DF5">
      <w:pPr>
        <w:jc w:val="both"/>
        <w:rPr>
          <w:rFonts w:ascii="Times New Roman" w:eastAsia="Times New Roman" w:hAnsi="Times New Roman" w:cs="Times New Roman"/>
        </w:rPr>
      </w:pPr>
    </w:p>
    <w:p w14:paraId="5E4CD95E"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Marco de Gestión de la Eficiencia Energética Industrial.</w:t>
      </w:r>
    </w:p>
    <w:p w14:paraId="453BCA02"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La gestión de la eficiencia energética industrial constituye un enfoque orientado a optimizar el uso de la energía dentro de los procesos productivos, manteniendo los niveles de productividad con un menor consumo de recursos energéticos. Este marco promueve la medición, supervisión y mejora continua del desempeño energético mediante indicadores que permiten identificar oportunidades de ahorro y optimización.</w:t>
      </w:r>
    </w:p>
    <w:p w14:paraId="21C186E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De acuerdo con la International Energy Agency (IEA) [30], la eficiencia energética representa uno de los mecanismos más efectivos para reducir costos operativos, incrementar la </w:t>
      </w:r>
      <w:r>
        <w:rPr>
          <w:rFonts w:ascii="Times New Roman" w:eastAsia="Times New Roman" w:hAnsi="Times New Roman" w:cs="Times New Roman"/>
        </w:rPr>
        <w:lastRenderedPageBreak/>
        <w:t>competitividad industrial y disminuir el impacto ambiental derivado del consumo energético. La incorporación de tecnologías digitales, sistemas inteligentes y herramientas de monitoreo en tiempo real fortalece significativamente la gestión energética dentro de organizaciones industriales modernas.</w:t>
      </w:r>
    </w:p>
    <w:p w14:paraId="1861B732" w14:textId="77777777" w:rsidR="00371DF5" w:rsidRDefault="00371DF5" w:rsidP="00371DF5">
      <w:pPr>
        <w:jc w:val="both"/>
        <w:rPr>
          <w:rFonts w:ascii="Times New Roman" w:eastAsia="Times New Roman" w:hAnsi="Times New Roman" w:cs="Times New Roman"/>
        </w:rPr>
      </w:pPr>
    </w:p>
    <w:p w14:paraId="77BDBA20"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Arquitectura Edge Computing para Sistemas </w:t>
      </w:r>
      <w:proofErr w:type="spellStart"/>
      <w:r>
        <w:rPr>
          <w:rFonts w:ascii="Times New Roman" w:eastAsia="Times New Roman" w:hAnsi="Times New Roman" w:cs="Times New Roman"/>
          <w:b/>
          <w:bCs/>
        </w:rPr>
        <w:t>IoT</w:t>
      </w:r>
      <w:proofErr w:type="spellEnd"/>
      <w:r>
        <w:rPr>
          <w:rFonts w:ascii="Times New Roman" w:eastAsia="Times New Roman" w:hAnsi="Times New Roman" w:cs="Times New Roman"/>
          <w:b/>
          <w:bCs/>
        </w:rPr>
        <w:t xml:space="preserve"> Industriales.</w:t>
      </w:r>
    </w:p>
    <w:p w14:paraId="449A49F9"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La arquitectura Edge Computing es un modelo de procesamiento distribuido que permite analizar y procesar datos cerca de la fuente donde son generados, reduciendo la dependencia de servidores remotos o servicios en la nube. Esta arquitectura mejora la velocidad de respuesta y disminuye la latencia en aplicaciones industriales que requieren monitoreo y toma de decisiones en tiempo real.</w:t>
      </w:r>
    </w:p>
    <w:p w14:paraId="6E14A21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Según Huang [31], el uso de Edge Computing en sistemas de gestión energética permite procesar localmente la información obtenida por sensores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facilitando respuestas inmediatas ante anomalías energéticas y mejorando la eficiencia operativa. Asimismo, esta arquitectura favorece la optimización del consumo energético mediante análisis en tiempo real y una gestión descentralizada de los recursos energéticos.</w:t>
      </w:r>
    </w:p>
    <w:p w14:paraId="289BDF0B" w14:textId="77777777" w:rsidR="00371DF5" w:rsidRDefault="00371DF5" w:rsidP="00371DF5">
      <w:pPr>
        <w:jc w:val="both"/>
        <w:rPr>
          <w:rFonts w:ascii="Times New Roman" w:eastAsia="Times New Roman" w:hAnsi="Times New Roman" w:cs="Times New Roman"/>
        </w:rPr>
      </w:pPr>
    </w:p>
    <w:p w14:paraId="7EC87EEF"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Marco de Smart </w:t>
      </w:r>
      <w:proofErr w:type="spellStart"/>
      <w:r>
        <w:rPr>
          <w:rFonts w:ascii="Times New Roman" w:eastAsia="Times New Roman" w:hAnsi="Times New Roman" w:cs="Times New Roman"/>
          <w:b/>
          <w:bCs/>
        </w:rPr>
        <w:t>Grid</w:t>
      </w:r>
      <w:proofErr w:type="spellEnd"/>
      <w:r>
        <w:rPr>
          <w:rFonts w:ascii="Times New Roman" w:eastAsia="Times New Roman" w:hAnsi="Times New Roman" w:cs="Times New Roman"/>
          <w:b/>
          <w:bCs/>
        </w:rPr>
        <w:t xml:space="preserve"> para la Gestión Inteligente de la Energía.</w:t>
      </w:r>
    </w:p>
    <w:p w14:paraId="6CBAA423"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Las Smart </w:t>
      </w:r>
      <w:proofErr w:type="spellStart"/>
      <w:r>
        <w:rPr>
          <w:rFonts w:ascii="Times New Roman" w:eastAsia="Times New Roman" w:hAnsi="Times New Roman" w:cs="Times New Roman"/>
        </w:rPr>
        <w:t>Grids</w:t>
      </w:r>
      <w:proofErr w:type="spellEnd"/>
      <w:r>
        <w:rPr>
          <w:rFonts w:ascii="Times New Roman" w:eastAsia="Times New Roman" w:hAnsi="Times New Roman" w:cs="Times New Roman"/>
        </w:rPr>
        <w:t xml:space="preserve"> o redes eléctricas inteligentes constituyen una evolución de los sistemas tradicionales de distribución energética, incorporando tecnologías digitales, sensores inteligentes y sistemas de comunicación que permiten monitorear, controlar y optimizar el flujo energético de manera eficiente.</w:t>
      </w:r>
    </w:p>
    <w:p w14:paraId="4F37C2B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Reka y Dragicevic [32] sostienen que las Smart </w:t>
      </w:r>
      <w:proofErr w:type="spellStart"/>
      <w:r>
        <w:rPr>
          <w:rFonts w:ascii="Times New Roman" w:eastAsia="Times New Roman" w:hAnsi="Times New Roman" w:cs="Times New Roman"/>
        </w:rPr>
        <w:t>Grids</w:t>
      </w:r>
      <w:proofErr w:type="spellEnd"/>
      <w:r>
        <w:rPr>
          <w:rFonts w:ascii="Times New Roman" w:eastAsia="Times New Roman" w:hAnsi="Times New Roman" w:cs="Times New Roman"/>
        </w:rPr>
        <w:t xml:space="preserve"> integran tecnologías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y sistemas de análisis de datos para mejorar la supervisión energética, incrementar la confiabilidad del suministro eléctrico y optimizar la distribución de energía. Este enfoque permite identificar patrones de consumo y aplicar estrategias orientadas a la reducción de pérdidas energéticas dentro de entornos industriales.</w:t>
      </w:r>
    </w:p>
    <w:p w14:paraId="29366F0E" w14:textId="77777777" w:rsidR="00371DF5" w:rsidRDefault="00371DF5" w:rsidP="00371DF5">
      <w:pPr>
        <w:jc w:val="both"/>
        <w:rPr>
          <w:rFonts w:ascii="Times New Roman" w:eastAsia="Times New Roman" w:hAnsi="Times New Roman" w:cs="Times New Roman"/>
        </w:rPr>
      </w:pPr>
    </w:p>
    <w:p w14:paraId="284F2DE0" w14:textId="77777777" w:rsidR="00371DF5" w:rsidRDefault="00371DF5" w:rsidP="00371DF5">
      <w:pPr>
        <w:jc w:val="both"/>
        <w:rPr>
          <w:rFonts w:ascii="Times New Roman" w:eastAsia="Times New Roman" w:hAnsi="Times New Roman" w:cs="Times New Roman"/>
          <w:b/>
          <w:bCs/>
        </w:rPr>
      </w:pPr>
      <w:r>
        <w:rPr>
          <w:rFonts w:ascii="Times New Roman" w:eastAsia="Times New Roman" w:hAnsi="Times New Roman" w:cs="Times New Roman"/>
          <w:b/>
          <w:bCs/>
        </w:rPr>
        <w:t xml:space="preserve">Framework de Deep </w:t>
      </w:r>
      <w:proofErr w:type="spellStart"/>
      <w:r>
        <w:rPr>
          <w:rFonts w:ascii="Times New Roman" w:eastAsia="Times New Roman" w:hAnsi="Times New Roman" w:cs="Times New Roman"/>
          <w:b/>
          <w:bCs/>
        </w:rPr>
        <w:t>Learning</w:t>
      </w:r>
      <w:proofErr w:type="spellEnd"/>
      <w:r>
        <w:rPr>
          <w:rFonts w:ascii="Times New Roman" w:eastAsia="Times New Roman" w:hAnsi="Times New Roman" w:cs="Times New Roman"/>
          <w:b/>
          <w:bCs/>
        </w:rPr>
        <w:t xml:space="preserve"> para la Optimización Energética Industrial.</w:t>
      </w:r>
    </w:p>
    <w:p w14:paraId="009FB04A"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El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es una rama avanzada del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basada en redes neuronales profundas capaces de procesar grandes volúmenes de datos y descubrir patrones complejos de comportamiento. Su aplicación en sistemas energéticos permite realizar predicciones precisas sobre demanda eléctrica, consumo energético y comportamiento de equipos industriales.</w:t>
      </w:r>
    </w:p>
    <w:p w14:paraId="093AA60F"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Khalil et al. [33] indican que los modelos de Deep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aplicados al Industrial Internet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IIoT</w:t>
      </w:r>
      <w:proofErr w:type="spellEnd"/>
      <w:r>
        <w:rPr>
          <w:rFonts w:ascii="Times New Roman" w:eastAsia="Times New Roman" w:hAnsi="Times New Roman" w:cs="Times New Roman"/>
        </w:rPr>
        <w:t>) permiten mejorar significativamente la precisión de los análisis predictivos, optimizar el uso de recursos energéticos y fortalecer la automatización de procesos industriales. Debido a su capacidad para aprender continuamente a partir de los datos recopilados por sensores inteligentes, esta tecnología representa una herramienta relevante para la optimización energética en entornos industriales modernos.</w:t>
      </w:r>
    </w:p>
    <w:p w14:paraId="6FBD5F5D" w14:textId="77777777" w:rsidR="00371DF5" w:rsidRDefault="00371DF5" w:rsidP="00371DF5">
      <w:pPr>
        <w:jc w:val="both"/>
        <w:rPr>
          <w:rFonts w:ascii="Times New Roman" w:eastAsia="Times New Roman" w:hAnsi="Times New Roman" w:cs="Times New Roman"/>
        </w:rPr>
      </w:pPr>
    </w:p>
    <w:p w14:paraId="4F0062FD" w14:textId="3B4D2438" w:rsidR="00371DF5" w:rsidRPr="00371DF5" w:rsidRDefault="00777FC8" w:rsidP="00777FC8">
      <w:pPr>
        <w:pStyle w:val="Ttulo2"/>
        <w:rPr>
          <w:rFonts w:ascii="Times New Roman" w:hAnsi="Times New Roman" w:cs="Times New Roman"/>
          <w:b/>
          <w:bCs/>
          <w:color w:val="auto"/>
          <w:sz w:val="22"/>
          <w:szCs w:val="22"/>
        </w:rPr>
      </w:pPr>
      <w:bookmarkStart w:id="5" w:name="_heading=h.8ymr8spvs9vx" w:colFirst="0" w:colLast="0"/>
      <w:bookmarkEnd w:id="5"/>
      <w:r>
        <w:rPr>
          <w:rFonts w:ascii="Times New Roman" w:hAnsi="Times New Roman" w:cs="Times New Roman"/>
          <w:b/>
          <w:bCs/>
          <w:color w:val="auto"/>
          <w:sz w:val="22"/>
          <w:szCs w:val="22"/>
        </w:rPr>
        <w:t xml:space="preserve">1.4. </w:t>
      </w:r>
      <w:r w:rsidR="00371DF5">
        <w:rPr>
          <w:rFonts w:ascii="Times New Roman" w:hAnsi="Times New Roman" w:cs="Times New Roman"/>
          <w:b/>
          <w:bCs/>
          <w:color w:val="auto"/>
          <w:sz w:val="22"/>
          <w:szCs w:val="22"/>
        </w:rPr>
        <w:t xml:space="preserve"> </w:t>
      </w:r>
      <w:bookmarkStart w:id="6" w:name="_Toc233867599"/>
      <w:r w:rsidR="00371DF5" w:rsidRPr="00371DF5">
        <w:rPr>
          <w:rFonts w:ascii="Times New Roman" w:hAnsi="Times New Roman" w:cs="Times New Roman"/>
          <w:b/>
          <w:bCs/>
          <w:color w:val="auto"/>
          <w:sz w:val="22"/>
          <w:szCs w:val="22"/>
        </w:rPr>
        <w:t>Formulación del problema:</w:t>
      </w:r>
      <w:bookmarkEnd w:id="6"/>
      <w:r w:rsidR="00371DF5" w:rsidRPr="00371DF5">
        <w:rPr>
          <w:rFonts w:ascii="Times New Roman" w:hAnsi="Times New Roman" w:cs="Times New Roman"/>
          <w:b/>
          <w:bCs/>
          <w:color w:val="auto"/>
          <w:sz w:val="22"/>
          <w:szCs w:val="22"/>
        </w:rPr>
        <w:t xml:space="preserve"> </w:t>
      </w:r>
    </w:p>
    <w:p w14:paraId="5CE2713B"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La eficiencia energética constituye uno de los principales desafíos de las plantas agroindustriales debido al elevado consumo eléctrico generado por equipos de procesamiento, refrigeración, secado y almacenamiento. En muchas organizaciones de Lambayeque, el monitoreo energético continúa realizándose mediante procedimientos convencionales que dificultan la detección temprana de anomalías y la predicción del comportamiento energético futuro. </w:t>
      </w:r>
    </w:p>
    <w:p w14:paraId="761EBECB" w14:textId="77777777" w:rsidR="00371DF5" w:rsidRDefault="00371DF5" w:rsidP="00371DF5">
      <w:pPr>
        <w:ind w:left="794"/>
        <w:jc w:val="both"/>
        <w:rPr>
          <w:rFonts w:ascii="Times New Roman" w:eastAsia="Times New Roman" w:hAnsi="Times New Roman" w:cs="Times New Roman"/>
          <w:b/>
          <w:bCs/>
          <w:i/>
          <w:iCs/>
        </w:rPr>
      </w:pPr>
    </w:p>
    <w:p w14:paraId="148A7433" w14:textId="77777777" w:rsidR="00371DF5" w:rsidRDefault="00371DF5" w:rsidP="00371DF5">
      <w:pPr>
        <w:jc w:val="both"/>
        <w:rPr>
          <w:rFonts w:ascii="Times New Roman" w:eastAsia="Times New Roman" w:hAnsi="Times New Roman" w:cs="Times New Roman"/>
          <w:b/>
          <w:bCs/>
          <w:i/>
          <w:iCs/>
        </w:rPr>
      </w:pPr>
      <w:r>
        <w:rPr>
          <w:rFonts w:ascii="Times New Roman" w:eastAsia="Times New Roman" w:hAnsi="Times New Roman" w:cs="Times New Roman"/>
          <w:b/>
          <w:bCs/>
          <w:i/>
          <w:iCs/>
        </w:rPr>
        <w:lastRenderedPageBreak/>
        <w:t xml:space="preserve">¿Cómo influye la implementación de un sistema inteligente basado en Machine </w:t>
      </w:r>
      <w:proofErr w:type="spellStart"/>
      <w:r>
        <w:rPr>
          <w:rFonts w:ascii="Times New Roman" w:eastAsia="Times New Roman" w:hAnsi="Times New Roman" w:cs="Times New Roman"/>
          <w:b/>
          <w:bCs/>
          <w:i/>
          <w:iCs/>
        </w:rPr>
        <w:t>Learning</w:t>
      </w:r>
      <w:proofErr w:type="spellEnd"/>
      <w:r>
        <w:rPr>
          <w:rFonts w:ascii="Times New Roman" w:eastAsia="Times New Roman" w:hAnsi="Times New Roman" w:cs="Times New Roman"/>
          <w:b/>
          <w:bCs/>
          <w:i/>
          <w:iCs/>
        </w:rPr>
        <w:t xml:space="preserve"> en la predicción y optimización del consumo energético en plantas agroindustriales de Lambayeque?</w:t>
      </w:r>
    </w:p>
    <w:p w14:paraId="4BF790CE" w14:textId="77777777" w:rsidR="00371DF5" w:rsidRDefault="00371DF5" w:rsidP="00DE506B"/>
    <w:p w14:paraId="7383CC0B" w14:textId="1602A654" w:rsidR="00371DF5" w:rsidRPr="00955B9E" w:rsidRDefault="00371DF5" w:rsidP="00777FC8">
      <w:pPr>
        <w:pStyle w:val="Ttulo2"/>
        <w:numPr>
          <w:ilvl w:val="1"/>
          <w:numId w:val="7"/>
        </w:numPr>
        <w:rPr>
          <w:rFonts w:ascii="Times New Roman" w:hAnsi="Times New Roman" w:cs="Times New Roman"/>
          <w:b/>
          <w:bCs/>
          <w:color w:val="auto"/>
          <w:sz w:val="22"/>
          <w:szCs w:val="22"/>
        </w:rPr>
      </w:pPr>
      <w:bookmarkStart w:id="7" w:name="_Toc233867600"/>
      <w:r w:rsidRPr="00955B9E">
        <w:rPr>
          <w:rFonts w:ascii="Times New Roman" w:hAnsi="Times New Roman" w:cs="Times New Roman"/>
          <w:b/>
          <w:bCs/>
          <w:color w:val="auto"/>
          <w:sz w:val="22"/>
          <w:szCs w:val="22"/>
        </w:rPr>
        <w:t>Justificación e importancia del estudio:</w:t>
      </w:r>
      <w:bookmarkEnd w:id="7"/>
      <w:r w:rsidRPr="00955B9E">
        <w:rPr>
          <w:rFonts w:ascii="Times New Roman" w:hAnsi="Times New Roman" w:cs="Times New Roman"/>
          <w:b/>
          <w:bCs/>
          <w:color w:val="auto"/>
          <w:sz w:val="22"/>
          <w:szCs w:val="22"/>
        </w:rPr>
        <w:t xml:space="preserve"> </w:t>
      </w:r>
    </w:p>
    <w:p w14:paraId="2F288735" w14:textId="77777777" w:rsidR="00371DF5" w:rsidRPr="00371DF5" w:rsidRDefault="00371DF5" w:rsidP="00371DF5">
      <w:pPr>
        <w:pStyle w:val="Prrafodelista"/>
        <w:ind w:left="360"/>
        <w:jc w:val="both"/>
        <w:rPr>
          <w:rFonts w:ascii="Times New Roman" w:eastAsia="Times New Roman" w:hAnsi="Times New Roman" w:cs="Times New Roman"/>
          <w:b/>
          <w:bCs/>
        </w:rPr>
      </w:pPr>
    </w:p>
    <w:p w14:paraId="2C99AD29"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Como justificación social, la presente investigación contribuirá a mejorar la sostenibilidad energética de las plantas agroindustriales mediante la reducción del desperdicio energético y la optimización de los recursos utilizados durante los procesos productivos. Asimismo, permitirá fomentar una cultura de eficiencia energética que beneficie tanto a las organizaciones como a la sociedad, promoviendo prácticas alineadas con el desarrollo sostenible y la protección del medio ambiente.</w:t>
      </w:r>
    </w:p>
    <w:p w14:paraId="1E94BF89" w14:textId="77777777" w:rsidR="00371DF5" w:rsidRDefault="00371DF5" w:rsidP="00371DF5">
      <w:pPr>
        <w:ind w:left="794"/>
        <w:jc w:val="both"/>
        <w:rPr>
          <w:rFonts w:ascii="Times New Roman" w:eastAsia="Times New Roman" w:hAnsi="Times New Roman" w:cs="Times New Roman"/>
        </w:rPr>
      </w:pPr>
    </w:p>
    <w:p w14:paraId="4B84A2BE"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 xml:space="preserve">Después como justificación económica, la implementación de un 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e </w:t>
      </w:r>
      <w:proofErr w:type="spellStart"/>
      <w:r>
        <w:rPr>
          <w:rFonts w:ascii="Times New Roman" w:eastAsia="Times New Roman" w:hAnsi="Times New Roman" w:cs="Times New Roman"/>
        </w:rPr>
        <w:t>IoT</w:t>
      </w:r>
      <w:proofErr w:type="spellEnd"/>
      <w:r>
        <w:rPr>
          <w:rFonts w:ascii="Times New Roman" w:eastAsia="Times New Roman" w:hAnsi="Times New Roman" w:cs="Times New Roman"/>
        </w:rPr>
        <w:t xml:space="preserve"> permitirá reducir costos operativos asociados al consumo excesivo de energía eléctrica mediante la identificación temprana de patrones ineficientes y anomalías energéticas. Esto favorecerá una mejor administración de los recursos energéticos, incrementando la competitividad y rentabilidad de las plantas agroindustriales de Lambayeque.</w:t>
      </w:r>
    </w:p>
    <w:p w14:paraId="3A6420CD" w14:textId="77777777" w:rsidR="00371DF5" w:rsidRDefault="00371DF5" w:rsidP="00371DF5">
      <w:pPr>
        <w:ind w:left="794"/>
        <w:jc w:val="both"/>
        <w:rPr>
          <w:rFonts w:ascii="Times New Roman" w:eastAsia="Times New Roman" w:hAnsi="Times New Roman" w:cs="Times New Roman"/>
        </w:rPr>
      </w:pPr>
    </w:p>
    <w:p w14:paraId="2E4B20C8" w14:textId="77777777" w:rsidR="00371DF5" w:rsidRDefault="00371DF5" w:rsidP="00371DF5">
      <w:pPr>
        <w:jc w:val="both"/>
        <w:rPr>
          <w:rFonts w:ascii="Times New Roman" w:eastAsia="Times New Roman" w:hAnsi="Times New Roman" w:cs="Times New Roman"/>
        </w:rPr>
      </w:pPr>
      <w:r>
        <w:rPr>
          <w:rFonts w:ascii="Times New Roman" w:eastAsia="Times New Roman" w:hAnsi="Times New Roman" w:cs="Times New Roman"/>
        </w:rPr>
        <w:t>Y por último nuestra justificación legal, la investigación se encuentra alineada con el Objetivo de Desarrollo Sostenible 7 (Energía asequible y no contaminante) y el Objetivo de Desarrollo Sostenible 9 (Industria, innovación e infraestructura), promovidos por las Naciones Unidas [34] Asimismo, contribuye al cumplimiento de políticas nacionales orientadas al uso eficiente de la energía impulsadas por el Ministerio de Energía y Minas del Perú.</w:t>
      </w:r>
    </w:p>
    <w:p w14:paraId="1B7C7B0F" w14:textId="77777777" w:rsidR="00371DF5" w:rsidRDefault="00371DF5" w:rsidP="00DE506B"/>
    <w:p w14:paraId="5DF7EA99" w14:textId="0F1FF178" w:rsidR="00663036" w:rsidRPr="00955B9E" w:rsidRDefault="00777FC8" w:rsidP="00777FC8">
      <w:pPr>
        <w:pStyle w:val="Ttulo2"/>
        <w:rPr>
          <w:rFonts w:ascii="Times New Roman" w:hAnsi="Times New Roman" w:cs="Times New Roman"/>
          <w:b/>
          <w:bCs/>
          <w:color w:val="auto"/>
          <w:sz w:val="22"/>
          <w:szCs w:val="22"/>
        </w:rPr>
      </w:pPr>
      <w:r>
        <w:rPr>
          <w:rFonts w:ascii="Times New Roman" w:hAnsi="Times New Roman" w:cs="Times New Roman"/>
          <w:b/>
          <w:bCs/>
          <w:color w:val="auto"/>
          <w:sz w:val="22"/>
          <w:szCs w:val="22"/>
        </w:rPr>
        <w:t>1.6.</w:t>
      </w:r>
      <w:r w:rsidR="00663036" w:rsidRPr="00955B9E">
        <w:rPr>
          <w:rFonts w:ascii="Times New Roman" w:hAnsi="Times New Roman" w:cs="Times New Roman"/>
          <w:b/>
          <w:bCs/>
          <w:color w:val="auto"/>
          <w:sz w:val="22"/>
          <w:szCs w:val="22"/>
        </w:rPr>
        <w:t xml:space="preserve"> </w:t>
      </w:r>
      <w:bookmarkStart w:id="8" w:name="_Toc233867601"/>
      <w:r w:rsidR="00663036" w:rsidRPr="00955B9E">
        <w:rPr>
          <w:rFonts w:ascii="Times New Roman" w:hAnsi="Times New Roman" w:cs="Times New Roman"/>
          <w:b/>
          <w:bCs/>
          <w:color w:val="auto"/>
          <w:sz w:val="22"/>
          <w:szCs w:val="22"/>
        </w:rPr>
        <w:t>Hipótesis:</w:t>
      </w:r>
      <w:bookmarkEnd w:id="8"/>
      <w:r w:rsidR="00663036" w:rsidRPr="00955B9E">
        <w:rPr>
          <w:rFonts w:ascii="Times New Roman" w:hAnsi="Times New Roman" w:cs="Times New Roman"/>
          <w:b/>
          <w:bCs/>
          <w:color w:val="auto"/>
          <w:sz w:val="22"/>
          <w:szCs w:val="22"/>
        </w:rPr>
        <w:t xml:space="preserve"> </w:t>
      </w:r>
    </w:p>
    <w:p w14:paraId="1C6D4BD3" w14:textId="77777777" w:rsidR="00663036" w:rsidRDefault="00663036" w:rsidP="00663036">
      <w:pPr>
        <w:jc w:val="both"/>
        <w:rPr>
          <w:rFonts w:ascii="Times New Roman" w:eastAsia="Times New Roman" w:hAnsi="Times New Roman" w:cs="Times New Roman"/>
        </w:rPr>
      </w:pPr>
    </w:p>
    <w:p w14:paraId="110A5655" w14:textId="2394B89E" w:rsidR="00663036" w:rsidRDefault="00663036" w:rsidP="00663036">
      <w:pPr>
        <w:jc w:val="both"/>
        <w:rPr>
          <w:rFonts w:ascii="Times New Roman" w:eastAsia="Times New Roman" w:hAnsi="Times New Roman" w:cs="Times New Roman"/>
        </w:rPr>
      </w:pPr>
      <w:r w:rsidRPr="00663036">
        <w:rPr>
          <w:rFonts w:ascii="Times New Roman" w:eastAsia="Times New Roman" w:hAnsi="Times New Roman" w:cs="Times New Roman"/>
        </w:rPr>
        <w:t xml:space="preserve">La implementación de un sistema inteligente basado en Machine </w:t>
      </w:r>
      <w:proofErr w:type="spellStart"/>
      <w:r w:rsidRPr="00663036">
        <w:rPr>
          <w:rFonts w:ascii="Times New Roman" w:eastAsia="Times New Roman" w:hAnsi="Times New Roman" w:cs="Times New Roman"/>
        </w:rPr>
        <w:t>Learning</w:t>
      </w:r>
      <w:proofErr w:type="spellEnd"/>
      <w:r w:rsidRPr="00663036">
        <w:rPr>
          <w:rFonts w:ascii="Times New Roman" w:eastAsia="Times New Roman" w:hAnsi="Times New Roman" w:cs="Times New Roman"/>
        </w:rPr>
        <w:t xml:space="preserve"> </w:t>
      </w:r>
      <w:proofErr w:type="gramStart"/>
      <w:r w:rsidRPr="00663036">
        <w:rPr>
          <w:rFonts w:ascii="Times New Roman" w:eastAsia="Times New Roman" w:hAnsi="Times New Roman" w:cs="Times New Roman"/>
        </w:rPr>
        <w:t>mejorará  la</w:t>
      </w:r>
      <w:proofErr w:type="gramEnd"/>
      <w:r w:rsidRPr="00663036">
        <w:rPr>
          <w:rFonts w:ascii="Times New Roman" w:eastAsia="Times New Roman" w:hAnsi="Times New Roman" w:cs="Times New Roman"/>
        </w:rPr>
        <w:t xml:space="preserve"> predicción y optimización del consumo energético en plantas agroindustriales de Lambayeque.</w:t>
      </w:r>
    </w:p>
    <w:p w14:paraId="5E99283D" w14:textId="77777777" w:rsidR="00663036" w:rsidRDefault="00663036" w:rsidP="00DE506B"/>
    <w:p w14:paraId="6E26A753" w14:textId="423B40CC" w:rsidR="00663036" w:rsidRPr="00955B9E" w:rsidRDefault="00663036" w:rsidP="00777FC8">
      <w:pPr>
        <w:pStyle w:val="Ttulo2"/>
        <w:numPr>
          <w:ilvl w:val="1"/>
          <w:numId w:val="6"/>
        </w:numPr>
        <w:rPr>
          <w:rFonts w:ascii="Times New Roman" w:hAnsi="Times New Roman" w:cs="Times New Roman"/>
          <w:b/>
          <w:bCs/>
          <w:color w:val="auto"/>
          <w:sz w:val="22"/>
          <w:szCs w:val="22"/>
        </w:rPr>
      </w:pPr>
      <w:bookmarkStart w:id="9" w:name="_Toc233867602"/>
      <w:r w:rsidRPr="00955B9E">
        <w:rPr>
          <w:rFonts w:ascii="Times New Roman" w:hAnsi="Times New Roman" w:cs="Times New Roman"/>
          <w:b/>
          <w:bCs/>
          <w:color w:val="auto"/>
          <w:sz w:val="22"/>
          <w:szCs w:val="22"/>
        </w:rPr>
        <w:t>Objetivos:</w:t>
      </w:r>
      <w:bookmarkEnd w:id="9"/>
      <w:r w:rsidRPr="00955B9E">
        <w:rPr>
          <w:rFonts w:ascii="Times New Roman" w:hAnsi="Times New Roman" w:cs="Times New Roman"/>
          <w:b/>
          <w:bCs/>
          <w:color w:val="auto"/>
          <w:sz w:val="22"/>
          <w:szCs w:val="22"/>
        </w:rPr>
        <w:t xml:space="preserve"> </w:t>
      </w:r>
    </w:p>
    <w:p w14:paraId="5BEE02A0" w14:textId="4B11BD70" w:rsidR="00663036" w:rsidRPr="00663036" w:rsidRDefault="00777FC8" w:rsidP="00777FC8">
      <w:pPr>
        <w:pStyle w:val="Ttulo3"/>
        <w:ind w:left="426"/>
        <w:rPr>
          <w:rFonts w:ascii="Times New Roman" w:hAnsi="Times New Roman" w:cs="Times New Roman"/>
          <w:b/>
          <w:bCs/>
          <w:color w:val="auto"/>
          <w:sz w:val="22"/>
          <w:szCs w:val="22"/>
        </w:rPr>
      </w:pPr>
      <w:bookmarkStart w:id="10" w:name="_heading=h.m1w55ajlick6" w:colFirst="0" w:colLast="0"/>
      <w:bookmarkStart w:id="11" w:name="_Toc233867603"/>
      <w:bookmarkEnd w:id="10"/>
      <w:r>
        <w:rPr>
          <w:rFonts w:ascii="Times New Roman" w:hAnsi="Times New Roman" w:cs="Times New Roman"/>
          <w:b/>
          <w:bCs/>
          <w:color w:val="auto"/>
          <w:sz w:val="22"/>
          <w:szCs w:val="22"/>
        </w:rPr>
        <w:t xml:space="preserve">1.7.1. </w:t>
      </w:r>
      <w:r w:rsidR="00663036" w:rsidRPr="00663036">
        <w:rPr>
          <w:rFonts w:ascii="Times New Roman" w:hAnsi="Times New Roman" w:cs="Times New Roman"/>
          <w:b/>
          <w:bCs/>
          <w:color w:val="auto"/>
          <w:sz w:val="22"/>
          <w:szCs w:val="22"/>
        </w:rPr>
        <w:t>Objetivo general.</w:t>
      </w:r>
      <w:bookmarkEnd w:id="11"/>
    </w:p>
    <w:p w14:paraId="54E7AE7B" w14:textId="77777777" w:rsidR="00663036" w:rsidRDefault="00663036" w:rsidP="00663036"/>
    <w:p w14:paraId="571D9646" w14:textId="77777777" w:rsidR="00663036" w:rsidRDefault="00663036" w:rsidP="00663036">
      <w:pPr>
        <w:jc w:val="both"/>
        <w:rPr>
          <w:rFonts w:ascii="Times New Roman" w:eastAsia="Times New Roman" w:hAnsi="Times New Roman" w:cs="Times New Roman"/>
        </w:rPr>
      </w:pPr>
      <w:r>
        <w:rPr>
          <w:rFonts w:ascii="Times New Roman" w:eastAsia="Times New Roman" w:hAnsi="Times New Roman" w:cs="Times New Roman"/>
        </w:rPr>
        <w:t xml:space="preserve">Implementar un Sistema Inteligente Basado en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y Optimización del Consumo Energético en Plantas Agroindustriales de Lambayeque.</w:t>
      </w:r>
    </w:p>
    <w:p w14:paraId="251AE35B" w14:textId="77777777" w:rsidR="00663036" w:rsidRDefault="00663036" w:rsidP="00663036"/>
    <w:p w14:paraId="2C479A47" w14:textId="7A1929C1" w:rsidR="00663036" w:rsidRDefault="00777FC8" w:rsidP="00777FC8">
      <w:pPr>
        <w:pStyle w:val="Ttulo3"/>
        <w:ind w:left="426"/>
        <w:rPr>
          <w:rFonts w:ascii="Times New Roman" w:hAnsi="Times New Roman" w:cs="Times New Roman"/>
          <w:b/>
          <w:bCs/>
          <w:color w:val="auto"/>
          <w:sz w:val="22"/>
          <w:szCs w:val="22"/>
        </w:rPr>
      </w:pPr>
      <w:bookmarkStart w:id="12" w:name="_heading=h.3c0aea3mogui" w:colFirst="0" w:colLast="0"/>
      <w:bookmarkStart w:id="13" w:name="_Toc233867604"/>
      <w:bookmarkEnd w:id="12"/>
      <w:r>
        <w:rPr>
          <w:rFonts w:ascii="Times New Roman" w:hAnsi="Times New Roman" w:cs="Times New Roman"/>
          <w:b/>
          <w:bCs/>
          <w:color w:val="auto"/>
          <w:sz w:val="22"/>
          <w:szCs w:val="22"/>
        </w:rPr>
        <w:t xml:space="preserve">1.7.2. </w:t>
      </w:r>
      <w:r w:rsidR="00663036" w:rsidRPr="00663036">
        <w:rPr>
          <w:rFonts w:ascii="Times New Roman" w:hAnsi="Times New Roman" w:cs="Times New Roman"/>
          <w:b/>
          <w:bCs/>
          <w:color w:val="auto"/>
          <w:sz w:val="22"/>
          <w:szCs w:val="22"/>
        </w:rPr>
        <w:t>Objetivos específicos.</w:t>
      </w:r>
      <w:bookmarkEnd w:id="13"/>
      <w:r w:rsidR="00663036" w:rsidRPr="00663036">
        <w:rPr>
          <w:rFonts w:ascii="Times New Roman" w:hAnsi="Times New Roman" w:cs="Times New Roman"/>
          <w:b/>
          <w:bCs/>
          <w:color w:val="auto"/>
          <w:sz w:val="22"/>
          <w:szCs w:val="22"/>
        </w:rPr>
        <w:t xml:space="preserve"> </w:t>
      </w:r>
    </w:p>
    <w:p w14:paraId="52878CAE" w14:textId="77777777" w:rsidR="00663036" w:rsidRPr="00663036" w:rsidRDefault="00663036" w:rsidP="00663036"/>
    <w:p w14:paraId="3A8AB47F"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OE1.</w:t>
      </w:r>
      <w:r>
        <w:rPr>
          <w:rFonts w:ascii="Times New Roman" w:eastAsia="Times New Roman" w:hAnsi="Times New Roman" w:cs="Times New Roman"/>
          <w:color w:val="000000"/>
        </w:rPr>
        <w:t xml:space="preserve"> Identificar las variables energéticas que influyen en el consumo energético de las plantas agroindustriales de Lambayeque.</w:t>
      </w:r>
    </w:p>
    <w:p w14:paraId="763B3411"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OE2.</w:t>
      </w:r>
      <w:r>
        <w:rPr>
          <w:rFonts w:ascii="Times New Roman" w:eastAsia="Times New Roman" w:hAnsi="Times New Roman" w:cs="Times New Roman"/>
          <w:color w:val="000000"/>
        </w:rPr>
        <w:t xml:space="preserve"> Analizar el comportamiento del consumo energético mediante datos obtenidos a través de tecnologías </w:t>
      </w:r>
      <w:proofErr w:type="spellStart"/>
      <w:r>
        <w:rPr>
          <w:rFonts w:ascii="Times New Roman" w:eastAsia="Times New Roman" w:hAnsi="Times New Roman" w:cs="Times New Roman"/>
          <w:color w:val="000000"/>
        </w:rPr>
        <w:t>IoT</w:t>
      </w:r>
      <w:proofErr w:type="spellEnd"/>
      <w:r>
        <w:rPr>
          <w:rFonts w:ascii="Times New Roman" w:eastAsia="Times New Roman" w:hAnsi="Times New Roman" w:cs="Times New Roman"/>
          <w:color w:val="000000"/>
        </w:rPr>
        <w:t xml:space="preserve">. </w:t>
      </w:r>
    </w:p>
    <w:p w14:paraId="58495866"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OE3.</w:t>
      </w:r>
      <w:r>
        <w:rPr>
          <w:rFonts w:ascii="Times New Roman" w:eastAsia="Times New Roman" w:hAnsi="Times New Roman" w:cs="Times New Roman"/>
          <w:color w:val="000000"/>
        </w:rPr>
        <w:t xml:space="preserve"> </w:t>
      </w:r>
      <w:r>
        <w:rPr>
          <w:rFonts w:ascii="Times New Roman" w:eastAsia="Times New Roman" w:hAnsi="Times New Roman" w:cs="Times New Roman"/>
        </w:rPr>
        <w:t xml:space="preserve">Seleccionar modelos de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predicción del consumo energético en plantas agroindustriales de Lambayeque. </w:t>
      </w:r>
    </w:p>
    <w:p w14:paraId="10D1345F"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OE4.</w:t>
      </w:r>
      <w:r>
        <w:rPr>
          <w:rFonts w:ascii="Times New Roman" w:eastAsia="Times New Roman" w:hAnsi="Times New Roman" w:cs="Times New Roman"/>
          <w:color w:val="000000"/>
        </w:rPr>
        <w:t xml:space="preserve"> </w:t>
      </w:r>
      <w:r>
        <w:rPr>
          <w:rFonts w:ascii="Times New Roman" w:eastAsia="Times New Roman" w:hAnsi="Times New Roman" w:cs="Times New Roman"/>
        </w:rPr>
        <w:t xml:space="preserve">Aplicar Machine </w:t>
      </w:r>
      <w:proofErr w:type="spellStart"/>
      <w:r>
        <w:rPr>
          <w:rFonts w:ascii="Times New Roman" w:eastAsia="Times New Roman" w:hAnsi="Times New Roman" w:cs="Times New Roman"/>
        </w:rPr>
        <w:t>Learning</w:t>
      </w:r>
      <w:proofErr w:type="spellEnd"/>
      <w:r>
        <w:rPr>
          <w:rFonts w:ascii="Times New Roman" w:eastAsia="Times New Roman" w:hAnsi="Times New Roman" w:cs="Times New Roman"/>
        </w:rPr>
        <w:t xml:space="preserve"> para la optimización del consumo energético en plantas agroindustriales de Lambayeque. </w:t>
      </w:r>
    </w:p>
    <w:p w14:paraId="44D2E8E4" w14:textId="77777777" w:rsidR="00663036" w:rsidRDefault="00663036" w:rsidP="00663036">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OE5.</w:t>
      </w:r>
      <w:r>
        <w:rPr>
          <w:rFonts w:ascii="Times New Roman" w:eastAsia="Times New Roman" w:hAnsi="Times New Roman" w:cs="Times New Roman"/>
          <w:color w:val="000000"/>
        </w:rPr>
        <w:t xml:space="preserve"> </w:t>
      </w:r>
      <w:r>
        <w:rPr>
          <w:rFonts w:ascii="Times New Roman" w:eastAsia="Times New Roman" w:hAnsi="Times New Roman" w:cs="Times New Roman"/>
        </w:rPr>
        <w:t xml:space="preserve">Validar el sistema inteligente para evidenciar la mejora de la eficiencia energética de las plantas agroindustriales de Lambayeque. </w:t>
      </w:r>
    </w:p>
    <w:p w14:paraId="7194A263" w14:textId="77777777" w:rsidR="00663036" w:rsidRDefault="00663036" w:rsidP="00DE506B"/>
    <w:p w14:paraId="1FCB264E" w14:textId="77777777" w:rsidR="00663036" w:rsidRDefault="00663036" w:rsidP="00DE506B"/>
    <w:p w14:paraId="3660DD91" w14:textId="77777777" w:rsidR="0089095A" w:rsidRDefault="0089095A" w:rsidP="00DE506B"/>
    <w:p w14:paraId="6BF95590" w14:textId="47E490AA" w:rsidR="0089095A" w:rsidRPr="0089095A" w:rsidRDefault="0089095A" w:rsidP="00DE506B">
      <w:pPr>
        <w:pStyle w:val="Ttulo1"/>
        <w:numPr>
          <w:ilvl w:val="0"/>
          <w:numId w:val="1"/>
        </w:numPr>
        <w:ind w:left="0"/>
        <w:rPr>
          <w:rFonts w:ascii="Times New Roman" w:hAnsi="Times New Roman" w:cs="Times New Roman"/>
          <w:b/>
          <w:bCs/>
          <w:color w:val="auto"/>
          <w:sz w:val="22"/>
          <w:szCs w:val="22"/>
        </w:rPr>
      </w:pPr>
      <w:bookmarkStart w:id="14" w:name="_Toc233867605"/>
      <w:r w:rsidRPr="0089095A">
        <w:rPr>
          <w:rFonts w:ascii="Times New Roman" w:hAnsi="Times New Roman" w:cs="Times New Roman"/>
          <w:b/>
          <w:bCs/>
          <w:color w:val="auto"/>
          <w:sz w:val="22"/>
          <w:szCs w:val="22"/>
        </w:rPr>
        <w:t>MATERIAL Y MÉTODO</w:t>
      </w:r>
      <w:bookmarkEnd w:id="14"/>
    </w:p>
    <w:p w14:paraId="7D0D9E4E" w14:textId="4401B8AD" w:rsidR="0089095A" w:rsidRDefault="0089095A" w:rsidP="0089095A">
      <w:pPr>
        <w:pStyle w:val="Ttulo2"/>
        <w:rPr>
          <w:rFonts w:ascii="Times New Roman" w:hAnsi="Times New Roman" w:cs="Times New Roman"/>
          <w:b/>
          <w:bCs/>
          <w:color w:val="auto"/>
          <w:sz w:val="22"/>
          <w:szCs w:val="22"/>
        </w:rPr>
      </w:pPr>
      <w:bookmarkStart w:id="15" w:name="_Toc233867606"/>
      <w:r w:rsidRPr="0089095A">
        <w:rPr>
          <w:rFonts w:ascii="Times New Roman" w:hAnsi="Times New Roman" w:cs="Times New Roman"/>
          <w:b/>
          <w:bCs/>
          <w:color w:val="auto"/>
          <w:sz w:val="22"/>
          <w:szCs w:val="22"/>
        </w:rPr>
        <w:t>2.1.</w:t>
      </w:r>
      <w:r w:rsidRPr="0089095A">
        <w:rPr>
          <w:rFonts w:ascii="Times New Roman" w:hAnsi="Times New Roman" w:cs="Times New Roman"/>
          <w:b/>
          <w:bCs/>
          <w:color w:val="auto"/>
          <w:sz w:val="22"/>
          <w:szCs w:val="22"/>
        </w:rPr>
        <w:t xml:space="preserve"> Tipo y Diseño de Investigación</w:t>
      </w:r>
      <w:bookmarkEnd w:id="15"/>
      <w:r w:rsidRPr="0089095A">
        <w:rPr>
          <w:rFonts w:ascii="Times New Roman" w:hAnsi="Times New Roman" w:cs="Times New Roman"/>
          <w:b/>
          <w:bCs/>
          <w:color w:val="auto"/>
          <w:sz w:val="22"/>
          <w:szCs w:val="22"/>
        </w:rPr>
        <w:t xml:space="preserve"> </w:t>
      </w:r>
    </w:p>
    <w:p w14:paraId="395C81BC"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La presente investigación adopta un enfoque cuantitativo, debido a que el desempeño del sistema inteligente será evaluado mediante datos numéricos asociados al consumo energético y al rendimiento de los modelos de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En este sentido, se analizarán variables medibles como corriente, voltaje, potencia eléctrica, consumo energético, error de predicción, tiempo de procesamiento y mejora de eficiencia energética. Este enfoque resulta pertinente porque permite contrastar la hipótesis mediante indicadores objetivos, métricas computacionales y resultados cuantificables obtenidos durante la implementación y validación del sistema.</w:t>
      </w:r>
    </w:p>
    <w:p w14:paraId="50088E52" w14:textId="77777777" w:rsidR="00001005" w:rsidRPr="00001005" w:rsidRDefault="00001005" w:rsidP="00001005">
      <w:pPr>
        <w:jc w:val="both"/>
        <w:rPr>
          <w:rFonts w:ascii="Times New Roman" w:hAnsi="Times New Roman" w:cs="Times New Roman"/>
          <w:lang w:val="es-ES"/>
        </w:rPr>
      </w:pPr>
    </w:p>
    <w:p w14:paraId="2CE9E2D7"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El tipo de investigación es aplicada y tecnológica. Es aplicada porque busca resolver un problema concreto relacionado con la limitada predicción y optimización del consumo energético en plantas agroindustriales de Lambayeque. Asimismo, es tecnológica porque se orienta al diseño, construcción y validación de un artefacto computacional basado en </w:t>
      </w:r>
      <w:proofErr w:type="spellStart"/>
      <w:r w:rsidRPr="00001005">
        <w:rPr>
          <w:rFonts w:ascii="Times New Roman" w:hAnsi="Times New Roman" w:cs="Times New Roman"/>
          <w:lang w:val="es-ES"/>
        </w:rPr>
        <w:t>IoT</w:t>
      </w:r>
      <w:proofErr w:type="spellEnd"/>
      <w:r w:rsidRPr="00001005">
        <w:rPr>
          <w:rFonts w:ascii="Times New Roman" w:hAnsi="Times New Roman" w:cs="Times New Roman"/>
          <w:lang w:val="es-ES"/>
        </w:rPr>
        <w:t xml:space="preserve"> y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Fernández-Vigo et al. [F7V2][35] diferencian la investigación tecnológica de la investigación científica tradicional al señalar que la primera se vincula con el desarrollo, mejora o validación de soluciones orientadas a una finalidad práctica específica. Esta clasificación es coherente con el presente estudio, ya que no se limita a describir el problema energético, sino que propone implementar un sistema inteligente capaz de monitorear, predecir y optimizar el consumo eléctrico.</w:t>
      </w:r>
    </w:p>
    <w:p w14:paraId="465F9A2C" w14:textId="77777777" w:rsidR="00001005" w:rsidRPr="00001005" w:rsidRDefault="00001005" w:rsidP="00001005">
      <w:pPr>
        <w:jc w:val="both"/>
        <w:rPr>
          <w:rFonts w:ascii="Times New Roman" w:hAnsi="Times New Roman" w:cs="Times New Roman"/>
          <w:lang w:val="es-ES"/>
        </w:rPr>
      </w:pPr>
    </w:p>
    <w:p w14:paraId="23B0135F"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Desde la perspectiva de la ingeniería de sistemas, el estudio también se relaciona con la investigación basada en ciencia del diseño, dado que se construirá y evaluará un artefacto tecnológico. Hevner et al. [H4N8][36] sostienen que la investigación en ciencia del diseño busca ampliar las capacidades humanas y organizacionales mediante la creación de artefactos innovadores, los cuales deben ser evaluados rigurosamente para demostrar su utilidad, calidad y eficacia. De forma complementaria, Peffers et al. [P6T9][37] proponen un proceso de investigación en ciencia del diseño que comprende la identificación del problema, definición de objetivos, diseño y desarrollo, demostración, evaluación y comunicación de resultados. Estas etapas guardan relación directa con el desarrollo del sistema inteligente propuesto en esta investigación.</w:t>
      </w:r>
    </w:p>
    <w:p w14:paraId="0E8275D0" w14:textId="77777777" w:rsidR="00001005" w:rsidRPr="00001005" w:rsidRDefault="00001005" w:rsidP="00001005">
      <w:pPr>
        <w:jc w:val="both"/>
        <w:rPr>
          <w:rFonts w:ascii="Times New Roman" w:hAnsi="Times New Roman" w:cs="Times New Roman"/>
          <w:lang w:val="es-ES"/>
        </w:rPr>
      </w:pPr>
    </w:p>
    <w:p w14:paraId="34E3DF01"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El diseño de investigación será experimental, debido a que se manipulará deliberadamente la variable independiente, correspondiente a la implementación del sistema inteligente basado en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xml:space="preserve">, para evaluar su efecto sobre la variable dependiente, vinculada con la predicción y optimización del consumo energético. En el contexto de la investigación tecnológica, Kampling et al. [K8M5][38] señalan que los experimentos son adecuados para evaluar artefactos de ciencia del diseño, comparar alternativas de diseño y comprobar mejoras producidas por una solución tecnológica. Por ello, el sistema será probado en un entorno controlado mediante datos </w:t>
      </w:r>
      <w:r w:rsidRPr="00001005">
        <w:rPr>
          <w:rFonts w:ascii="Times New Roman" w:hAnsi="Times New Roman" w:cs="Times New Roman"/>
          <w:lang w:val="es-ES"/>
        </w:rPr>
        <w:lastRenderedPageBreak/>
        <w:t xml:space="preserve">energéticos obtenidos de sensores </w:t>
      </w:r>
      <w:proofErr w:type="spellStart"/>
      <w:r w:rsidRPr="00001005">
        <w:rPr>
          <w:rFonts w:ascii="Times New Roman" w:hAnsi="Times New Roman" w:cs="Times New Roman"/>
          <w:lang w:val="es-ES"/>
        </w:rPr>
        <w:t>IoT</w:t>
      </w:r>
      <w:proofErr w:type="spellEnd"/>
      <w:r w:rsidRPr="00001005">
        <w:rPr>
          <w:rFonts w:ascii="Times New Roman" w:hAnsi="Times New Roman" w:cs="Times New Roman"/>
          <w:lang w:val="es-ES"/>
        </w:rPr>
        <w:t xml:space="preserve"> o registros energéticos estructurados, con el propósito de medir su desempeño mediante indicadores cuantitativos.</w:t>
      </w:r>
    </w:p>
    <w:p w14:paraId="7D03F002" w14:textId="77777777" w:rsidR="00001005" w:rsidRPr="00001005" w:rsidRDefault="00001005" w:rsidP="00001005">
      <w:pPr>
        <w:jc w:val="both"/>
        <w:rPr>
          <w:rFonts w:ascii="Times New Roman" w:hAnsi="Times New Roman" w:cs="Times New Roman"/>
          <w:lang w:val="es-ES"/>
        </w:rPr>
      </w:pPr>
    </w:p>
    <w:p w14:paraId="24EF0BBF" w14:textId="77777777" w:rsid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De acuerdo con la manipulación de variables, el diseño se considera experimental, ya que se introducirá una solución tecnológica y se observarán sus efectos sobre el comportamiento del consumo energético. Según el número de mediciones, el estudio tendrá carácter longitudinal, debido a que el consumo energético requiere ser observado en distintos momentos para identificar patrones, variaciones y resultados de predicción. Según el tiempo de recolección de datos, será prospectivo, porque la información será obtenida y procesada en función de los objetivos definidos por la investigación. Finalmente, según el número de variables de interés, será analítico, ya que se estudiará la relación entre la implementación del sistema inteligente y los indicadores de predicción, optimización y eficiencia energética.</w:t>
      </w:r>
    </w:p>
    <w:p w14:paraId="08160DE7" w14:textId="77777777" w:rsidR="00001005" w:rsidRPr="00001005" w:rsidRDefault="00001005" w:rsidP="00001005">
      <w:pPr>
        <w:jc w:val="both"/>
        <w:rPr>
          <w:rFonts w:ascii="Times New Roman" w:hAnsi="Times New Roman" w:cs="Times New Roman"/>
          <w:lang w:val="es-ES"/>
        </w:rPr>
      </w:pPr>
    </w:p>
    <w:p w14:paraId="01A264D3" w14:textId="77777777" w:rsidR="00001005" w:rsidRPr="00001005" w:rsidRDefault="00001005" w:rsidP="00001005">
      <w:pPr>
        <w:jc w:val="both"/>
        <w:rPr>
          <w:rFonts w:ascii="Times New Roman" w:hAnsi="Times New Roman" w:cs="Times New Roman"/>
          <w:lang w:val="es-ES"/>
        </w:rPr>
      </w:pPr>
      <w:r w:rsidRPr="00001005">
        <w:rPr>
          <w:rFonts w:ascii="Times New Roman" w:hAnsi="Times New Roman" w:cs="Times New Roman"/>
          <w:lang w:val="es-ES"/>
        </w:rPr>
        <w:t xml:space="preserve">En síntesis, la investigación será de enfoque cuantitativo, tipo aplicada-tecnológica y diseño experimental, longitudinal, prospectivo y analítico. Esta clasificación metodológica permite sustentar la evaluación del sistema inteligente mediante mediciones objetivas y comprobar si la aplicación de Machine </w:t>
      </w:r>
      <w:proofErr w:type="spellStart"/>
      <w:r w:rsidRPr="00001005">
        <w:rPr>
          <w:rFonts w:ascii="Times New Roman" w:hAnsi="Times New Roman" w:cs="Times New Roman"/>
          <w:lang w:val="es-ES"/>
        </w:rPr>
        <w:t>Learning</w:t>
      </w:r>
      <w:proofErr w:type="spellEnd"/>
      <w:r w:rsidRPr="00001005">
        <w:rPr>
          <w:rFonts w:ascii="Times New Roman" w:hAnsi="Times New Roman" w:cs="Times New Roman"/>
          <w:lang w:val="es-ES"/>
        </w:rPr>
        <w:t xml:space="preserve"> contribuye a mejorar la predicción y optimización del consumo energético en plantas agroindustriales de Lambayeque.</w:t>
      </w:r>
    </w:p>
    <w:p w14:paraId="6DD9AF0C" w14:textId="10E5DF24" w:rsidR="00001005" w:rsidRPr="00001005" w:rsidRDefault="00001005" w:rsidP="00001005">
      <w:pPr>
        <w:rPr>
          <w:lang w:val="es-ES"/>
        </w:rPr>
      </w:pPr>
    </w:p>
    <w:p w14:paraId="3D84D2D0" w14:textId="77777777" w:rsidR="0089095A" w:rsidRDefault="0089095A" w:rsidP="0089095A">
      <w:pPr>
        <w:pStyle w:val="Ttulo2"/>
        <w:rPr>
          <w:rFonts w:ascii="Times New Roman" w:hAnsi="Times New Roman" w:cs="Times New Roman"/>
          <w:b/>
          <w:bCs/>
          <w:color w:val="auto"/>
          <w:sz w:val="22"/>
          <w:szCs w:val="22"/>
        </w:rPr>
      </w:pPr>
      <w:bookmarkStart w:id="16" w:name="_Toc233867607"/>
      <w:r w:rsidRPr="0089095A">
        <w:rPr>
          <w:rFonts w:ascii="Times New Roman" w:hAnsi="Times New Roman" w:cs="Times New Roman"/>
          <w:b/>
          <w:bCs/>
          <w:color w:val="auto"/>
          <w:sz w:val="22"/>
          <w:szCs w:val="22"/>
        </w:rPr>
        <w:t>2.2 Variables, Operacionalización</w:t>
      </w:r>
      <w:bookmarkEnd w:id="16"/>
      <w:r w:rsidRPr="0089095A">
        <w:rPr>
          <w:rFonts w:ascii="Times New Roman" w:hAnsi="Times New Roman" w:cs="Times New Roman"/>
          <w:b/>
          <w:bCs/>
          <w:color w:val="auto"/>
          <w:sz w:val="22"/>
          <w:szCs w:val="22"/>
        </w:rPr>
        <w:t xml:space="preserve"> </w:t>
      </w:r>
    </w:p>
    <w:p w14:paraId="3BE40D94" w14:textId="77777777" w:rsidR="00001005" w:rsidRDefault="00001005" w:rsidP="00001005"/>
    <w:p w14:paraId="442D98FF"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La operacionalización de variables permite transformar los conceptos centrales de la investigación en dimensiones, indicadores e instrumentos medibles. En el presente estudio, este proceso permite vincular la variable independiente, correspondiente al sistema inteligente basado en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con la variable dependiente, relacionada con la predicción y optimización del consumo energético en plantas agroindustriales de Lambayeque. De esta manera, las variables serán evaluadas mediante indicadores cuantitativos que permitirán comprobar el cumplimiento de los objetivos y contrastar la hipótesis planteada.</w:t>
      </w:r>
    </w:p>
    <w:p w14:paraId="17EB8304" w14:textId="77777777" w:rsidR="003C6C56" w:rsidRDefault="003C6C56" w:rsidP="003C6C56">
      <w:pPr>
        <w:rPr>
          <w:rFonts w:ascii="Times New Roman" w:hAnsi="Times New Roman" w:cs="Times New Roman"/>
          <w:lang w:val="es-ES"/>
        </w:rPr>
      </w:pPr>
    </w:p>
    <w:p w14:paraId="7A56DC92" w14:textId="77777777" w:rsidR="003C6C56" w:rsidRDefault="003C6C56" w:rsidP="003C6C56">
      <w:pPr>
        <w:rPr>
          <w:rFonts w:ascii="Times New Roman" w:hAnsi="Times New Roman" w:cs="Times New Roman"/>
          <w:lang w:val="es-ES"/>
        </w:rPr>
      </w:pPr>
    </w:p>
    <w:p w14:paraId="1FFE30F7" w14:textId="77777777" w:rsidR="003C6C56" w:rsidRDefault="003C6C56" w:rsidP="003C6C56">
      <w:pPr>
        <w:rPr>
          <w:rFonts w:ascii="Times New Roman" w:hAnsi="Times New Roman" w:cs="Times New Roman"/>
          <w:lang w:val="es-ES"/>
        </w:rPr>
        <w:sectPr w:rsidR="003C6C56">
          <w:pgSz w:w="11906" w:h="16838"/>
          <w:pgMar w:top="1417" w:right="1701" w:bottom="1417" w:left="1701" w:header="708" w:footer="708" w:gutter="0"/>
          <w:cols w:space="708"/>
          <w:docGrid w:linePitch="360"/>
        </w:sectPr>
      </w:pPr>
    </w:p>
    <w:p w14:paraId="24535A5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1: Operacionalización de la variable independiente</w:t>
      </w:r>
    </w:p>
    <w:tbl>
      <w:tblPr>
        <w:tblStyle w:val="Tablaconcuadrcula"/>
        <w:tblW w:w="0" w:type="auto"/>
        <w:tblLook w:val="04A0" w:firstRow="1" w:lastRow="0" w:firstColumn="1" w:lastColumn="0" w:noHBand="0" w:noVBand="1"/>
      </w:tblPr>
      <w:tblGrid>
        <w:gridCol w:w="1158"/>
        <w:gridCol w:w="1756"/>
        <w:gridCol w:w="1716"/>
        <w:gridCol w:w="1651"/>
        <w:gridCol w:w="1508"/>
        <w:gridCol w:w="1495"/>
        <w:gridCol w:w="1398"/>
        <w:gridCol w:w="1148"/>
        <w:gridCol w:w="1087"/>
        <w:gridCol w:w="1075"/>
      </w:tblGrid>
      <w:tr w:rsidR="003C6C56" w:rsidRPr="003C6C56" w14:paraId="102ED47F" w14:textId="77777777" w:rsidTr="003C6C56">
        <w:tc>
          <w:tcPr>
            <w:tcW w:w="0" w:type="auto"/>
            <w:hideMark/>
          </w:tcPr>
          <w:p w14:paraId="2CBC633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Variable de estudio</w:t>
            </w:r>
          </w:p>
        </w:tc>
        <w:tc>
          <w:tcPr>
            <w:tcW w:w="0" w:type="auto"/>
            <w:hideMark/>
          </w:tcPr>
          <w:p w14:paraId="5236F8A4"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conceptual</w:t>
            </w:r>
          </w:p>
        </w:tc>
        <w:tc>
          <w:tcPr>
            <w:tcW w:w="0" w:type="auto"/>
            <w:hideMark/>
          </w:tcPr>
          <w:p w14:paraId="21ED863E"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operacional</w:t>
            </w:r>
          </w:p>
        </w:tc>
        <w:tc>
          <w:tcPr>
            <w:tcW w:w="0" w:type="auto"/>
            <w:hideMark/>
          </w:tcPr>
          <w:p w14:paraId="3043CA1F"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Dimensiones</w:t>
            </w:r>
          </w:p>
        </w:tc>
        <w:tc>
          <w:tcPr>
            <w:tcW w:w="0" w:type="auto"/>
            <w:hideMark/>
          </w:tcPr>
          <w:p w14:paraId="33ADD9AF"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Indicadores</w:t>
            </w:r>
          </w:p>
        </w:tc>
        <w:tc>
          <w:tcPr>
            <w:tcW w:w="0" w:type="auto"/>
            <w:hideMark/>
          </w:tcPr>
          <w:p w14:paraId="2F84E0EC"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Ítems</w:t>
            </w:r>
          </w:p>
        </w:tc>
        <w:tc>
          <w:tcPr>
            <w:tcW w:w="0" w:type="auto"/>
            <w:hideMark/>
          </w:tcPr>
          <w:p w14:paraId="17B5891D"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Instrumento</w:t>
            </w:r>
          </w:p>
        </w:tc>
        <w:tc>
          <w:tcPr>
            <w:tcW w:w="0" w:type="auto"/>
            <w:hideMark/>
          </w:tcPr>
          <w:p w14:paraId="2A59ED09"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Valores finales</w:t>
            </w:r>
          </w:p>
        </w:tc>
        <w:tc>
          <w:tcPr>
            <w:tcW w:w="0" w:type="auto"/>
            <w:hideMark/>
          </w:tcPr>
          <w:p w14:paraId="56E74165"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Tipo de variable</w:t>
            </w:r>
          </w:p>
        </w:tc>
        <w:tc>
          <w:tcPr>
            <w:tcW w:w="0" w:type="auto"/>
            <w:hideMark/>
          </w:tcPr>
          <w:p w14:paraId="00C4925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Escala de medición</w:t>
            </w:r>
          </w:p>
        </w:tc>
      </w:tr>
      <w:tr w:rsidR="003C6C56" w:rsidRPr="003C6C56" w14:paraId="451FD5FC" w14:textId="77777777" w:rsidTr="003C6C56">
        <w:tc>
          <w:tcPr>
            <w:tcW w:w="0" w:type="auto"/>
            <w:vMerge w:val="restart"/>
            <w:hideMark/>
          </w:tcPr>
          <w:p w14:paraId="6F9ACB2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Sistema inteligente basado en Machine </w:t>
            </w:r>
            <w:proofErr w:type="spellStart"/>
            <w:r w:rsidRPr="003C6C56">
              <w:rPr>
                <w:rFonts w:ascii="Times New Roman" w:hAnsi="Times New Roman" w:cs="Times New Roman"/>
                <w:lang w:val="es-ES"/>
              </w:rPr>
              <w:t>Learning</w:t>
            </w:r>
            <w:proofErr w:type="spellEnd"/>
          </w:p>
        </w:tc>
        <w:tc>
          <w:tcPr>
            <w:tcW w:w="0" w:type="auto"/>
            <w:vMerge w:val="restart"/>
            <w:hideMark/>
          </w:tcPr>
          <w:p w14:paraId="2070734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Conjunto de componentes tecnológicos, algoritmos y procesos computacionales que permiten recolectar, procesar, analizar y aprender patrones a partir de datos energéticos para apoyar la toma de decisiones.</w:t>
            </w:r>
          </w:p>
        </w:tc>
        <w:tc>
          <w:tcPr>
            <w:tcW w:w="0" w:type="auto"/>
            <w:vMerge w:val="restart"/>
            <w:hideMark/>
          </w:tcPr>
          <w:p w14:paraId="1503D77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Se medirá mediante la implementación y funcionamiento del sistema inteligente, considerando la captura de datos energéticos, el procesamiento de información, el entrenamiento de modelos de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xml:space="preserve"> y la generación de predicciones sobre el consumo energético.</w:t>
            </w:r>
          </w:p>
        </w:tc>
        <w:tc>
          <w:tcPr>
            <w:tcW w:w="0" w:type="auto"/>
            <w:vMerge w:val="restart"/>
            <w:hideMark/>
          </w:tcPr>
          <w:p w14:paraId="4F6ECF0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1. Captura de datos energéticos</w:t>
            </w:r>
          </w:p>
        </w:tc>
        <w:tc>
          <w:tcPr>
            <w:tcW w:w="0" w:type="auto"/>
            <w:hideMark/>
          </w:tcPr>
          <w:p w14:paraId="6909C3C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Número de variables energéticas registradas</w:t>
            </w:r>
          </w:p>
        </w:tc>
        <w:tc>
          <w:tcPr>
            <w:tcW w:w="0" w:type="auto"/>
            <w:hideMark/>
          </w:tcPr>
          <w:p w14:paraId="36A8303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Conteo de variables como corriente, voltaje, potencia y consumo energético</w:t>
            </w:r>
          </w:p>
        </w:tc>
        <w:tc>
          <w:tcPr>
            <w:tcW w:w="0" w:type="auto"/>
            <w:hideMark/>
          </w:tcPr>
          <w:p w14:paraId="6D4D702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 digital de variables energéticas</w:t>
            </w:r>
          </w:p>
        </w:tc>
        <w:tc>
          <w:tcPr>
            <w:tcW w:w="0" w:type="auto"/>
            <w:hideMark/>
          </w:tcPr>
          <w:p w14:paraId="4ED5B79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77F18AF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086C7DB9"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051E07FD" w14:textId="77777777" w:rsidTr="003C6C56">
        <w:tc>
          <w:tcPr>
            <w:tcW w:w="0" w:type="auto"/>
            <w:vMerge/>
            <w:hideMark/>
          </w:tcPr>
          <w:p w14:paraId="7160EBBA" w14:textId="77777777" w:rsidR="003C6C56" w:rsidRPr="003C6C56" w:rsidRDefault="003C6C56" w:rsidP="003C6C56">
            <w:pPr>
              <w:rPr>
                <w:rFonts w:ascii="Times New Roman" w:hAnsi="Times New Roman" w:cs="Times New Roman"/>
                <w:lang w:val="es-ES"/>
              </w:rPr>
            </w:pPr>
          </w:p>
        </w:tc>
        <w:tc>
          <w:tcPr>
            <w:tcW w:w="0" w:type="auto"/>
            <w:vMerge/>
            <w:hideMark/>
          </w:tcPr>
          <w:p w14:paraId="2E402DD7" w14:textId="77777777" w:rsidR="003C6C56" w:rsidRPr="003C6C56" w:rsidRDefault="003C6C56" w:rsidP="003C6C56">
            <w:pPr>
              <w:rPr>
                <w:rFonts w:ascii="Times New Roman" w:hAnsi="Times New Roman" w:cs="Times New Roman"/>
                <w:lang w:val="es-ES"/>
              </w:rPr>
            </w:pPr>
          </w:p>
        </w:tc>
        <w:tc>
          <w:tcPr>
            <w:tcW w:w="0" w:type="auto"/>
            <w:vMerge/>
            <w:hideMark/>
          </w:tcPr>
          <w:p w14:paraId="6F2B60E7" w14:textId="77777777" w:rsidR="003C6C56" w:rsidRPr="003C6C56" w:rsidRDefault="003C6C56" w:rsidP="003C6C56">
            <w:pPr>
              <w:rPr>
                <w:rFonts w:ascii="Times New Roman" w:hAnsi="Times New Roman" w:cs="Times New Roman"/>
                <w:lang w:val="es-ES"/>
              </w:rPr>
            </w:pPr>
          </w:p>
        </w:tc>
        <w:tc>
          <w:tcPr>
            <w:tcW w:w="0" w:type="auto"/>
            <w:vMerge/>
            <w:hideMark/>
          </w:tcPr>
          <w:p w14:paraId="6E3168EA" w14:textId="77777777" w:rsidR="003C6C56" w:rsidRPr="003C6C56" w:rsidRDefault="003C6C56" w:rsidP="003C6C56">
            <w:pPr>
              <w:rPr>
                <w:rFonts w:ascii="Times New Roman" w:hAnsi="Times New Roman" w:cs="Times New Roman"/>
                <w:lang w:val="es-ES"/>
              </w:rPr>
            </w:pPr>
          </w:p>
        </w:tc>
        <w:tc>
          <w:tcPr>
            <w:tcW w:w="0" w:type="auto"/>
            <w:hideMark/>
          </w:tcPr>
          <w:p w14:paraId="7892C18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Frecuencia de registro de datos</w:t>
            </w:r>
          </w:p>
        </w:tc>
        <w:tc>
          <w:tcPr>
            <w:tcW w:w="0" w:type="auto"/>
            <w:hideMark/>
          </w:tcPr>
          <w:p w14:paraId="3117673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Intervalo de tiempo entre mediciones energéticas</w:t>
            </w:r>
          </w:p>
        </w:tc>
        <w:tc>
          <w:tcPr>
            <w:tcW w:w="0" w:type="auto"/>
            <w:hideMark/>
          </w:tcPr>
          <w:p w14:paraId="69E020C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 digital / bitácora técnica</w:t>
            </w:r>
          </w:p>
        </w:tc>
        <w:tc>
          <w:tcPr>
            <w:tcW w:w="0" w:type="auto"/>
            <w:hideMark/>
          </w:tcPr>
          <w:p w14:paraId="5655F35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Minutos u horas</w:t>
            </w:r>
          </w:p>
        </w:tc>
        <w:tc>
          <w:tcPr>
            <w:tcW w:w="0" w:type="auto"/>
            <w:hideMark/>
          </w:tcPr>
          <w:p w14:paraId="3A653F4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5939452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65663DD" w14:textId="77777777" w:rsidTr="003C6C56">
        <w:tc>
          <w:tcPr>
            <w:tcW w:w="0" w:type="auto"/>
            <w:vMerge/>
            <w:hideMark/>
          </w:tcPr>
          <w:p w14:paraId="6C253832" w14:textId="77777777" w:rsidR="003C6C56" w:rsidRPr="003C6C56" w:rsidRDefault="003C6C56" w:rsidP="003C6C56">
            <w:pPr>
              <w:rPr>
                <w:rFonts w:ascii="Times New Roman" w:hAnsi="Times New Roman" w:cs="Times New Roman"/>
                <w:lang w:val="es-ES"/>
              </w:rPr>
            </w:pPr>
          </w:p>
        </w:tc>
        <w:tc>
          <w:tcPr>
            <w:tcW w:w="0" w:type="auto"/>
            <w:vMerge/>
            <w:hideMark/>
          </w:tcPr>
          <w:p w14:paraId="6AE9B459" w14:textId="77777777" w:rsidR="003C6C56" w:rsidRPr="003C6C56" w:rsidRDefault="003C6C56" w:rsidP="003C6C56">
            <w:pPr>
              <w:rPr>
                <w:rFonts w:ascii="Times New Roman" w:hAnsi="Times New Roman" w:cs="Times New Roman"/>
                <w:lang w:val="es-ES"/>
              </w:rPr>
            </w:pPr>
          </w:p>
        </w:tc>
        <w:tc>
          <w:tcPr>
            <w:tcW w:w="0" w:type="auto"/>
            <w:vMerge/>
            <w:hideMark/>
          </w:tcPr>
          <w:p w14:paraId="22B8A09C" w14:textId="77777777" w:rsidR="003C6C56" w:rsidRPr="003C6C56" w:rsidRDefault="003C6C56" w:rsidP="003C6C56">
            <w:pPr>
              <w:rPr>
                <w:rFonts w:ascii="Times New Roman" w:hAnsi="Times New Roman" w:cs="Times New Roman"/>
                <w:lang w:val="es-ES"/>
              </w:rPr>
            </w:pPr>
          </w:p>
        </w:tc>
        <w:tc>
          <w:tcPr>
            <w:tcW w:w="0" w:type="auto"/>
            <w:vMerge w:val="restart"/>
            <w:hideMark/>
          </w:tcPr>
          <w:p w14:paraId="1FF6584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2. Procesamiento de datos</w:t>
            </w:r>
          </w:p>
        </w:tc>
        <w:tc>
          <w:tcPr>
            <w:tcW w:w="0" w:type="auto"/>
            <w:hideMark/>
          </w:tcPr>
          <w:p w14:paraId="48A4E92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 de datos válidos</w:t>
            </w:r>
          </w:p>
        </w:tc>
        <w:tc>
          <w:tcPr>
            <w:tcW w:w="0" w:type="auto"/>
            <w:hideMark/>
          </w:tcPr>
          <w:p w14:paraId="7990EC0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(Registros válidos / total de registros) × 100</w:t>
            </w:r>
          </w:p>
        </w:tc>
        <w:tc>
          <w:tcPr>
            <w:tcW w:w="0" w:type="auto"/>
            <w:hideMark/>
          </w:tcPr>
          <w:p w14:paraId="47BAF21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Base de datos depurada</w:t>
            </w:r>
          </w:p>
        </w:tc>
        <w:tc>
          <w:tcPr>
            <w:tcW w:w="0" w:type="auto"/>
            <w:hideMark/>
          </w:tcPr>
          <w:p w14:paraId="69E5ABB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2AF9DCD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4E999E3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7F9FDF6" w14:textId="77777777" w:rsidTr="003C6C56">
        <w:tc>
          <w:tcPr>
            <w:tcW w:w="0" w:type="auto"/>
            <w:vMerge/>
            <w:hideMark/>
          </w:tcPr>
          <w:p w14:paraId="6B41F99D" w14:textId="77777777" w:rsidR="003C6C56" w:rsidRPr="003C6C56" w:rsidRDefault="003C6C56" w:rsidP="003C6C56">
            <w:pPr>
              <w:rPr>
                <w:rFonts w:ascii="Times New Roman" w:hAnsi="Times New Roman" w:cs="Times New Roman"/>
                <w:lang w:val="es-ES"/>
              </w:rPr>
            </w:pPr>
          </w:p>
        </w:tc>
        <w:tc>
          <w:tcPr>
            <w:tcW w:w="0" w:type="auto"/>
            <w:vMerge/>
            <w:hideMark/>
          </w:tcPr>
          <w:p w14:paraId="5D11DE44" w14:textId="77777777" w:rsidR="003C6C56" w:rsidRPr="003C6C56" w:rsidRDefault="003C6C56" w:rsidP="003C6C56">
            <w:pPr>
              <w:rPr>
                <w:rFonts w:ascii="Times New Roman" w:hAnsi="Times New Roman" w:cs="Times New Roman"/>
                <w:lang w:val="es-ES"/>
              </w:rPr>
            </w:pPr>
          </w:p>
        </w:tc>
        <w:tc>
          <w:tcPr>
            <w:tcW w:w="0" w:type="auto"/>
            <w:vMerge/>
            <w:hideMark/>
          </w:tcPr>
          <w:p w14:paraId="1188B5A4" w14:textId="77777777" w:rsidR="003C6C56" w:rsidRPr="003C6C56" w:rsidRDefault="003C6C56" w:rsidP="003C6C56">
            <w:pPr>
              <w:rPr>
                <w:rFonts w:ascii="Times New Roman" w:hAnsi="Times New Roman" w:cs="Times New Roman"/>
                <w:lang w:val="es-ES"/>
              </w:rPr>
            </w:pPr>
          </w:p>
        </w:tc>
        <w:tc>
          <w:tcPr>
            <w:tcW w:w="0" w:type="auto"/>
            <w:vMerge/>
            <w:hideMark/>
          </w:tcPr>
          <w:p w14:paraId="44AD0D60" w14:textId="77777777" w:rsidR="003C6C56" w:rsidRPr="003C6C56" w:rsidRDefault="003C6C56" w:rsidP="003C6C56">
            <w:pPr>
              <w:rPr>
                <w:rFonts w:ascii="Times New Roman" w:hAnsi="Times New Roman" w:cs="Times New Roman"/>
                <w:lang w:val="es-ES"/>
              </w:rPr>
            </w:pPr>
          </w:p>
        </w:tc>
        <w:tc>
          <w:tcPr>
            <w:tcW w:w="0" w:type="auto"/>
            <w:hideMark/>
          </w:tcPr>
          <w:p w14:paraId="3DE6E99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Tiempo de procesamiento</w:t>
            </w:r>
          </w:p>
        </w:tc>
        <w:tc>
          <w:tcPr>
            <w:tcW w:w="0" w:type="auto"/>
            <w:hideMark/>
          </w:tcPr>
          <w:p w14:paraId="5E9B941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Tiempo requerido para limpiar, transformar y preparar los datos</w:t>
            </w:r>
          </w:p>
        </w:tc>
        <w:tc>
          <w:tcPr>
            <w:tcW w:w="0" w:type="auto"/>
            <w:hideMark/>
          </w:tcPr>
          <w:p w14:paraId="118D924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del sistema</w:t>
            </w:r>
          </w:p>
        </w:tc>
        <w:tc>
          <w:tcPr>
            <w:tcW w:w="0" w:type="auto"/>
            <w:hideMark/>
          </w:tcPr>
          <w:p w14:paraId="7F313F5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Segundos o minutos</w:t>
            </w:r>
          </w:p>
        </w:tc>
        <w:tc>
          <w:tcPr>
            <w:tcW w:w="0" w:type="auto"/>
            <w:hideMark/>
          </w:tcPr>
          <w:p w14:paraId="1F57405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714B7CA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18F011CA" w14:textId="77777777" w:rsidTr="003C6C56">
        <w:tc>
          <w:tcPr>
            <w:tcW w:w="0" w:type="auto"/>
            <w:vMerge/>
            <w:hideMark/>
          </w:tcPr>
          <w:p w14:paraId="4C90CAC4" w14:textId="77777777" w:rsidR="003C6C56" w:rsidRPr="003C6C56" w:rsidRDefault="003C6C56" w:rsidP="003C6C56">
            <w:pPr>
              <w:rPr>
                <w:rFonts w:ascii="Times New Roman" w:hAnsi="Times New Roman" w:cs="Times New Roman"/>
                <w:lang w:val="es-ES"/>
              </w:rPr>
            </w:pPr>
          </w:p>
        </w:tc>
        <w:tc>
          <w:tcPr>
            <w:tcW w:w="0" w:type="auto"/>
            <w:vMerge/>
            <w:hideMark/>
          </w:tcPr>
          <w:p w14:paraId="69BF998B" w14:textId="77777777" w:rsidR="003C6C56" w:rsidRPr="003C6C56" w:rsidRDefault="003C6C56" w:rsidP="003C6C56">
            <w:pPr>
              <w:rPr>
                <w:rFonts w:ascii="Times New Roman" w:hAnsi="Times New Roman" w:cs="Times New Roman"/>
                <w:lang w:val="es-ES"/>
              </w:rPr>
            </w:pPr>
          </w:p>
        </w:tc>
        <w:tc>
          <w:tcPr>
            <w:tcW w:w="0" w:type="auto"/>
            <w:vMerge/>
            <w:hideMark/>
          </w:tcPr>
          <w:p w14:paraId="76724940" w14:textId="77777777" w:rsidR="003C6C56" w:rsidRPr="003C6C56" w:rsidRDefault="003C6C56" w:rsidP="003C6C56">
            <w:pPr>
              <w:rPr>
                <w:rFonts w:ascii="Times New Roman" w:hAnsi="Times New Roman" w:cs="Times New Roman"/>
                <w:lang w:val="es-ES"/>
              </w:rPr>
            </w:pPr>
          </w:p>
        </w:tc>
        <w:tc>
          <w:tcPr>
            <w:tcW w:w="0" w:type="auto"/>
            <w:vMerge w:val="restart"/>
            <w:hideMark/>
          </w:tcPr>
          <w:p w14:paraId="197121B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3. Modelo de Machine </w:t>
            </w:r>
            <w:proofErr w:type="spellStart"/>
            <w:r w:rsidRPr="003C6C56">
              <w:rPr>
                <w:rFonts w:ascii="Times New Roman" w:hAnsi="Times New Roman" w:cs="Times New Roman"/>
                <w:lang w:val="es-ES"/>
              </w:rPr>
              <w:t>Learning</w:t>
            </w:r>
            <w:proofErr w:type="spellEnd"/>
          </w:p>
        </w:tc>
        <w:tc>
          <w:tcPr>
            <w:tcW w:w="0" w:type="auto"/>
            <w:hideMark/>
          </w:tcPr>
          <w:p w14:paraId="242696D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Número de modelos evaluados</w:t>
            </w:r>
          </w:p>
        </w:tc>
        <w:tc>
          <w:tcPr>
            <w:tcW w:w="0" w:type="auto"/>
            <w:hideMark/>
          </w:tcPr>
          <w:p w14:paraId="77755C2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Conteo de algoritmos entrenados y comparados</w:t>
            </w:r>
          </w:p>
        </w:tc>
        <w:tc>
          <w:tcPr>
            <w:tcW w:w="0" w:type="auto"/>
            <w:hideMark/>
          </w:tcPr>
          <w:p w14:paraId="6C5DC1F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 reporte experimental</w:t>
            </w:r>
          </w:p>
        </w:tc>
        <w:tc>
          <w:tcPr>
            <w:tcW w:w="0" w:type="auto"/>
            <w:hideMark/>
          </w:tcPr>
          <w:p w14:paraId="63E6698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196A7F2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259D270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69BDCF93" w14:textId="77777777" w:rsidTr="003C6C56">
        <w:tc>
          <w:tcPr>
            <w:tcW w:w="0" w:type="auto"/>
            <w:vMerge/>
            <w:hideMark/>
          </w:tcPr>
          <w:p w14:paraId="4CE733B8" w14:textId="77777777" w:rsidR="003C6C56" w:rsidRPr="003C6C56" w:rsidRDefault="003C6C56" w:rsidP="003C6C56">
            <w:pPr>
              <w:rPr>
                <w:rFonts w:ascii="Times New Roman" w:hAnsi="Times New Roman" w:cs="Times New Roman"/>
                <w:lang w:val="es-ES"/>
              </w:rPr>
            </w:pPr>
          </w:p>
        </w:tc>
        <w:tc>
          <w:tcPr>
            <w:tcW w:w="0" w:type="auto"/>
            <w:vMerge/>
            <w:hideMark/>
          </w:tcPr>
          <w:p w14:paraId="5CB802AB" w14:textId="77777777" w:rsidR="003C6C56" w:rsidRPr="003C6C56" w:rsidRDefault="003C6C56" w:rsidP="003C6C56">
            <w:pPr>
              <w:rPr>
                <w:rFonts w:ascii="Times New Roman" w:hAnsi="Times New Roman" w:cs="Times New Roman"/>
                <w:lang w:val="es-ES"/>
              </w:rPr>
            </w:pPr>
          </w:p>
        </w:tc>
        <w:tc>
          <w:tcPr>
            <w:tcW w:w="0" w:type="auto"/>
            <w:vMerge/>
            <w:hideMark/>
          </w:tcPr>
          <w:p w14:paraId="1A4B3862" w14:textId="77777777" w:rsidR="003C6C56" w:rsidRPr="003C6C56" w:rsidRDefault="003C6C56" w:rsidP="003C6C56">
            <w:pPr>
              <w:rPr>
                <w:rFonts w:ascii="Times New Roman" w:hAnsi="Times New Roman" w:cs="Times New Roman"/>
                <w:lang w:val="es-ES"/>
              </w:rPr>
            </w:pPr>
          </w:p>
        </w:tc>
        <w:tc>
          <w:tcPr>
            <w:tcW w:w="0" w:type="auto"/>
            <w:vMerge/>
            <w:hideMark/>
          </w:tcPr>
          <w:p w14:paraId="52BECE68" w14:textId="77777777" w:rsidR="003C6C56" w:rsidRPr="003C6C56" w:rsidRDefault="003C6C56" w:rsidP="003C6C56">
            <w:pPr>
              <w:rPr>
                <w:rFonts w:ascii="Times New Roman" w:hAnsi="Times New Roman" w:cs="Times New Roman"/>
                <w:lang w:val="es-ES"/>
              </w:rPr>
            </w:pPr>
          </w:p>
        </w:tc>
        <w:tc>
          <w:tcPr>
            <w:tcW w:w="0" w:type="auto"/>
            <w:hideMark/>
          </w:tcPr>
          <w:p w14:paraId="7D015E9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Tiempo de entrenamiento del modelo</w:t>
            </w:r>
          </w:p>
        </w:tc>
        <w:tc>
          <w:tcPr>
            <w:tcW w:w="0" w:type="auto"/>
            <w:hideMark/>
          </w:tcPr>
          <w:p w14:paraId="3895EB5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Duración del proceso de entrenamiento del modelo predictivo</w:t>
            </w:r>
          </w:p>
        </w:tc>
        <w:tc>
          <w:tcPr>
            <w:tcW w:w="0" w:type="auto"/>
            <w:hideMark/>
          </w:tcPr>
          <w:p w14:paraId="6A73576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del sistema</w:t>
            </w:r>
          </w:p>
        </w:tc>
        <w:tc>
          <w:tcPr>
            <w:tcW w:w="0" w:type="auto"/>
            <w:hideMark/>
          </w:tcPr>
          <w:p w14:paraId="65EC031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Segundos o minutos</w:t>
            </w:r>
          </w:p>
        </w:tc>
        <w:tc>
          <w:tcPr>
            <w:tcW w:w="0" w:type="auto"/>
            <w:hideMark/>
          </w:tcPr>
          <w:p w14:paraId="2A3FAE4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680D854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BC2D898" w14:textId="77777777" w:rsidTr="003C6C56">
        <w:tc>
          <w:tcPr>
            <w:tcW w:w="0" w:type="auto"/>
            <w:vMerge/>
            <w:hideMark/>
          </w:tcPr>
          <w:p w14:paraId="31D126C0" w14:textId="77777777" w:rsidR="003C6C56" w:rsidRPr="003C6C56" w:rsidRDefault="003C6C56" w:rsidP="003C6C56">
            <w:pPr>
              <w:rPr>
                <w:rFonts w:ascii="Times New Roman" w:hAnsi="Times New Roman" w:cs="Times New Roman"/>
                <w:lang w:val="es-ES"/>
              </w:rPr>
            </w:pPr>
          </w:p>
        </w:tc>
        <w:tc>
          <w:tcPr>
            <w:tcW w:w="0" w:type="auto"/>
            <w:vMerge/>
            <w:hideMark/>
          </w:tcPr>
          <w:p w14:paraId="3FC86041" w14:textId="77777777" w:rsidR="003C6C56" w:rsidRPr="003C6C56" w:rsidRDefault="003C6C56" w:rsidP="003C6C56">
            <w:pPr>
              <w:rPr>
                <w:rFonts w:ascii="Times New Roman" w:hAnsi="Times New Roman" w:cs="Times New Roman"/>
                <w:lang w:val="es-ES"/>
              </w:rPr>
            </w:pPr>
          </w:p>
        </w:tc>
        <w:tc>
          <w:tcPr>
            <w:tcW w:w="0" w:type="auto"/>
            <w:vMerge/>
            <w:hideMark/>
          </w:tcPr>
          <w:p w14:paraId="0521628D" w14:textId="77777777" w:rsidR="003C6C56" w:rsidRPr="003C6C56" w:rsidRDefault="003C6C56" w:rsidP="003C6C56">
            <w:pPr>
              <w:rPr>
                <w:rFonts w:ascii="Times New Roman" w:hAnsi="Times New Roman" w:cs="Times New Roman"/>
                <w:lang w:val="es-ES"/>
              </w:rPr>
            </w:pPr>
          </w:p>
        </w:tc>
        <w:tc>
          <w:tcPr>
            <w:tcW w:w="0" w:type="auto"/>
            <w:vMerge w:val="restart"/>
            <w:hideMark/>
          </w:tcPr>
          <w:p w14:paraId="6CCE72E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4. Funcionamiento del sistema</w:t>
            </w:r>
          </w:p>
        </w:tc>
        <w:tc>
          <w:tcPr>
            <w:tcW w:w="0" w:type="auto"/>
            <w:hideMark/>
          </w:tcPr>
          <w:p w14:paraId="471A937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Generación de predicciones</w:t>
            </w:r>
          </w:p>
        </w:tc>
        <w:tc>
          <w:tcPr>
            <w:tcW w:w="0" w:type="auto"/>
            <w:hideMark/>
          </w:tcPr>
          <w:p w14:paraId="6197C87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Cantidad de predicciones energéticas emitidas por el sistema</w:t>
            </w:r>
          </w:p>
        </w:tc>
        <w:tc>
          <w:tcPr>
            <w:tcW w:w="0" w:type="auto"/>
            <w:hideMark/>
          </w:tcPr>
          <w:p w14:paraId="16F1883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del sistema inteligente</w:t>
            </w:r>
          </w:p>
        </w:tc>
        <w:tc>
          <w:tcPr>
            <w:tcW w:w="0" w:type="auto"/>
            <w:hideMark/>
          </w:tcPr>
          <w:p w14:paraId="4B02A44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3F6527E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26B7FF1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68639223" w14:textId="77777777" w:rsidTr="003C6C56">
        <w:tc>
          <w:tcPr>
            <w:tcW w:w="0" w:type="auto"/>
            <w:vMerge/>
            <w:hideMark/>
          </w:tcPr>
          <w:p w14:paraId="7CFC2FFC" w14:textId="77777777" w:rsidR="003C6C56" w:rsidRPr="003C6C56" w:rsidRDefault="003C6C56" w:rsidP="003C6C56">
            <w:pPr>
              <w:rPr>
                <w:rFonts w:ascii="Times New Roman" w:hAnsi="Times New Roman" w:cs="Times New Roman"/>
                <w:lang w:val="es-ES"/>
              </w:rPr>
            </w:pPr>
          </w:p>
        </w:tc>
        <w:tc>
          <w:tcPr>
            <w:tcW w:w="0" w:type="auto"/>
            <w:vMerge/>
            <w:hideMark/>
          </w:tcPr>
          <w:p w14:paraId="71C9BE9F" w14:textId="77777777" w:rsidR="003C6C56" w:rsidRPr="003C6C56" w:rsidRDefault="003C6C56" w:rsidP="003C6C56">
            <w:pPr>
              <w:rPr>
                <w:rFonts w:ascii="Times New Roman" w:hAnsi="Times New Roman" w:cs="Times New Roman"/>
                <w:lang w:val="es-ES"/>
              </w:rPr>
            </w:pPr>
          </w:p>
        </w:tc>
        <w:tc>
          <w:tcPr>
            <w:tcW w:w="0" w:type="auto"/>
            <w:vMerge/>
            <w:hideMark/>
          </w:tcPr>
          <w:p w14:paraId="63A2BF23" w14:textId="77777777" w:rsidR="003C6C56" w:rsidRPr="003C6C56" w:rsidRDefault="003C6C56" w:rsidP="003C6C56">
            <w:pPr>
              <w:rPr>
                <w:rFonts w:ascii="Times New Roman" w:hAnsi="Times New Roman" w:cs="Times New Roman"/>
                <w:lang w:val="es-ES"/>
              </w:rPr>
            </w:pPr>
          </w:p>
        </w:tc>
        <w:tc>
          <w:tcPr>
            <w:tcW w:w="0" w:type="auto"/>
            <w:vMerge/>
            <w:hideMark/>
          </w:tcPr>
          <w:p w14:paraId="758B98C6" w14:textId="77777777" w:rsidR="003C6C56" w:rsidRPr="003C6C56" w:rsidRDefault="003C6C56" w:rsidP="003C6C56">
            <w:pPr>
              <w:rPr>
                <w:rFonts w:ascii="Times New Roman" w:hAnsi="Times New Roman" w:cs="Times New Roman"/>
                <w:lang w:val="es-ES"/>
              </w:rPr>
            </w:pPr>
          </w:p>
        </w:tc>
        <w:tc>
          <w:tcPr>
            <w:tcW w:w="0" w:type="auto"/>
            <w:hideMark/>
          </w:tcPr>
          <w:p w14:paraId="0770D5D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Tasa de ejecución correcta</w:t>
            </w:r>
          </w:p>
        </w:tc>
        <w:tc>
          <w:tcPr>
            <w:tcW w:w="0" w:type="auto"/>
            <w:hideMark/>
          </w:tcPr>
          <w:p w14:paraId="0EC7B6B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(Ejecuciones correctas / total de ejecuciones) × 100</w:t>
            </w:r>
          </w:p>
        </w:tc>
        <w:tc>
          <w:tcPr>
            <w:tcW w:w="0" w:type="auto"/>
            <w:hideMark/>
          </w:tcPr>
          <w:p w14:paraId="1EB9C47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 reporte experimental</w:t>
            </w:r>
          </w:p>
        </w:tc>
        <w:tc>
          <w:tcPr>
            <w:tcW w:w="0" w:type="auto"/>
            <w:hideMark/>
          </w:tcPr>
          <w:p w14:paraId="57B26989"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72878CF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5538355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bl>
    <w:p w14:paraId="7C194587" w14:textId="77777777" w:rsidR="003C6C56" w:rsidRDefault="003C6C56" w:rsidP="003C6C56">
      <w:pPr>
        <w:rPr>
          <w:rFonts w:ascii="Times New Roman" w:hAnsi="Times New Roman" w:cs="Times New Roman"/>
          <w:b/>
          <w:bCs/>
          <w:lang w:val="es-ES"/>
        </w:rPr>
      </w:pPr>
    </w:p>
    <w:p w14:paraId="462C5AFF" w14:textId="77777777" w:rsidR="003C6C56" w:rsidRDefault="003C6C56" w:rsidP="003C6C56">
      <w:pPr>
        <w:rPr>
          <w:rFonts w:ascii="Times New Roman" w:hAnsi="Times New Roman" w:cs="Times New Roman"/>
          <w:b/>
          <w:bCs/>
          <w:lang w:val="es-ES"/>
        </w:rPr>
      </w:pPr>
    </w:p>
    <w:p w14:paraId="0C87888F" w14:textId="77777777" w:rsidR="003C6C56" w:rsidRDefault="003C6C56" w:rsidP="003C6C56">
      <w:pPr>
        <w:rPr>
          <w:rFonts w:ascii="Times New Roman" w:hAnsi="Times New Roman" w:cs="Times New Roman"/>
          <w:b/>
          <w:bCs/>
          <w:lang w:val="es-ES"/>
        </w:rPr>
      </w:pPr>
    </w:p>
    <w:p w14:paraId="659F87BE" w14:textId="77777777" w:rsidR="003C6C56" w:rsidRDefault="003C6C56" w:rsidP="003C6C56">
      <w:pPr>
        <w:rPr>
          <w:rFonts w:ascii="Times New Roman" w:hAnsi="Times New Roman" w:cs="Times New Roman"/>
          <w:b/>
          <w:bCs/>
          <w:lang w:val="es-ES"/>
        </w:rPr>
      </w:pPr>
    </w:p>
    <w:p w14:paraId="669909D3" w14:textId="77777777" w:rsidR="003C6C56" w:rsidRDefault="003C6C56" w:rsidP="003C6C56">
      <w:pPr>
        <w:rPr>
          <w:rFonts w:ascii="Times New Roman" w:hAnsi="Times New Roman" w:cs="Times New Roman"/>
          <w:b/>
          <w:bCs/>
          <w:lang w:val="es-ES"/>
        </w:rPr>
      </w:pPr>
    </w:p>
    <w:p w14:paraId="574E60A4" w14:textId="77777777" w:rsidR="003C6C56" w:rsidRDefault="003C6C56" w:rsidP="003C6C56">
      <w:pPr>
        <w:rPr>
          <w:rFonts w:ascii="Times New Roman" w:hAnsi="Times New Roman" w:cs="Times New Roman"/>
          <w:b/>
          <w:bCs/>
          <w:lang w:val="es-ES"/>
        </w:rPr>
      </w:pPr>
    </w:p>
    <w:p w14:paraId="0EAEBAA9" w14:textId="77777777" w:rsidR="003C6C56" w:rsidRDefault="003C6C56" w:rsidP="003C6C56">
      <w:pPr>
        <w:rPr>
          <w:rFonts w:ascii="Times New Roman" w:hAnsi="Times New Roman" w:cs="Times New Roman"/>
          <w:b/>
          <w:bCs/>
          <w:lang w:val="es-ES"/>
        </w:rPr>
      </w:pPr>
    </w:p>
    <w:p w14:paraId="68CEFB68" w14:textId="77777777" w:rsidR="003C6C56" w:rsidRDefault="003C6C56" w:rsidP="003C6C56">
      <w:pPr>
        <w:rPr>
          <w:rFonts w:ascii="Times New Roman" w:hAnsi="Times New Roman" w:cs="Times New Roman"/>
          <w:b/>
          <w:bCs/>
          <w:lang w:val="es-ES"/>
        </w:rPr>
      </w:pPr>
    </w:p>
    <w:p w14:paraId="0F12256A" w14:textId="77777777" w:rsidR="003C6C56" w:rsidRDefault="003C6C56" w:rsidP="003C6C56">
      <w:pPr>
        <w:rPr>
          <w:rFonts w:ascii="Times New Roman" w:hAnsi="Times New Roman" w:cs="Times New Roman"/>
          <w:b/>
          <w:bCs/>
          <w:lang w:val="es-ES"/>
        </w:rPr>
      </w:pPr>
    </w:p>
    <w:p w14:paraId="0A98A853" w14:textId="77777777" w:rsidR="003C6C56" w:rsidRDefault="003C6C56" w:rsidP="003C6C56">
      <w:pPr>
        <w:rPr>
          <w:rFonts w:ascii="Times New Roman" w:hAnsi="Times New Roman" w:cs="Times New Roman"/>
          <w:b/>
          <w:bCs/>
          <w:lang w:val="es-ES"/>
        </w:rPr>
      </w:pPr>
    </w:p>
    <w:p w14:paraId="4EEA3DC1" w14:textId="791D8236" w:rsid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2: Operacionalización de la variable dependiente</w:t>
      </w:r>
    </w:p>
    <w:p w14:paraId="252BD8D8" w14:textId="77777777" w:rsidR="003C6C56" w:rsidRPr="003C6C56" w:rsidRDefault="003C6C56" w:rsidP="003C6C56">
      <w:pPr>
        <w:rPr>
          <w:rFonts w:ascii="Times New Roman" w:hAnsi="Times New Roman" w:cs="Times New Roman"/>
          <w:lang w:val="es-ES"/>
        </w:rPr>
      </w:pPr>
    </w:p>
    <w:tbl>
      <w:tblPr>
        <w:tblStyle w:val="Tablaconcuadrcula"/>
        <w:tblW w:w="0" w:type="auto"/>
        <w:tblLook w:val="04A0" w:firstRow="1" w:lastRow="0" w:firstColumn="1" w:lastColumn="0" w:noHBand="0" w:noVBand="1"/>
      </w:tblPr>
      <w:tblGrid>
        <w:gridCol w:w="1365"/>
        <w:gridCol w:w="1677"/>
        <w:gridCol w:w="1675"/>
        <w:gridCol w:w="1707"/>
        <w:gridCol w:w="1475"/>
        <w:gridCol w:w="1402"/>
        <w:gridCol w:w="1390"/>
        <w:gridCol w:w="1145"/>
        <w:gridCol w:w="1084"/>
        <w:gridCol w:w="1072"/>
      </w:tblGrid>
      <w:tr w:rsidR="003C6C56" w:rsidRPr="003C6C56" w14:paraId="6EA28A0A" w14:textId="77777777" w:rsidTr="003C6C56">
        <w:tc>
          <w:tcPr>
            <w:tcW w:w="0" w:type="auto"/>
            <w:hideMark/>
          </w:tcPr>
          <w:p w14:paraId="0B4FE451"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Variable de estudio</w:t>
            </w:r>
          </w:p>
        </w:tc>
        <w:tc>
          <w:tcPr>
            <w:tcW w:w="0" w:type="auto"/>
            <w:hideMark/>
          </w:tcPr>
          <w:p w14:paraId="12F6AAAE"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conceptual</w:t>
            </w:r>
          </w:p>
        </w:tc>
        <w:tc>
          <w:tcPr>
            <w:tcW w:w="1724" w:type="dxa"/>
            <w:hideMark/>
          </w:tcPr>
          <w:p w14:paraId="1BFE91FB"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Definición operacional</w:t>
            </w:r>
          </w:p>
        </w:tc>
        <w:tc>
          <w:tcPr>
            <w:tcW w:w="1707" w:type="dxa"/>
            <w:hideMark/>
          </w:tcPr>
          <w:p w14:paraId="10330994"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Dimensiones</w:t>
            </w:r>
          </w:p>
        </w:tc>
        <w:tc>
          <w:tcPr>
            <w:tcW w:w="0" w:type="auto"/>
            <w:hideMark/>
          </w:tcPr>
          <w:p w14:paraId="11031982"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Indicadores</w:t>
            </w:r>
          </w:p>
        </w:tc>
        <w:tc>
          <w:tcPr>
            <w:tcW w:w="1545" w:type="dxa"/>
            <w:hideMark/>
          </w:tcPr>
          <w:p w14:paraId="3EF6402E"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Ítems</w:t>
            </w:r>
          </w:p>
        </w:tc>
        <w:tc>
          <w:tcPr>
            <w:tcW w:w="1198" w:type="dxa"/>
            <w:hideMark/>
          </w:tcPr>
          <w:p w14:paraId="08090825"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Instrumento</w:t>
            </w:r>
          </w:p>
        </w:tc>
        <w:tc>
          <w:tcPr>
            <w:tcW w:w="0" w:type="auto"/>
            <w:hideMark/>
          </w:tcPr>
          <w:p w14:paraId="5D8A285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Valores finales</w:t>
            </w:r>
          </w:p>
        </w:tc>
        <w:tc>
          <w:tcPr>
            <w:tcW w:w="0" w:type="auto"/>
            <w:hideMark/>
          </w:tcPr>
          <w:p w14:paraId="183A7497"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Tipo de variable</w:t>
            </w:r>
          </w:p>
        </w:tc>
        <w:tc>
          <w:tcPr>
            <w:tcW w:w="0" w:type="auto"/>
            <w:hideMark/>
          </w:tcPr>
          <w:p w14:paraId="15977650" w14:textId="77777777" w:rsidR="003C6C56" w:rsidRPr="003C6C56" w:rsidRDefault="003C6C56" w:rsidP="003C6C56">
            <w:pPr>
              <w:rPr>
                <w:rFonts w:ascii="Times New Roman" w:hAnsi="Times New Roman" w:cs="Times New Roman"/>
                <w:b/>
                <w:bCs/>
                <w:lang w:val="es-ES"/>
              </w:rPr>
            </w:pPr>
            <w:r w:rsidRPr="003C6C56">
              <w:rPr>
                <w:rFonts w:ascii="Times New Roman" w:hAnsi="Times New Roman" w:cs="Times New Roman"/>
                <w:b/>
                <w:bCs/>
                <w:lang w:val="es-ES"/>
              </w:rPr>
              <w:t>Escala de medición</w:t>
            </w:r>
          </w:p>
        </w:tc>
      </w:tr>
      <w:tr w:rsidR="003C6C56" w:rsidRPr="003C6C56" w14:paraId="754F2EA8" w14:textId="77777777" w:rsidTr="003C6C56">
        <w:tc>
          <w:tcPr>
            <w:tcW w:w="0" w:type="auto"/>
            <w:vMerge w:val="restart"/>
            <w:hideMark/>
          </w:tcPr>
          <w:p w14:paraId="6C969D9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Predicción y optimización del consumo energético</w:t>
            </w:r>
          </w:p>
        </w:tc>
        <w:tc>
          <w:tcPr>
            <w:tcW w:w="0" w:type="auto"/>
            <w:vMerge w:val="restart"/>
            <w:hideMark/>
          </w:tcPr>
          <w:p w14:paraId="692787E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Proceso mediante el cual se estima el comportamiento futuro del consumo eléctrico y se identifican oportunidades para mejorar el uso de la energía en procesos agroindustriales.</w:t>
            </w:r>
          </w:p>
        </w:tc>
        <w:tc>
          <w:tcPr>
            <w:tcW w:w="1724" w:type="dxa"/>
            <w:vMerge w:val="restart"/>
            <w:hideMark/>
          </w:tcPr>
          <w:p w14:paraId="2C96C7F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Se medirá mediante métricas de desempeño predictivo, comportamiento del consumo energético, reducción de errores, identificación de patrones y mejora de eficiencia energética obtenida a partir del sistema inteligente.</w:t>
            </w:r>
          </w:p>
        </w:tc>
        <w:tc>
          <w:tcPr>
            <w:tcW w:w="1707" w:type="dxa"/>
            <w:vMerge w:val="restart"/>
            <w:hideMark/>
          </w:tcPr>
          <w:p w14:paraId="2F816CE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1. Predicción energética</w:t>
            </w:r>
          </w:p>
        </w:tc>
        <w:tc>
          <w:tcPr>
            <w:tcW w:w="0" w:type="auto"/>
            <w:hideMark/>
          </w:tcPr>
          <w:p w14:paraId="133A9EA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Error absoluto medio</w:t>
            </w:r>
          </w:p>
        </w:tc>
        <w:tc>
          <w:tcPr>
            <w:tcW w:w="1545" w:type="dxa"/>
            <w:hideMark/>
          </w:tcPr>
          <w:p w14:paraId="4AE6096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Promedio de diferencias absolutas entre consumo real y consumo predicho</w:t>
            </w:r>
          </w:p>
        </w:tc>
        <w:tc>
          <w:tcPr>
            <w:tcW w:w="1198" w:type="dxa"/>
            <w:hideMark/>
          </w:tcPr>
          <w:p w14:paraId="76034A8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 métricas del modelo</w:t>
            </w:r>
          </w:p>
        </w:tc>
        <w:tc>
          <w:tcPr>
            <w:tcW w:w="0" w:type="auto"/>
            <w:hideMark/>
          </w:tcPr>
          <w:p w14:paraId="774EC08E"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Valor decimal</w:t>
            </w:r>
          </w:p>
        </w:tc>
        <w:tc>
          <w:tcPr>
            <w:tcW w:w="0" w:type="auto"/>
            <w:hideMark/>
          </w:tcPr>
          <w:p w14:paraId="233E0BB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1E531B6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3E178707" w14:textId="77777777" w:rsidTr="003C6C56">
        <w:tc>
          <w:tcPr>
            <w:tcW w:w="0" w:type="auto"/>
            <w:vMerge/>
            <w:hideMark/>
          </w:tcPr>
          <w:p w14:paraId="79BDE6FA" w14:textId="77777777" w:rsidR="003C6C56" w:rsidRPr="003C6C56" w:rsidRDefault="003C6C56" w:rsidP="003C6C56">
            <w:pPr>
              <w:rPr>
                <w:rFonts w:ascii="Times New Roman" w:hAnsi="Times New Roman" w:cs="Times New Roman"/>
                <w:lang w:val="es-ES"/>
              </w:rPr>
            </w:pPr>
          </w:p>
        </w:tc>
        <w:tc>
          <w:tcPr>
            <w:tcW w:w="0" w:type="auto"/>
            <w:vMerge/>
            <w:hideMark/>
          </w:tcPr>
          <w:p w14:paraId="05530015" w14:textId="77777777" w:rsidR="003C6C56" w:rsidRPr="003C6C56" w:rsidRDefault="003C6C56" w:rsidP="003C6C56">
            <w:pPr>
              <w:rPr>
                <w:rFonts w:ascii="Times New Roman" w:hAnsi="Times New Roman" w:cs="Times New Roman"/>
                <w:lang w:val="es-ES"/>
              </w:rPr>
            </w:pPr>
          </w:p>
        </w:tc>
        <w:tc>
          <w:tcPr>
            <w:tcW w:w="1724" w:type="dxa"/>
            <w:vMerge/>
            <w:hideMark/>
          </w:tcPr>
          <w:p w14:paraId="5C36D176" w14:textId="77777777" w:rsidR="003C6C56" w:rsidRPr="003C6C56" w:rsidRDefault="003C6C56" w:rsidP="003C6C56">
            <w:pPr>
              <w:rPr>
                <w:rFonts w:ascii="Times New Roman" w:hAnsi="Times New Roman" w:cs="Times New Roman"/>
                <w:lang w:val="es-ES"/>
              </w:rPr>
            </w:pPr>
          </w:p>
        </w:tc>
        <w:tc>
          <w:tcPr>
            <w:tcW w:w="1707" w:type="dxa"/>
            <w:vMerge/>
            <w:hideMark/>
          </w:tcPr>
          <w:p w14:paraId="3E0E7FAC" w14:textId="77777777" w:rsidR="003C6C56" w:rsidRPr="003C6C56" w:rsidRDefault="003C6C56" w:rsidP="003C6C56">
            <w:pPr>
              <w:rPr>
                <w:rFonts w:ascii="Times New Roman" w:hAnsi="Times New Roman" w:cs="Times New Roman"/>
                <w:lang w:val="es-ES"/>
              </w:rPr>
            </w:pPr>
          </w:p>
        </w:tc>
        <w:tc>
          <w:tcPr>
            <w:tcW w:w="0" w:type="auto"/>
            <w:hideMark/>
          </w:tcPr>
          <w:p w14:paraId="4D44C13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Raíz del error cuadrático medio</w:t>
            </w:r>
          </w:p>
        </w:tc>
        <w:tc>
          <w:tcPr>
            <w:tcW w:w="1545" w:type="dxa"/>
            <w:hideMark/>
          </w:tcPr>
          <w:p w14:paraId="61B59C7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Raíz del promedio de errores cuadráticos entre valores reales y predichos</w:t>
            </w:r>
          </w:p>
        </w:tc>
        <w:tc>
          <w:tcPr>
            <w:tcW w:w="1198" w:type="dxa"/>
            <w:hideMark/>
          </w:tcPr>
          <w:p w14:paraId="0F3F9B1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 métricas del modelo</w:t>
            </w:r>
          </w:p>
        </w:tc>
        <w:tc>
          <w:tcPr>
            <w:tcW w:w="0" w:type="auto"/>
            <w:hideMark/>
          </w:tcPr>
          <w:p w14:paraId="162E1E8C"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Valor decimal</w:t>
            </w:r>
          </w:p>
        </w:tc>
        <w:tc>
          <w:tcPr>
            <w:tcW w:w="0" w:type="auto"/>
            <w:hideMark/>
          </w:tcPr>
          <w:p w14:paraId="02569C2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4FB06B7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1D4BD2E3" w14:textId="77777777" w:rsidTr="003C6C56">
        <w:tc>
          <w:tcPr>
            <w:tcW w:w="0" w:type="auto"/>
            <w:vMerge/>
            <w:hideMark/>
          </w:tcPr>
          <w:p w14:paraId="27A3FD5F" w14:textId="77777777" w:rsidR="003C6C56" w:rsidRPr="003C6C56" w:rsidRDefault="003C6C56" w:rsidP="003C6C56">
            <w:pPr>
              <w:rPr>
                <w:rFonts w:ascii="Times New Roman" w:hAnsi="Times New Roman" w:cs="Times New Roman"/>
                <w:lang w:val="es-ES"/>
              </w:rPr>
            </w:pPr>
          </w:p>
        </w:tc>
        <w:tc>
          <w:tcPr>
            <w:tcW w:w="0" w:type="auto"/>
            <w:vMerge/>
            <w:hideMark/>
          </w:tcPr>
          <w:p w14:paraId="593BF994" w14:textId="77777777" w:rsidR="003C6C56" w:rsidRPr="003C6C56" w:rsidRDefault="003C6C56" w:rsidP="003C6C56">
            <w:pPr>
              <w:rPr>
                <w:rFonts w:ascii="Times New Roman" w:hAnsi="Times New Roman" w:cs="Times New Roman"/>
                <w:lang w:val="es-ES"/>
              </w:rPr>
            </w:pPr>
          </w:p>
        </w:tc>
        <w:tc>
          <w:tcPr>
            <w:tcW w:w="1724" w:type="dxa"/>
            <w:vMerge/>
            <w:hideMark/>
          </w:tcPr>
          <w:p w14:paraId="6CE29B53" w14:textId="77777777" w:rsidR="003C6C56" w:rsidRPr="003C6C56" w:rsidRDefault="003C6C56" w:rsidP="003C6C56">
            <w:pPr>
              <w:rPr>
                <w:rFonts w:ascii="Times New Roman" w:hAnsi="Times New Roman" w:cs="Times New Roman"/>
                <w:lang w:val="es-ES"/>
              </w:rPr>
            </w:pPr>
          </w:p>
        </w:tc>
        <w:tc>
          <w:tcPr>
            <w:tcW w:w="1707" w:type="dxa"/>
            <w:vMerge w:val="restart"/>
            <w:hideMark/>
          </w:tcPr>
          <w:p w14:paraId="4C6DA2F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2. Ajuste del modelo</w:t>
            </w:r>
          </w:p>
        </w:tc>
        <w:tc>
          <w:tcPr>
            <w:tcW w:w="0" w:type="auto"/>
            <w:hideMark/>
          </w:tcPr>
          <w:p w14:paraId="251168B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Coeficiente de determinación</w:t>
            </w:r>
          </w:p>
        </w:tc>
        <w:tc>
          <w:tcPr>
            <w:tcW w:w="1545" w:type="dxa"/>
            <w:hideMark/>
          </w:tcPr>
          <w:p w14:paraId="27EC35C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Grado en que el modelo explica la variabilidad del consumo energético</w:t>
            </w:r>
          </w:p>
        </w:tc>
        <w:tc>
          <w:tcPr>
            <w:tcW w:w="1198" w:type="dxa"/>
            <w:hideMark/>
          </w:tcPr>
          <w:p w14:paraId="2BD7538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 métricas del modelo</w:t>
            </w:r>
          </w:p>
        </w:tc>
        <w:tc>
          <w:tcPr>
            <w:tcW w:w="0" w:type="auto"/>
            <w:hideMark/>
          </w:tcPr>
          <w:p w14:paraId="7EAC4C23"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Valor entre 0 y 1</w:t>
            </w:r>
          </w:p>
        </w:tc>
        <w:tc>
          <w:tcPr>
            <w:tcW w:w="0" w:type="auto"/>
            <w:hideMark/>
          </w:tcPr>
          <w:p w14:paraId="32F1E2B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04932DAC"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Intervalo</w:t>
            </w:r>
          </w:p>
        </w:tc>
      </w:tr>
      <w:tr w:rsidR="003C6C56" w:rsidRPr="003C6C56" w14:paraId="11E07F69" w14:textId="77777777" w:rsidTr="003C6C56">
        <w:tc>
          <w:tcPr>
            <w:tcW w:w="0" w:type="auto"/>
            <w:vMerge/>
            <w:hideMark/>
          </w:tcPr>
          <w:p w14:paraId="00E6192C" w14:textId="77777777" w:rsidR="003C6C56" w:rsidRPr="003C6C56" w:rsidRDefault="003C6C56" w:rsidP="003C6C56">
            <w:pPr>
              <w:rPr>
                <w:rFonts w:ascii="Times New Roman" w:hAnsi="Times New Roman" w:cs="Times New Roman"/>
                <w:lang w:val="es-ES"/>
              </w:rPr>
            </w:pPr>
          </w:p>
        </w:tc>
        <w:tc>
          <w:tcPr>
            <w:tcW w:w="0" w:type="auto"/>
            <w:vMerge/>
            <w:hideMark/>
          </w:tcPr>
          <w:p w14:paraId="16606422" w14:textId="77777777" w:rsidR="003C6C56" w:rsidRPr="003C6C56" w:rsidRDefault="003C6C56" w:rsidP="003C6C56">
            <w:pPr>
              <w:rPr>
                <w:rFonts w:ascii="Times New Roman" w:hAnsi="Times New Roman" w:cs="Times New Roman"/>
                <w:lang w:val="es-ES"/>
              </w:rPr>
            </w:pPr>
          </w:p>
        </w:tc>
        <w:tc>
          <w:tcPr>
            <w:tcW w:w="1724" w:type="dxa"/>
            <w:vMerge/>
            <w:hideMark/>
          </w:tcPr>
          <w:p w14:paraId="0AEE3A35" w14:textId="77777777" w:rsidR="003C6C56" w:rsidRPr="003C6C56" w:rsidRDefault="003C6C56" w:rsidP="003C6C56">
            <w:pPr>
              <w:rPr>
                <w:rFonts w:ascii="Times New Roman" w:hAnsi="Times New Roman" w:cs="Times New Roman"/>
                <w:lang w:val="es-ES"/>
              </w:rPr>
            </w:pPr>
          </w:p>
        </w:tc>
        <w:tc>
          <w:tcPr>
            <w:tcW w:w="1707" w:type="dxa"/>
            <w:vMerge/>
            <w:hideMark/>
          </w:tcPr>
          <w:p w14:paraId="703BB7AA" w14:textId="77777777" w:rsidR="003C6C56" w:rsidRPr="003C6C56" w:rsidRDefault="003C6C56" w:rsidP="003C6C56">
            <w:pPr>
              <w:rPr>
                <w:rFonts w:ascii="Times New Roman" w:hAnsi="Times New Roman" w:cs="Times New Roman"/>
                <w:lang w:val="es-ES"/>
              </w:rPr>
            </w:pPr>
          </w:p>
        </w:tc>
        <w:tc>
          <w:tcPr>
            <w:tcW w:w="0" w:type="auto"/>
            <w:hideMark/>
          </w:tcPr>
          <w:p w14:paraId="3E01E3F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Precisión del modelo predictivo</w:t>
            </w:r>
          </w:p>
        </w:tc>
        <w:tc>
          <w:tcPr>
            <w:tcW w:w="1545" w:type="dxa"/>
            <w:hideMark/>
          </w:tcPr>
          <w:p w14:paraId="6994407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 xml:space="preserve">Porcentaje de desempeño predictivo </w:t>
            </w:r>
            <w:r w:rsidRPr="003C6C56">
              <w:rPr>
                <w:rFonts w:ascii="Times New Roman" w:hAnsi="Times New Roman" w:cs="Times New Roman"/>
                <w:lang w:val="es-ES"/>
              </w:rPr>
              <w:lastRenderedPageBreak/>
              <w:t>alcanzado por el modelo</w:t>
            </w:r>
          </w:p>
        </w:tc>
        <w:tc>
          <w:tcPr>
            <w:tcW w:w="1198" w:type="dxa"/>
            <w:hideMark/>
          </w:tcPr>
          <w:p w14:paraId="77791F9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lastRenderedPageBreak/>
              <w:t>Reporte de evaluación del modelo</w:t>
            </w:r>
          </w:p>
        </w:tc>
        <w:tc>
          <w:tcPr>
            <w:tcW w:w="0" w:type="auto"/>
            <w:hideMark/>
          </w:tcPr>
          <w:p w14:paraId="7CBDDD5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1AE030D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25BE5570"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79E200A7" w14:textId="77777777" w:rsidTr="003C6C56">
        <w:tc>
          <w:tcPr>
            <w:tcW w:w="0" w:type="auto"/>
            <w:vMerge/>
            <w:hideMark/>
          </w:tcPr>
          <w:p w14:paraId="6C848AD3" w14:textId="77777777" w:rsidR="003C6C56" w:rsidRPr="003C6C56" w:rsidRDefault="003C6C56" w:rsidP="003C6C56">
            <w:pPr>
              <w:rPr>
                <w:rFonts w:ascii="Times New Roman" w:hAnsi="Times New Roman" w:cs="Times New Roman"/>
                <w:lang w:val="es-ES"/>
              </w:rPr>
            </w:pPr>
          </w:p>
        </w:tc>
        <w:tc>
          <w:tcPr>
            <w:tcW w:w="0" w:type="auto"/>
            <w:vMerge/>
            <w:hideMark/>
          </w:tcPr>
          <w:p w14:paraId="33CEBCE2" w14:textId="77777777" w:rsidR="003C6C56" w:rsidRPr="003C6C56" w:rsidRDefault="003C6C56" w:rsidP="003C6C56">
            <w:pPr>
              <w:rPr>
                <w:rFonts w:ascii="Times New Roman" w:hAnsi="Times New Roman" w:cs="Times New Roman"/>
                <w:lang w:val="es-ES"/>
              </w:rPr>
            </w:pPr>
          </w:p>
        </w:tc>
        <w:tc>
          <w:tcPr>
            <w:tcW w:w="1724" w:type="dxa"/>
            <w:vMerge/>
            <w:hideMark/>
          </w:tcPr>
          <w:p w14:paraId="1D310A3D" w14:textId="77777777" w:rsidR="003C6C56" w:rsidRPr="003C6C56" w:rsidRDefault="003C6C56" w:rsidP="003C6C56">
            <w:pPr>
              <w:rPr>
                <w:rFonts w:ascii="Times New Roman" w:hAnsi="Times New Roman" w:cs="Times New Roman"/>
                <w:lang w:val="es-ES"/>
              </w:rPr>
            </w:pPr>
          </w:p>
        </w:tc>
        <w:tc>
          <w:tcPr>
            <w:tcW w:w="1707" w:type="dxa"/>
            <w:vMerge w:val="restart"/>
            <w:hideMark/>
          </w:tcPr>
          <w:p w14:paraId="7D627B5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3. Comportamiento del consumo energético</w:t>
            </w:r>
          </w:p>
        </w:tc>
        <w:tc>
          <w:tcPr>
            <w:tcW w:w="0" w:type="auto"/>
            <w:hideMark/>
          </w:tcPr>
          <w:p w14:paraId="462350E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Consumo energético registrado</w:t>
            </w:r>
          </w:p>
        </w:tc>
        <w:tc>
          <w:tcPr>
            <w:tcW w:w="1545" w:type="dxa"/>
            <w:hideMark/>
          </w:tcPr>
          <w:p w14:paraId="53E3E86A"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Medición del consumo eléctrico durante el periodo de estudio</w:t>
            </w:r>
          </w:p>
        </w:tc>
        <w:tc>
          <w:tcPr>
            <w:tcW w:w="1198" w:type="dxa"/>
            <w:hideMark/>
          </w:tcPr>
          <w:p w14:paraId="6958085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Registro digital de variables energéticas</w:t>
            </w:r>
          </w:p>
        </w:tc>
        <w:tc>
          <w:tcPr>
            <w:tcW w:w="0" w:type="auto"/>
            <w:hideMark/>
          </w:tcPr>
          <w:p w14:paraId="7143F52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kWh</w:t>
            </w:r>
          </w:p>
        </w:tc>
        <w:tc>
          <w:tcPr>
            <w:tcW w:w="0" w:type="auto"/>
            <w:hideMark/>
          </w:tcPr>
          <w:p w14:paraId="572097F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1872743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207157F6" w14:textId="77777777" w:rsidTr="003C6C56">
        <w:tc>
          <w:tcPr>
            <w:tcW w:w="0" w:type="auto"/>
            <w:vMerge/>
            <w:hideMark/>
          </w:tcPr>
          <w:p w14:paraId="6E400538" w14:textId="77777777" w:rsidR="003C6C56" w:rsidRPr="003C6C56" w:rsidRDefault="003C6C56" w:rsidP="003C6C56">
            <w:pPr>
              <w:rPr>
                <w:rFonts w:ascii="Times New Roman" w:hAnsi="Times New Roman" w:cs="Times New Roman"/>
                <w:lang w:val="es-ES"/>
              </w:rPr>
            </w:pPr>
          </w:p>
        </w:tc>
        <w:tc>
          <w:tcPr>
            <w:tcW w:w="0" w:type="auto"/>
            <w:vMerge/>
            <w:hideMark/>
          </w:tcPr>
          <w:p w14:paraId="29152D9B" w14:textId="77777777" w:rsidR="003C6C56" w:rsidRPr="003C6C56" w:rsidRDefault="003C6C56" w:rsidP="003C6C56">
            <w:pPr>
              <w:rPr>
                <w:rFonts w:ascii="Times New Roman" w:hAnsi="Times New Roman" w:cs="Times New Roman"/>
                <w:lang w:val="es-ES"/>
              </w:rPr>
            </w:pPr>
          </w:p>
        </w:tc>
        <w:tc>
          <w:tcPr>
            <w:tcW w:w="1724" w:type="dxa"/>
            <w:vMerge/>
            <w:hideMark/>
          </w:tcPr>
          <w:p w14:paraId="2C835B51" w14:textId="77777777" w:rsidR="003C6C56" w:rsidRPr="003C6C56" w:rsidRDefault="003C6C56" w:rsidP="003C6C56">
            <w:pPr>
              <w:rPr>
                <w:rFonts w:ascii="Times New Roman" w:hAnsi="Times New Roman" w:cs="Times New Roman"/>
                <w:lang w:val="es-ES"/>
              </w:rPr>
            </w:pPr>
          </w:p>
        </w:tc>
        <w:tc>
          <w:tcPr>
            <w:tcW w:w="1707" w:type="dxa"/>
            <w:vMerge/>
            <w:hideMark/>
          </w:tcPr>
          <w:p w14:paraId="4652FB42" w14:textId="77777777" w:rsidR="003C6C56" w:rsidRPr="003C6C56" w:rsidRDefault="003C6C56" w:rsidP="003C6C56">
            <w:pPr>
              <w:rPr>
                <w:rFonts w:ascii="Times New Roman" w:hAnsi="Times New Roman" w:cs="Times New Roman"/>
                <w:lang w:val="es-ES"/>
              </w:rPr>
            </w:pPr>
          </w:p>
        </w:tc>
        <w:tc>
          <w:tcPr>
            <w:tcW w:w="0" w:type="auto"/>
            <w:hideMark/>
          </w:tcPr>
          <w:p w14:paraId="787DDBB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Identificación de patrones de consumo</w:t>
            </w:r>
          </w:p>
        </w:tc>
        <w:tc>
          <w:tcPr>
            <w:tcW w:w="1545" w:type="dxa"/>
            <w:hideMark/>
          </w:tcPr>
          <w:p w14:paraId="0F637D16"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Número de patrones o tendencias energéticas reconocidas</w:t>
            </w:r>
          </w:p>
        </w:tc>
        <w:tc>
          <w:tcPr>
            <w:tcW w:w="1198" w:type="dxa"/>
            <w:hideMark/>
          </w:tcPr>
          <w:p w14:paraId="76C27B0C"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del sistema / análisis de datos</w:t>
            </w:r>
          </w:p>
        </w:tc>
        <w:tc>
          <w:tcPr>
            <w:tcW w:w="0" w:type="auto"/>
            <w:hideMark/>
          </w:tcPr>
          <w:p w14:paraId="1DF7753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Entero</w:t>
            </w:r>
          </w:p>
        </w:tc>
        <w:tc>
          <w:tcPr>
            <w:tcW w:w="0" w:type="auto"/>
            <w:hideMark/>
          </w:tcPr>
          <w:p w14:paraId="3957C021"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discreta</w:t>
            </w:r>
          </w:p>
        </w:tc>
        <w:tc>
          <w:tcPr>
            <w:tcW w:w="0" w:type="auto"/>
            <w:hideMark/>
          </w:tcPr>
          <w:p w14:paraId="767277F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448ED81E" w14:textId="77777777" w:rsidTr="003C6C56">
        <w:tc>
          <w:tcPr>
            <w:tcW w:w="0" w:type="auto"/>
            <w:vMerge/>
            <w:hideMark/>
          </w:tcPr>
          <w:p w14:paraId="37483D61" w14:textId="77777777" w:rsidR="003C6C56" w:rsidRPr="003C6C56" w:rsidRDefault="003C6C56" w:rsidP="003C6C56">
            <w:pPr>
              <w:rPr>
                <w:rFonts w:ascii="Times New Roman" w:hAnsi="Times New Roman" w:cs="Times New Roman"/>
                <w:lang w:val="es-ES"/>
              </w:rPr>
            </w:pPr>
          </w:p>
        </w:tc>
        <w:tc>
          <w:tcPr>
            <w:tcW w:w="0" w:type="auto"/>
            <w:vMerge/>
            <w:hideMark/>
          </w:tcPr>
          <w:p w14:paraId="696770E0" w14:textId="77777777" w:rsidR="003C6C56" w:rsidRPr="003C6C56" w:rsidRDefault="003C6C56" w:rsidP="003C6C56">
            <w:pPr>
              <w:rPr>
                <w:rFonts w:ascii="Times New Roman" w:hAnsi="Times New Roman" w:cs="Times New Roman"/>
                <w:lang w:val="es-ES"/>
              </w:rPr>
            </w:pPr>
          </w:p>
        </w:tc>
        <w:tc>
          <w:tcPr>
            <w:tcW w:w="1724" w:type="dxa"/>
            <w:vMerge/>
            <w:hideMark/>
          </w:tcPr>
          <w:p w14:paraId="40623BE2" w14:textId="77777777" w:rsidR="003C6C56" w:rsidRPr="003C6C56" w:rsidRDefault="003C6C56" w:rsidP="003C6C56">
            <w:pPr>
              <w:rPr>
                <w:rFonts w:ascii="Times New Roman" w:hAnsi="Times New Roman" w:cs="Times New Roman"/>
                <w:lang w:val="es-ES"/>
              </w:rPr>
            </w:pPr>
          </w:p>
        </w:tc>
        <w:tc>
          <w:tcPr>
            <w:tcW w:w="1707" w:type="dxa"/>
            <w:vMerge w:val="restart"/>
            <w:hideMark/>
          </w:tcPr>
          <w:p w14:paraId="13A02645"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4. Optimización energética</w:t>
            </w:r>
          </w:p>
        </w:tc>
        <w:tc>
          <w:tcPr>
            <w:tcW w:w="0" w:type="auto"/>
            <w:hideMark/>
          </w:tcPr>
          <w:p w14:paraId="01E8DE6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 de mejora del consumo energético</w:t>
            </w:r>
          </w:p>
        </w:tc>
        <w:tc>
          <w:tcPr>
            <w:tcW w:w="1545" w:type="dxa"/>
            <w:hideMark/>
          </w:tcPr>
          <w:p w14:paraId="5DA85414"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((Consumo inicial - consumo optimizado) / consumo inicial) × 100</w:t>
            </w:r>
          </w:p>
        </w:tc>
        <w:tc>
          <w:tcPr>
            <w:tcW w:w="1198" w:type="dxa"/>
            <w:hideMark/>
          </w:tcPr>
          <w:p w14:paraId="1DAE747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Reporte comparativo de resultados</w:t>
            </w:r>
          </w:p>
        </w:tc>
        <w:tc>
          <w:tcPr>
            <w:tcW w:w="0" w:type="auto"/>
            <w:hideMark/>
          </w:tcPr>
          <w:p w14:paraId="48B7952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w:t>
            </w:r>
          </w:p>
        </w:tc>
        <w:tc>
          <w:tcPr>
            <w:tcW w:w="0" w:type="auto"/>
            <w:hideMark/>
          </w:tcPr>
          <w:p w14:paraId="45E11C4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w:t>
            </w:r>
          </w:p>
        </w:tc>
        <w:tc>
          <w:tcPr>
            <w:tcW w:w="0" w:type="auto"/>
            <w:hideMark/>
          </w:tcPr>
          <w:p w14:paraId="6805E0D2"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r w:rsidR="003C6C56" w:rsidRPr="003C6C56" w14:paraId="51A24544" w14:textId="77777777" w:rsidTr="003C6C56">
        <w:tc>
          <w:tcPr>
            <w:tcW w:w="0" w:type="auto"/>
            <w:vMerge/>
            <w:hideMark/>
          </w:tcPr>
          <w:p w14:paraId="3705CC18" w14:textId="77777777" w:rsidR="003C6C56" w:rsidRPr="003C6C56" w:rsidRDefault="003C6C56" w:rsidP="003C6C56">
            <w:pPr>
              <w:rPr>
                <w:rFonts w:ascii="Times New Roman" w:hAnsi="Times New Roman" w:cs="Times New Roman"/>
                <w:lang w:val="es-ES"/>
              </w:rPr>
            </w:pPr>
          </w:p>
        </w:tc>
        <w:tc>
          <w:tcPr>
            <w:tcW w:w="0" w:type="auto"/>
            <w:vMerge/>
            <w:hideMark/>
          </w:tcPr>
          <w:p w14:paraId="74737C59" w14:textId="77777777" w:rsidR="003C6C56" w:rsidRPr="003C6C56" w:rsidRDefault="003C6C56" w:rsidP="003C6C56">
            <w:pPr>
              <w:rPr>
                <w:rFonts w:ascii="Times New Roman" w:hAnsi="Times New Roman" w:cs="Times New Roman"/>
                <w:lang w:val="es-ES"/>
              </w:rPr>
            </w:pPr>
          </w:p>
        </w:tc>
        <w:tc>
          <w:tcPr>
            <w:tcW w:w="1724" w:type="dxa"/>
            <w:vMerge/>
            <w:hideMark/>
          </w:tcPr>
          <w:p w14:paraId="0D76550D" w14:textId="77777777" w:rsidR="003C6C56" w:rsidRPr="003C6C56" w:rsidRDefault="003C6C56" w:rsidP="003C6C56">
            <w:pPr>
              <w:rPr>
                <w:rFonts w:ascii="Times New Roman" w:hAnsi="Times New Roman" w:cs="Times New Roman"/>
                <w:lang w:val="es-ES"/>
              </w:rPr>
            </w:pPr>
          </w:p>
        </w:tc>
        <w:tc>
          <w:tcPr>
            <w:tcW w:w="1707" w:type="dxa"/>
            <w:vMerge/>
            <w:hideMark/>
          </w:tcPr>
          <w:p w14:paraId="0FA98ACC" w14:textId="77777777" w:rsidR="003C6C56" w:rsidRPr="003C6C56" w:rsidRDefault="003C6C56" w:rsidP="003C6C56">
            <w:pPr>
              <w:rPr>
                <w:rFonts w:ascii="Times New Roman" w:hAnsi="Times New Roman" w:cs="Times New Roman"/>
                <w:lang w:val="es-ES"/>
              </w:rPr>
            </w:pPr>
          </w:p>
        </w:tc>
        <w:tc>
          <w:tcPr>
            <w:tcW w:w="0" w:type="auto"/>
            <w:hideMark/>
          </w:tcPr>
          <w:p w14:paraId="763E7AFD"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Reducción de anomalías energéticas</w:t>
            </w:r>
          </w:p>
        </w:tc>
        <w:tc>
          <w:tcPr>
            <w:tcW w:w="1545" w:type="dxa"/>
            <w:hideMark/>
          </w:tcPr>
          <w:p w14:paraId="560135A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Disminución de eventos de consumo anómalo identificados por el sistema</w:t>
            </w:r>
          </w:p>
        </w:tc>
        <w:tc>
          <w:tcPr>
            <w:tcW w:w="1198" w:type="dxa"/>
            <w:hideMark/>
          </w:tcPr>
          <w:p w14:paraId="0774C168"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Bitácora técnica / reporte del sistema</w:t>
            </w:r>
          </w:p>
        </w:tc>
        <w:tc>
          <w:tcPr>
            <w:tcW w:w="0" w:type="auto"/>
            <w:hideMark/>
          </w:tcPr>
          <w:p w14:paraId="252C75EB"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Porcentaje o conteo</w:t>
            </w:r>
          </w:p>
        </w:tc>
        <w:tc>
          <w:tcPr>
            <w:tcW w:w="0" w:type="auto"/>
            <w:hideMark/>
          </w:tcPr>
          <w:p w14:paraId="35B4889F"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Numérica continua o discreta</w:t>
            </w:r>
          </w:p>
        </w:tc>
        <w:tc>
          <w:tcPr>
            <w:tcW w:w="0" w:type="auto"/>
            <w:hideMark/>
          </w:tcPr>
          <w:p w14:paraId="69EA03D7" w14:textId="77777777" w:rsidR="003C6C56" w:rsidRPr="003C6C56" w:rsidRDefault="003C6C56" w:rsidP="003C6C56">
            <w:pPr>
              <w:rPr>
                <w:rFonts w:ascii="Times New Roman" w:hAnsi="Times New Roman" w:cs="Times New Roman"/>
                <w:lang w:val="es-ES"/>
              </w:rPr>
            </w:pPr>
            <w:r w:rsidRPr="003C6C56">
              <w:rPr>
                <w:rFonts w:ascii="Times New Roman" w:hAnsi="Times New Roman" w:cs="Times New Roman"/>
                <w:lang w:val="es-ES"/>
              </w:rPr>
              <w:t>Razón</w:t>
            </w:r>
          </w:p>
        </w:tc>
      </w:tr>
    </w:tbl>
    <w:p w14:paraId="097E1637" w14:textId="77777777" w:rsidR="003C6C56" w:rsidRPr="003C6C56" w:rsidRDefault="003C6C56" w:rsidP="00001005">
      <w:pPr>
        <w:rPr>
          <w:rFonts w:ascii="Times New Roman" w:hAnsi="Times New Roman" w:cs="Times New Roman"/>
        </w:rPr>
      </w:pPr>
    </w:p>
    <w:p w14:paraId="75A94087" w14:textId="77777777" w:rsidR="003C6C56" w:rsidRDefault="003C6C56" w:rsidP="00001005">
      <w:pPr>
        <w:sectPr w:rsidR="003C6C56" w:rsidSect="003C6C56">
          <w:pgSz w:w="16838" w:h="11906" w:orient="landscape"/>
          <w:pgMar w:top="1701" w:right="1418" w:bottom="1701" w:left="1418" w:header="709" w:footer="709" w:gutter="0"/>
          <w:cols w:space="708"/>
          <w:docGrid w:linePitch="360"/>
        </w:sectPr>
      </w:pPr>
    </w:p>
    <w:p w14:paraId="0C591D89" w14:textId="77777777" w:rsidR="0089095A" w:rsidRDefault="0089095A" w:rsidP="0089095A">
      <w:pPr>
        <w:pStyle w:val="Ttulo2"/>
        <w:rPr>
          <w:rFonts w:ascii="Times New Roman" w:hAnsi="Times New Roman" w:cs="Times New Roman"/>
          <w:b/>
          <w:bCs/>
          <w:color w:val="auto"/>
          <w:sz w:val="22"/>
          <w:szCs w:val="22"/>
        </w:rPr>
      </w:pPr>
      <w:bookmarkStart w:id="17" w:name="_Toc233867608"/>
      <w:r w:rsidRPr="0089095A">
        <w:rPr>
          <w:rFonts w:ascii="Times New Roman" w:hAnsi="Times New Roman" w:cs="Times New Roman"/>
          <w:b/>
          <w:bCs/>
          <w:color w:val="auto"/>
          <w:sz w:val="22"/>
          <w:szCs w:val="22"/>
        </w:rPr>
        <w:lastRenderedPageBreak/>
        <w:t>2.3 Población de estudio, muestra, muestreo y criterios de selección</w:t>
      </w:r>
      <w:bookmarkEnd w:id="17"/>
      <w:r w:rsidRPr="0089095A">
        <w:rPr>
          <w:rFonts w:ascii="Times New Roman" w:hAnsi="Times New Roman" w:cs="Times New Roman"/>
          <w:b/>
          <w:bCs/>
          <w:color w:val="auto"/>
          <w:sz w:val="22"/>
          <w:szCs w:val="22"/>
        </w:rPr>
        <w:t xml:space="preserve"> </w:t>
      </w:r>
    </w:p>
    <w:p w14:paraId="40806CA1" w14:textId="77777777" w:rsidR="00001005" w:rsidRDefault="00001005" w:rsidP="00001005"/>
    <w:p w14:paraId="4871D361"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2.3.1. Población de estudio</w:t>
      </w:r>
    </w:p>
    <w:p w14:paraId="51C70F19"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La población de estudio estará conformada por los registros energéticos generados en plantas agroindustriales de la región Lambayeque, relacionados con el funcionamiento de equipos eléctricos utilizados en actividades de procesamiento, secado, refrigeración, molienda, almacenamiento o transformación de productos agrícolas. Estos registros incluyen variables como corriente, voltaje, potencia eléctrica, consumo energético, fecha, hora, estado operativo de los equipos y posibles eventos anómalos asociados al uso de energía.</w:t>
      </w:r>
    </w:p>
    <w:p w14:paraId="456526E4" w14:textId="77777777" w:rsidR="003C6C56" w:rsidRPr="003C6C56" w:rsidRDefault="003C6C56" w:rsidP="003C6C56">
      <w:pPr>
        <w:jc w:val="both"/>
        <w:rPr>
          <w:rFonts w:ascii="Times New Roman" w:hAnsi="Times New Roman" w:cs="Times New Roman"/>
          <w:lang w:val="es-ES"/>
        </w:rPr>
      </w:pPr>
    </w:p>
    <w:p w14:paraId="5C9B0A45"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Asimismo, se considerará como población complementaria al personal vinculado con la operación, mantenimiento, supervisión energética o gestión de costos en plantas agroindustriales. Este grupo permitirá contextualizar el funcionamiento de los procesos productivos y validar información técnica relacionada con el consumo eléctrico. Sin embargo, debido al enfoque cuantitativo y experimental del estudio, la unidad principal de análisis estará constituida por los datos energéticos recolectados y procesados para el entrenamiento y evaluación del sistema inteligente basado en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w:t>
      </w:r>
    </w:p>
    <w:p w14:paraId="79706229" w14:textId="77777777" w:rsidR="003C6C56" w:rsidRPr="003C6C56" w:rsidRDefault="003C6C56" w:rsidP="003C6C56">
      <w:pPr>
        <w:jc w:val="both"/>
        <w:rPr>
          <w:rFonts w:ascii="Times New Roman" w:hAnsi="Times New Roman" w:cs="Times New Roman"/>
          <w:lang w:val="es-ES"/>
        </w:rPr>
      </w:pPr>
    </w:p>
    <w:p w14:paraId="42E5F140"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2.3.2. Muestra</w:t>
      </w:r>
    </w:p>
    <w:p w14:paraId="0A650B94"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La muestra estará conformada por un conjunto de registros energéticos seleccionados de la población de estudio, los cuales deberán cumplir con condiciones mínimas de calidad, completitud y pertinencia para el análisis. Estos registros serán utilizados para construir el </w:t>
      </w:r>
      <w:proofErr w:type="spellStart"/>
      <w:r w:rsidRPr="003C6C56">
        <w:rPr>
          <w:rFonts w:ascii="Times New Roman" w:hAnsi="Times New Roman" w:cs="Times New Roman"/>
          <w:lang w:val="es-ES"/>
        </w:rPr>
        <w:t>dataset</w:t>
      </w:r>
      <w:proofErr w:type="spellEnd"/>
      <w:r w:rsidRPr="003C6C56">
        <w:rPr>
          <w:rFonts w:ascii="Times New Roman" w:hAnsi="Times New Roman" w:cs="Times New Roman"/>
          <w:lang w:val="es-ES"/>
        </w:rPr>
        <w:t xml:space="preserve"> experimental, entrenar los modelos de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xml:space="preserve"> y evaluar la capacidad del sistema inteligente para predecir y optimizar el consumo energético.</w:t>
      </w:r>
    </w:p>
    <w:p w14:paraId="362B8A13" w14:textId="77777777" w:rsidR="003C6C56" w:rsidRPr="003C6C56" w:rsidRDefault="003C6C56" w:rsidP="003C6C56">
      <w:pPr>
        <w:jc w:val="both"/>
        <w:rPr>
          <w:rFonts w:ascii="Times New Roman" w:hAnsi="Times New Roman" w:cs="Times New Roman"/>
          <w:lang w:val="es-ES"/>
        </w:rPr>
      </w:pPr>
    </w:p>
    <w:p w14:paraId="6179F2BF"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La cantidad exacta de registros dependerá de la disponibilidad de datos proporcionados por la planta agroindustrial o fuente energética seleccionada. Para garantizar una evaluación adecuada, los datos serán organizados en subconjuntos de entrenamiento y prueba, permitiendo comparar el comportamiento del modelo frente a información previamente utilizada y frente a datos no observados durante el entrenamiento. En caso de contar con un volumen suficiente de registros, se empleará una división aproximada de 80 % para entrenamiento y 20 % para prueba.</w:t>
      </w:r>
    </w:p>
    <w:p w14:paraId="6552061A" w14:textId="77777777" w:rsidR="003C6C56" w:rsidRPr="003C6C56" w:rsidRDefault="003C6C56" w:rsidP="003C6C56">
      <w:pPr>
        <w:jc w:val="both"/>
        <w:rPr>
          <w:rFonts w:ascii="Times New Roman" w:hAnsi="Times New Roman" w:cs="Times New Roman"/>
          <w:lang w:val="es-ES"/>
        </w:rPr>
      </w:pPr>
    </w:p>
    <w:p w14:paraId="1E627C41"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2.3.3. Muestreo</w:t>
      </w:r>
    </w:p>
    <w:p w14:paraId="43458E8C"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 xml:space="preserve">El tipo de muestreo será no probabilístico por conveniencia, debido a que los registros energéticos serán seleccionados según su disponibilidad, acceso autorizado, estructura y utilidad para el desarrollo del sistema inteligente. Esta estrategia resulta pertinente para una investigación aplicada y experimental, ya que el objetivo principal es evaluar el desempeño del sistema basado en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 xml:space="preserve"> a partir de datos reales o técnicamente representativos del contexto agroindustrial.</w:t>
      </w:r>
    </w:p>
    <w:p w14:paraId="04D71E9D" w14:textId="77777777" w:rsidR="003C6C56" w:rsidRPr="003C6C56" w:rsidRDefault="003C6C56" w:rsidP="003C6C56">
      <w:pPr>
        <w:jc w:val="both"/>
        <w:rPr>
          <w:rFonts w:ascii="Times New Roman" w:hAnsi="Times New Roman" w:cs="Times New Roman"/>
          <w:lang w:val="es-ES"/>
        </w:rPr>
      </w:pPr>
    </w:p>
    <w:p w14:paraId="5E7A6EE5" w14:textId="77777777" w:rsid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Para los sujetos humanos que participen brindando información contextual o técnica, también se aplicará un muestreo no probabilístico por conveniencia. Se considerará a los trabajadores disponibles que cumplan con los criterios de inclusión y que tengan relación directa con la operación, mantenimiento, supervisión o gestión energética de los procesos agroindustriales.</w:t>
      </w:r>
    </w:p>
    <w:p w14:paraId="595F22D6" w14:textId="77777777" w:rsidR="003C6C56" w:rsidRDefault="003C6C56" w:rsidP="003C6C56">
      <w:pPr>
        <w:jc w:val="both"/>
        <w:rPr>
          <w:rFonts w:ascii="Times New Roman" w:hAnsi="Times New Roman" w:cs="Times New Roman"/>
          <w:lang w:val="es-ES"/>
        </w:rPr>
      </w:pPr>
    </w:p>
    <w:p w14:paraId="6D1EFFE8" w14:textId="77777777" w:rsidR="003C6C56" w:rsidRDefault="003C6C56" w:rsidP="003C6C56">
      <w:pPr>
        <w:jc w:val="both"/>
        <w:rPr>
          <w:rFonts w:ascii="Times New Roman" w:hAnsi="Times New Roman" w:cs="Times New Roman"/>
          <w:lang w:val="es-ES"/>
        </w:rPr>
      </w:pPr>
    </w:p>
    <w:p w14:paraId="6305738C" w14:textId="77777777" w:rsidR="003C6C56" w:rsidRPr="003C6C56" w:rsidRDefault="003C6C56" w:rsidP="003C6C56">
      <w:pPr>
        <w:jc w:val="both"/>
        <w:rPr>
          <w:rFonts w:ascii="Times New Roman" w:hAnsi="Times New Roman" w:cs="Times New Roman"/>
          <w:lang w:val="es-ES"/>
        </w:rPr>
      </w:pPr>
    </w:p>
    <w:p w14:paraId="19FD1F76" w14:textId="77777777" w:rsid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lastRenderedPageBreak/>
        <w:t>2.3.4. Criterios de selección</w:t>
      </w:r>
    </w:p>
    <w:p w14:paraId="1264E22C" w14:textId="77777777" w:rsidR="003C6C56" w:rsidRPr="003C6C56" w:rsidRDefault="003C6C56" w:rsidP="003C6C56">
      <w:pPr>
        <w:jc w:val="both"/>
        <w:rPr>
          <w:rFonts w:ascii="Times New Roman" w:hAnsi="Times New Roman" w:cs="Times New Roman"/>
          <w:b/>
          <w:bCs/>
          <w:lang w:val="es-ES"/>
        </w:rPr>
      </w:pPr>
    </w:p>
    <w:p w14:paraId="1EACA44C"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a. Criterios de inclusión</w:t>
      </w:r>
    </w:p>
    <w:p w14:paraId="6027B473"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Se incluirán registros y participantes que cumplan con las siguientes características:</w:t>
      </w:r>
    </w:p>
    <w:p w14:paraId="6E428C7F"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Registros energéticos relacionados con plantas agroindustriales de Lambayeque.</w:t>
      </w:r>
    </w:p>
    <w:p w14:paraId="0A14D37C"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Datos que contengan variables medibles como corriente, voltaje, potencia eléctrica, consumo energético, fecha u hora de registro.</w:t>
      </w:r>
    </w:p>
    <w:p w14:paraId="5C01EC86"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Registros estructurados en formatos compatibles con el procesamiento computacional, como CSV, JSON, hojas de cálculo o bases de datos.</w:t>
      </w:r>
    </w:p>
    <w:p w14:paraId="50DBBE86"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 xml:space="preserve">Información energética proveniente de sensores </w:t>
      </w:r>
      <w:proofErr w:type="spellStart"/>
      <w:r w:rsidRPr="003C6C56">
        <w:rPr>
          <w:rFonts w:ascii="Times New Roman" w:hAnsi="Times New Roman" w:cs="Times New Roman"/>
          <w:lang w:val="es-ES"/>
        </w:rPr>
        <w:t>IoT</w:t>
      </w:r>
      <w:proofErr w:type="spellEnd"/>
      <w:r w:rsidRPr="003C6C56">
        <w:rPr>
          <w:rFonts w:ascii="Times New Roman" w:hAnsi="Times New Roman" w:cs="Times New Roman"/>
          <w:lang w:val="es-ES"/>
        </w:rPr>
        <w:t>, medidores inteligentes, reportes técnicos o registros operativos verificables.</w:t>
      </w:r>
    </w:p>
    <w:p w14:paraId="1928FF76"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 xml:space="preserve">Datos con suficiente completitud para ser utilizados en el entrenamiento, prueba y evaluación de modelos de Machine </w:t>
      </w:r>
      <w:proofErr w:type="spellStart"/>
      <w:r w:rsidRPr="003C6C56">
        <w:rPr>
          <w:rFonts w:ascii="Times New Roman" w:hAnsi="Times New Roman" w:cs="Times New Roman"/>
          <w:lang w:val="es-ES"/>
        </w:rPr>
        <w:t>Learning</w:t>
      </w:r>
      <w:proofErr w:type="spellEnd"/>
      <w:r w:rsidRPr="003C6C56">
        <w:rPr>
          <w:rFonts w:ascii="Times New Roman" w:hAnsi="Times New Roman" w:cs="Times New Roman"/>
          <w:lang w:val="es-ES"/>
        </w:rPr>
        <w:t>.</w:t>
      </w:r>
    </w:p>
    <w:p w14:paraId="54DD111B" w14:textId="77777777" w:rsidR="003C6C56" w:rsidRP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Personal vinculado con producción, mantenimiento, operación de maquinaria, supervisión energética o gestión de costos en plantas agroindustriales.</w:t>
      </w:r>
    </w:p>
    <w:p w14:paraId="3FE61E56" w14:textId="77777777" w:rsidR="003C6C56" w:rsidRDefault="003C6C56" w:rsidP="003C6C56">
      <w:pPr>
        <w:numPr>
          <w:ilvl w:val="0"/>
          <w:numId w:val="8"/>
        </w:numPr>
        <w:jc w:val="both"/>
        <w:rPr>
          <w:rFonts w:ascii="Times New Roman" w:hAnsi="Times New Roman" w:cs="Times New Roman"/>
          <w:lang w:val="es-ES"/>
        </w:rPr>
      </w:pPr>
      <w:r w:rsidRPr="003C6C56">
        <w:rPr>
          <w:rFonts w:ascii="Times New Roman" w:hAnsi="Times New Roman" w:cs="Times New Roman"/>
          <w:lang w:val="es-ES"/>
        </w:rPr>
        <w:t>Participantes que acepten brindar información contextual o técnica mediante consentimiento informado, cuando corresponda.</w:t>
      </w:r>
    </w:p>
    <w:p w14:paraId="576F1BC1" w14:textId="77777777" w:rsidR="003C6C56" w:rsidRPr="003C6C56" w:rsidRDefault="003C6C56" w:rsidP="003C6C56">
      <w:pPr>
        <w:numPr>
          <w:ilvl w:val="0"/>
          <w:numId w:val="8"/>
        </w:numPr>
        <w:jc w:val="both"/>
        <w:rPr>
          <w:rFonts w:ascii="Times New Roman" w:hAnsi="Times New Roman" w:cs="Times New Roman"/>
          <w:lang w:val="es-ES"/>
        </w:rPr>
      </w:pPr>
    </w:p>
    <w:p w14:paraId="7A26A7CC" w14:textId="77777777" w:rsidR="003C6C56" w:rsidRPr="003C6C56" w:rsidRDefault="003C6C56" w:rsidP="003C6C56">
      <w:pPr>
        <w:jc w:val="both"/>
        <w:rPr>
          <w:rFonts w:ascii="Times New Roman" w:hAnsi="Times New Roman" w:cs="Times New Roman"/>
          <w:b/>
          <w:bCs/>
          <w:lang w:val="es-ES"/>
        </w:rPr>
      </w:pPr>
      <w:r w:rsidRPr="003C6C56">
        <w:rPr>
          <w:rFonts w:ascii="Times New Roman" w:hAnsi="Times New Roman" w:cs="Times New Roman"/>
          <w:b/>
          <w:bCs/>
          <w:lang w:val="es-ES"/>
        </w:rPr>
        <w:t>b. Criterios de exclusión</w:t>
      </w:r>
    </w:p>
    <w:p w14:paraId="38004627"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Se excluirán registros y participantes que presenten las siguientes condiciones:</w:t>
      </w:r>
    </w:p>
    <w:p w14:paraId="7D90288C"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Registros energéticos incompletos, corruptos, duplicados o sin identificación temporal.</w:t>
      </w:r>
    </w:p>
    <w:p w14:paraId="1E706FA8"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Datos que no correspondan al contexto agroindustrial o que no estén relacionados con consumo energético.</w:t>
      </w:r>
    </w:p>
    <w:p w14:paraId="5A784FFA"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Mediciones con inconsistencias técnicas que impidan su procesamiento o análisis.</w:t>
      </w:r>
    </w:p>
    <w:p w14:paraId="54A122C1"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Registros sin variables suficientes para el entrenamiento o evaluación del modelo predictivo.</w:t>
      </w:r>
    </w:p>
    <w:p w14:paraId="44BF2665"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Información sensible de empresas o trabajadores que no cuente con autorización para su uso académico.</w:t>
      </w:r>
    </w:p>
    <w:p w14:paraId="7430DA30"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Personas que no tengan relación directa con procesos agroindustriales, operación de equipos, mantenimiento, supervisión energética o gestión de costos.</w:t>
      </w:r>
    </w:p>
    <w:p w14:paraId="112F5A0D" w14:textId="77777777" w:rsidR="003C6C56" w:rsidRPr="003C6C56" w:rsidRDefault="003C6C56" w:rsidP="003C6C56">
      <w:pPr>
        <w:numPr>
          <w:ilvl w:val="0"/>
          <w:numId w:val="9"/>
        </w:numPr>
        <w:jc w:val="both"/>
        <w:rPr>
          <w:rFonts w:ascii="Times New Roman" w:hAnsi="Times New Roman" w:cs="Times New Roman"/>
          <w:lang w:val="es-ES"/>
        </w:rPr>
      </w:pPr>
      <w:r w:rsidRPr="003C6C56">
        <w:rPr>
          <w:rFonts w:ascii="Times New Roman" w:hAnsi="Times New Roman" w:cs="Times New Roman"/>
          <w:lang w:val="es-ES"/>
        </w:rPr>
        <w:t>Participantes que no acepten formar parte del estudio o que no otorguen consentimiento informado cuando sea requerido.</w:t>
      </w:r>
    </w:p>
    <w:p w14:paraId="3BCC7576" w14:textId="77777777" w:rsidR="003C6C56" w:rsidRPr="003C6C56" w:rsidRDefault="003C6C56" w:rsidP="003C6C56">
      <w:pPr>
        <w:jc w:val="both"/>
        <w:rPr>
          <w:rFonts w:ascii="Times New Roman" w:hAnsi="Times New Roman" w:cs="Times New Roman"/>
          <w:lang w:val="es-ES"/>
        </w:rPr>
      </w:pPr>
    </w:p>
    <w:p w14:paraId="2C3BCEBE" w14:textId="77777777" w:rsidR="003C6C56" w:rsidRPr="00001005" w:rsidRDefault="003C6C56" w:rsidP="00001005"/>
    <w:p w14:paraId="035161D0" w14:textId="77777777" w:rsidR="0089095A" w:rsidRDefault="0089095A" w:rsidP="0089095A">
      <w:pPr>
        <w:pStyle w:val="Ttulo2"/>
        <w:rPr>
          <w:rFonts w:ascii="Times New Roman" w:hAnsi="Times New Roman" w:cs="Times New Roman"/>
          <w:b/>
          <w:bCs/>
          <w:color w:val="auto"/>
          <w:sz w:val="22"/>
          <w:szCs w:val="22"/>
        </w:rPr>
      </w:pPr>
      <w:bookmarkStart w:id="18" w:name="_Toc233867609"/>
      <w:r w:rsidRPr="0089095A">
        <w:rPr>
          <w:rFonts w:ascii="Times New Roman" w:hAnsi="Times New Roman" w:cs="Times New Roman"/>
          <w:b/>
          <w:bCs/>
          <w:color w:val="auto"/>
          <w:sz w:val="22"/>
          <w:szCs w:val="22"/>
        </w:rPr>
        <w:t>2.4 Técnicas e instrumentos de recolección de datos, validez y confiabilidad</w:t>
      </w:r>
      <w:bookmarkEnd w:id="18"/>
      <w:r w:rsidRPr="0089095A">
        <w:rPr>
          <w:rFonts w:ascii="Times New Roman" w:hAnsi="Times New Roman" w:cs="Times New Roman"/>
          <w:b/>
          <w:bCs/>
          <w:color w:val="auto"/>
          <w:sz w:val="22"/>
          <w:szCs w:val="22"/>
        </w:rPr>
        <w:t xml:space="preserve"> </w:t>
      </w:r>
    </w:p>
    <w:p w14:paraId="7A7A859C" w14:textId="77777777" w:rsidR="00001005" w:rsidRPr="00001005" w:rsidRDefault="00001005" w:rsidP="00001005"/>
    <w:p w14:paraId="0D860732" w14:textId="77777777" w:rsidR="0089095A" w:rsidRDefault="0089095A" w:rsidP="0089095A">
      <w:pPr>
        <w:pStyle w:val="Ttulo2"/>
        <w:rPr>
          <w:rFonts w:ascii="Times New Roman" w:hAnsi="Times New Roman" w:cs="Times New Roman"/>
          <w:b/>
          <w:bCs/>
          <w:color w:val="auto"/>
          <w:sz w:val="22"/>
          <w:szCs w:val="22"/>
        </w:rPr>
      </w:pPr>
      <w:bookmarkStart w:id="19" w:name="_Toc233867610"/>
      <w:r w:rsidRPr="0089095A">
        <w:rPr>
          <w:rFonts w:ascii="Times New Roman" w:hAnsi="Times New Roman" w:cs="Times New Roman"/>
          <w:b/>
          <w:bCs/>
          <w:color w:val="auto"/>
          <w:sz w:val="22"/>
          <w:szCs w:val="22"/>
        </w:rPr>
        <w:t>2.5 Procedimiento de análisis de datos</w:t>
      </w:r>
      <w:bookmarkEnd w:id="19"/>
      <w:r w:rsidRPr="0089095A">
        <w:rPr>
          <w:rFonts w:ascii="Times New Roman" w:hAnsi="Times New Roman" w:cs="Times New Roman"/>
          <w:b/>
          <w:bCs/>
          <w:color w:val="auto"/>
          <w:sz w:val="22"/>
          <w:szCs w:val="22"/>
        </w:rPr>
        <w:t xml:space="preserve"> </w:t>
      </w:r>
    </w:p>
    <w:p w14:paraId="378FCA1F" w14:textId="77777777" w:rsidR="00001005" w:rsidRPr="00001005" w:rsidRDefault="00001005" w:rsidP="00001005"/>
    <w:p w14:paraId="5947D316" w14:textId="642228D9" w:rsidR="0089095A" w:rsidRDefault="0089095A" w:rsidP="0089095A">
      <w:pPr>
        <w:pStyle w:val="Ttulo2"/>
        <w:rPr>
          <w:rFonts w:ascii="Times New Roman" w:hAnsi="Times New Roman" w:cs="Times New Roman"/>
          <w:b/>
          <w:bCs/>
          <w:color w:val="auto"/>
          <w:sz w:val="22"/>
          <w:szCs w:val="22"/>
        </w:rPr>
      </w:pPr>
      <w:bookmarkStart w:id="20" w:name="_Toc233867611"/>
      <w:r w:rsidRPr="0089095A">
        <w:rPr>
          <w:rFonts w:ascii="Times New Roman" w:hAnsi="Times New Roman" w:cs="Times New Roman"/>
          <w:b/>
          <w:bCs/>
          <w:color w:val="auto"/>
          <w:sz w:val="22"/>
          <w:szCs w:val="22"/>
        </w:rPr>
        <w:t>2.6 Criterios éticos</w:t>
      </w:r>
      <w:bookmarkEnd w:id="20"/>
    </w:p>
    <w:p w14:paraId="034B424A" w14:textId="77777777" w:rsidR="00001005" w:rsidRPr="00001005" w:rsidRDefault="00001005" w:rsidP="00001005"/>
    <w:p w14:paraId="62245809" w14:textId="77777777" w:rsidR="0089095A" w:rsidRDefault="0089095A" w:rsidP="00DE506B"/>
    <w:p w14:paraId="55FD6302" w14:textId="77777777" w:rsidR="0089095A" w:rsidRPr="0089095A" w:rsidRDefault="0089095A" w:rsidP="0089095A">
      <w:pPr>
        <w:pStyle w:val="Ttulo1"/>
        <w:numPr>
          <w:ilvl w:val="0"/>
          <w:numId w:val="1"/>
        </w:numPr>
        <w:ind w:left="0"/>
        <w:rPr>
          <w:rFonts w:ascii="Times New Roman" w:hAnsi="Times New Roman" w:cs="Times New Roman"/>
          <w:b/>
          <w:bCs/>
          <w:color w:val="auto"/>
          <w:sz w:val="22"/>
          <w:szCs w:val="22"/>
        </w:rPr>
      </w:pPr>
      <w:bookmarkStart w:id="21" w:name="_Toc233867612"/>
      <w:r w:rsidRPr="0089095A">
        <w:rPr>
          <w:rFonts w:ascii="Times New Roman" w:hAnsi="Times New Roman" w:cs="Times New Roman"/>
          <w:b/>
          <w:bCs/>
          <w:color w:val="auto"/>
          <w:sz w:val="22"/>
          <w:szCs w:val="22"/>
        </w:rPr>
        <w:t>ASPECTOS ADMINISTRATIVOS</w:t>
      </w:r>
      <w:bookmarkEnd w:id="21"/>
      <w:r w:rsidRPr="0089095A">
        <w:rPr>
          <w:rFonts w:ascii="Times New Roman" w:hAnsi="Times New Roman" w:cs="Times New Roman"/>
          <w:b/>
          <w:bCs/>
          <w:color w:val="auto"/>
          <w:sz w:val="22"/>
          <w:szCs w:val="22"/>
        </w:rPr>
        <w:t xml:space="preserve"> </w:t>
      </w:r>
    </w:p>
    <w:p w14:paraId="5996674E" w14:textId="77777777" w:rsidR="0089095A" w:rsidRDefault="0089095A" w:rsidP="00DE506B"/>
    <w:p w14:paraId="1022C436" w14:textId="77777777" w:rsidR="0089095A" w:rsidRPr="0089095A" w:rsidRDefault="0089095A" w:rsidP="0089095A">
      <w:pPr>
        <w:pStyle w:val="Ttulo2"/>
        <w:rPr>
          <w:rFonts w:ascii="Times New Roman" w:hAnsi="Times New Roman" w:cs="Times New Roman"/>
          <w:b/>
          <w:bCs/>
          <w:color w:val="auto"/>
          <w:sz w:val="22"/>
          <w:szCs w:val="22"/>
        </w:rPr>
      </w:pPr>
      <w:bookmarkStart w:id="22" w:name="_Toc233867613"/>
      <w:r w:rsidRPr="0089095A">
        <w:rPr>
          <w:rFonts w:ascii="Times New Roman" w:hAnsi="Times New Roman" w:cs="Times New Roman"/>
          <w:b/>
          <w:bCs/>
          <w:color w:val="auto"/>
          <w:sz w:val="22"/>
          <w:szCs w:val="22"/>
        </w:rPr>
        <w:lastRenderedPageBreak/>
        <w:t>3.1 Recursos humanos y presupuesto</w:t>
      </w:r>
      <w:bookmarkEnd w:id="22"/>
      <w:r w:rsidRPr="0089095A">
        <w:rPr>
          <w:rFonts w:ascii="Times New Roman" w:hAnsi="Times New Roman" w:cs="Times New Roman"/>
          <w:b/>
          <w:bCs/>
          <w:color w:val="auto"/>
          <w:sz w:val="22"/>
          <w:szCs w:val="22"/>
        </w:rPr>
        <w:t xml:space="preserve"> </w:t>
      </w:r>
    </w:p>
    <w:p w14:paraId="19A62E8F" w14:textId="77777777" w:rsidR="0089095A" w:rsidRPr="0089095A" w:rsidRDefault="0089095A" w:rsidP="0089095A">
      <w:pPr>
        <w:pStyle w:val="Ttulo3"/>
        <w:rPr>
          <w:rFonts w:ascii="Times New Roman" w:hAnsi="Times New Roman" w:cs="Times New Roman"/>
          <w:b/>
          <w:bCs/>
          <w:color w:val="auto"/>
          <w:sz w:val="22"/>
          <w:szCs w:val="22"/>
        </w:rPr>
      </w:pPr>
      <w:bookmarkStart w:id="23" w:name="_Toc233867614"/>
      <w:r w:rsidRPr="0089095A">
        <w:rPr>
          <w:rFonts w:ascii="Times New Roman" w:hAnsi="Times New Roman" w:cs="Times New Roman"/>
          <w:b/>
          <w:bCs/>
          <w:color w:val="auto"/>
          <w:sz w:val="22"/>
          <w:szCs w:val="22"/>
        </w:rPr>
        <w:t>3.1.1 Recursos humanos:</w:t>
      </w:r>
      <w:bookmarkEnd w:id="23"/>
      <w:r w:rsidRPr="0089095A">
        <w:rPr>
          <w:rFonts w:ascii="Times New Roman" w:hAnsi="Times New Roman" w:cs="Times New Roman"/>
          <w:b/>
          <w:bCs/>
          <w:color w:val="auto"/>
          <w:sz w:val="22"/>
          <w:szCs w:val="22"/>
        </w:rPr>
        <w:t xml:space="preserve"> </w:t>
      </w:r>
    </w:p>
    <w:p w14:paraId="2C97253F" w14:textId="77777777" w:rsidR="0089095A" w:rsidRPr="0089095A" w:rsidRDefault="0089095A" w:rsidP="0089095A">
      <w:pPr>
        <w:pStyle w:val="Ttulo3"/>
        <w:rPr>
          <w:rFonts w:ascii="Times New Roman" w:hAnsi="Times New Roman" w:cs="Times New Roman"/>
          <w:b/>
          <w:bCs/>
          <w:color w:val="auto"/>
          <w:sz w:val="22"/>
          <w:szCs w:val="22"/>
        </w:rPr>
      </w:pPr>
      <w:bookmarkStart w:id="24" w:name="_Toc233867615"/>
      <w:r w:rsidRPr="0089095A">
        <w:rPr>
          <w:rFonts w:ascii="Times New Roman" w:hAnsi="Times New Roman" w:cs="Times New Roman"/>
          <w:b/>
          <w:bCs/>
          <w:color w:val="auto"/>
          <w:sz w:val="22"/>
          <w:szCs w:val="22"/>
        </w:rPr>
        <w:t>3.1.2 Presupuesto</w:t>
      </w:r>
      <w:bookmarkEnd w:id="24"/>
    </w:p>
    <w:p w14:paraId="721E6410" w14:textId="12F1B034" w:rsidR="0089095A" w:rsidRPr="0089095A" w:rsidRDefault="0089095A" w:rsidP="0089095A">
      <w:pPr>
        <w:pStyle w:val="Ttulo2"/>
        <w:rPr>
          <w:rFonts w:ascii="Times New Roman" w:hAnsi="Times New Roman" w:cs="Times New Roman"/>
          <w:b/>
          <w:bCs/>
          <w:color w:val="auto"/>
          <w:sz w:val="22"/>
          <w:szCs w:val="22"/>
        </w:rPr>
      </w:pPr>
      <w:bookmarkStart w:id="25" w:name="_Toc233867616"/>
      <w:r w:rsidRPr="0089095A">
        <w:rPr>
          <w:rFonts w:ascii="Times New Roman" w:hAnsi="Times New Roman" w:cs="Times New Roman"/>
          <w:b/>
          <w:bCs/>
          <w:color w:val="auto"/>
          <w:sz w:val="22"/>
          <w:szCs w:val="22"/>
        </w:rPr>
        <w:t>3.2 Financiamiento</w:t>
      </w:r>
      <w:bookmarkEnd w:id="25"/>
      <w:r w:rsidRPr="0089095A">
        <w:rPr>
          <w:rFonts w:ascii="Times New Roman" w:hAnsi="Times New Roman" w:cs="Times New Roman"/>
          <w:b/>
          <w:bCs/>
          <w:color w:val="auto"/>
          <w:sz w:val="22"/>
          <w:szCs w:val="22"/>
        </w:rPr>
        <w:t xml:space="preserve"> </w:t>
      </w:r>
    </w:p>
    <w:p w14:paraId="16AE5E73" w14:textId="3D7CA6F9" w:rsidR="0089095A" w:rsidRPr="0089095A" w:rsidRDefault="0089095A" w:rsidP="0089095A">
      <w:pPr>
        <w:pStyle w:val="Ttulo2"/>
        <w:rPr>
          <w:rFonts w:ascii="Times New Roman" w:hAnsi="Times New Roman" w:cs="Times New Roman"/>
          <w:b/>
          <w:bCs/>
          <w:color w:val="auto"/>
          <w:sz w:val="22"/>
          <w:szCs w:val="22"/>
        </w:rPr>
      </w:pPr>
      <w:bookmarkStart w:id="26" w:name="_Toc233867617"/>
      <w:r w:rsidRPr="0089095A">
        <w:rPr>
          <w:rFonts w:ascii="Times New Roman" w:hAnsi="Times New Roman" w:cs="Times New Roman"/>
          <w:b/>
          <w:bCs/>
          <w:color w:val="auto"/>
          <w:sz w:val="22"/>
          <w:szCs w:val="22"/>
        </w:rPr>
        <w:t>3.3 Cronograma de Ejecución</w:t>
      </w:r>
      <w:bookmarkEnd w:id="26"/>
    </w:p>
    <w:p w14:paraId="5D92F322" w14:textId="5DEB02D2" w:rsidR="00663036" w:rsidRPr="0089095A" w:rsidRDefault="00663036" w:rsidP="00DE506B">
      <w:r w:rsidRPr="0089095A">
        <w:br w:type="page"/>
      </w:r>
    </w:p>
    <w:p w14:paraId="03B5EB06" w14:textId="33B347F5" w:rsidR="00663036" w:rsidRPr="00663036" w:rsidRDefault="00663036" w:rsidP="00663036">
      <w:pPr>
        <w:pStyle w:val="Ttulo1"/>
        <w:rPr>
          <w:rFonts w:ascii="Times New Roman" w:hAnsi="Times New Roman" w:cs="Times New Roman"/>
          <w:b/>
          <w:bCs/>
          <w:color w:val="auto"/>
          <w:sz w:val="22"/>
          <w:szCs w:val="22"/>
        </w:rPr>
      </w:pPr>
      <w:bookmarkStart w:id="27" w:name="_Toc233867618"/>
      <w:r w:rsidRPr="00663036">
        <w:rPr>
          <w:rFonts w:ascii="Times New Roman" w:hAnsi="Times New Roman" w:cs="Times New Roman"/>
          <w:b/>
          <w:bCs/>
          <w:color w:val="auto"/>
          <w:sz w:val="22"/>
          <w:szCs w:val="22"/>
        </w:rPr>
        <w:lastRenderedPageBreak/>
        <w:t>REFERENCIAS:</w:t>
      </w:r>
      <w:bookmarkEnd w:id="27"/>
    </w:p>
    <w:p w14:paraId="7505FAAD" w14:textId="77777777" w:rsidR="00663036" w:rsidRDefault="00663036" w:rsidP="00663036"/>
    <w:p w14:paraId="27F44473" w14:textId="7481F881"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 "International Energy Agency," Industry – Energy System, 2023. [Online]. Available: </w:t>
      </w:r>
      <w:hyperlink r:id="rId18" w:history="1">
        <w:r w:rsidRPr="00F65A0A">
          <w:rPr>
            <w:rStyle w:val="Hipervnculo"/>
            <w:rFonts w:ascii="Times New Roman" w:hAnsi="Times New Roman" w:cs="Times New Roman"/>
            <w:lang w:val="en-US"/>
          </w:rPr>
          <w:t>https://www.iea.org/energy-system/industry</w:t>
        </w:r>
      </w:hyperlink>
      <w:r w:rsidRPr="00F65A0A">
        <w:rPr>
          <w:rFonts w:ascii="Times New Roman" w:hAnsi="Times New Roman" w:cs="Times New Roman"/>
          <w:lang w:val="en-US"/>
        </w:rPr>
        <w:t>.</w:t>
      </w:r>
    </w:p>
    <w:p w14:paraId="502421D2"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 Y. C. and X. Wang, "The Internet of Things in Manufacturing: Key Issues," pp. 6 - 15, 2018. DOI: https://doi.org/10.1109/MSMC.2017.2702391 </w:t>
      </w:r>
    </w:p>
    <w:p w14:paraId="15325D98"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[3] H. Boyes, B. Hallaq, J. Cunningham and T. Watson, "The Industrial Internet of Things (</w:t>
      </w:r>
      <w:proofErr w:type="spellStart"/>
      <w:r w:rsidRPr="00F65A0A">
        <w:rPr>
          <w:rFonts w:ascii="Times New Roman" w:hAnsi="Times New Roman" w:cs="Times New Roman"/>
          <w:lang w:val="en-US"/>
        </w:rPr>
        <w:t>IIoT</w:t>
      </w:r>
      <w:proofErr w:type="spellEnd"/>
      <w:r w:rsidRPr="00F65A0A">
        <w:rPr>
          <w:rFonts w:ascii="Times New Roman" w:hAnsi="Times New Roman" w:cs="Times New Roman"/>
          <w:lang w:val="en-US"/>
        </w:rPr>
        <w:t xml:space="preserve">): An Analysis Framework," Computers in Industry, vol. 101, p. 1–12, 2018. DOI: https://doi.org/10.1109/MSMC.2017.2702391 </w:t>
      </w:r>
    </w:p>
    <w:p w14:paraId="483D3DB3"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[4] "Energy Efficiency 2023," International Energy Agency, 2023. [Online]. https://www.iea.org/reports/energy-efficiency-2023 </w:t>
      </w:r>
    </w:p>
    <w:p w14:paraId="7074DFAE"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[5] M. Soori and B. Arezoo, "Internet of Things and machine learning for energy saving in advanced manufacturing processes: A review," Cleaner Production and Environmental Systems, vol. 15, 2026. DOI: https://doi.org/10.1016/j.cpes.2025.07.005 </w:t>
      </w:r>
    </w:p>
    <w:p w14:paraId="4EB60661"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[6] K. A. Al-Sammak, "Optimizing IoT Energy Efficiency: Real-Time Adaptive Algorithm for Smart Metering Systems," Energies, vol. 18, 2025. DOI: https://doi.org/10.3390/en18040987 </w:t>
      </w:r>
    </w:p>
    <w:p w14:paraId="381F8DEE"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[7] A. R. Singh, "A deep learning and IoT-driven framework for real-time smart grid energy optimization," Scientific Reports, vol. 15, 2025. DOI: https://doi.org/10.1038/s41598-025-02649-w </w:t>
      </w:r>
    </w:p>
    <w:p w14:paraId="2D94C35F" w14:textId="77777777" w:rsidR="00663036" w:rsidRPr="00F65A0A" w:rsidRDefault="00663036" w:rsidP="00663036">
      <w:pPr>
        <w:ind w:left="567" w:hanging="567"/>
        <w:jc w:val="both"/>
        <w:rPr>
          <w:rFonts w:ascii="Times New Roman" w:hAnsi="Times New Roman" w:cs="Times New Roman"/>
          <w:lang w:val="es-ES"/>
        </w:rPr>
      </w:pPr>
      <w:r w:rsidRPr="00F65A0A">
        <w:rPr>
          <w:rFonts w:ascii="Times New Roman" w:hAnsi="Times New Roman" w:cs="Times New Roman"/>
          <w:lang w:val="en-US"/>
        </w:rPr>
        <w:t xml:space="preserve">[8] D. A. V. Romero, E. Villalvazo Laureano, R. O. Jiménez Betancourt and E. Navarro Álvarez, "An open source IoT edge-computing system for monitoring energy consumption in buildings," Results in Engineering, vol. 23, 2024. </w:t>
      </w:r>
      <w:r w:rsidRPr="00F65A0A">
        <w:rPr>
          <w:rFonts w:ascii="Times New Roman" w:hAnsi="Times New Roman" w:cs="Times New Roman"/>
          <w:lang w:val="es-ES"/>
        </w:rPr>
        <w:t xml:space="preserve">DOI: https://doi.org/10.1016/j.rineng.2024.101875 </w:t>
      </w:r>
    </w:p>
    <w:p w14:paraId="3F17DA2B"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s-ES"/>
        </w:rPr>
        <w:t xml:space="preserve">[9] B. N. d. E. 2023, "MINEM," Ministerio de Energía y Minas del Perú, 2023. </w:t>
      </w:r>
      <w:r w:rsidRPr="00F65A0A">
        <w:rPr>
          <w:rFonts w:ascii="Times New Roman" w:hAnsi="Times New Roman" w:cs="Times New Roman"/>
          <w:lang w:val="en-US"/>
        </w:rPr>
        <w:t xml:space="preserve">[Online]. Available: https://www.gob.pe/institucion/minem/informes-publicaciones/7375557-balance-nacional-de-energia-2023. </w:t>
      </w:r>
    </w:p>
    <w:p w14:paraId="1119887A"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[10] S. S. Reka and T. Dragicevic, "Future effectual role of energy delivery: A comprehensive review of Internet of Things and smart grid," Renewable and Sustainable Energy Reviews, vol. 91, p. 20, 2018. DOI: https://doi.org/10.1016/j.rser.2018.03.089 </w:t>
      </w:r>
    </w:p>
    <w:p w14:paraId="1B957688"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[11] A. Sharma, V. Saxena and R. Sethi, "IoT and machine learning applications for smart energy management in industries," Sustainable Energy Technologies and Assessments, 2022. DOI: https://doi.org/10.1016/j.seta.2022.102060 </w:t>
      </w:r>
    </w:p>
    <w:p w14:paraId="4FF0FA73"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[12] S. </w:t>
      </w:r>
      <w:proofErr w:type="spellStart"/>
      <w:r w:rsidRPr="00F65A0A">
        <w:rPr>
          <w:rFonts w:ascii="Times New Roman" w:hAnsi="Times New Roman" w:cs="Times New Roman"/>
          <w:lang w:val="en-US"/>
        </w:rPr>
        <w:t>Shapsough</w:t>
      </w:r>
      <w:proofErr w:type="spellEnd"/>
      <w:r w:rsidRPr="00F65A0A">
        <w:rPr>
          <w:rFonts w:ascii="Times New Roman" w:hAnsi="Times New Roman" w:cs="Times New Roman"/>
          <w:lang w:val="en-US"/>
        </w:rPr>
        <w:t xml:space="preserve">, "A Review of Smart Energy Management Systems in Buildings Integrated with IoT," Energies, p. 21, 2021. DOI: https://doi.org/10.3390/en14217134 </w:t>
      </w:r>
    </w:p>
    <w:p w14:paraId="6AC4ECB6"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[13] Y. Saleem, "Internet of Things-Aided Smart Grid: Technologies, Architectures, Applications, Prototypes, and Future Research Directions," IEEE Access, vol. 7, 2019. DOI: 10.1109/ACCESS.2019.2913984 </w:t>
      </w:r>
    </w:p>
    <w:p w14:paraId="1FB9E147"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[14] A. A. Mirani, "Industrial IoT-Based Energy Monitoring System: Using Data Processing at Edge," IoT, vol. 5, no. 3, 2024. DOI: https://doi.org/10.3390/iot5040027 </w:t>
      </w:r>
    </w:p>
    <w:p w14:paraId="39042EA5"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[15] J. Huang, "Real-time monitoring and optimization methods for user-side energy management based on edge computing," Scientific Reports, vol. 15, 2025. DOI: https://doi.org/10.1038/s41598-025-07592-4 </w:t>
      </w:r>
    </w:p>
    <w:p w14:paraId="707E3F37"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[16] X. Xu, Lu, Y, B. Vogel-Heuser and L. Wang, "Industry 4.0 and Industry 5.0—Inception, conception and perception," Journal of Manufacturing Systems, vol. 61, 2021. DOI: https://doi.org/10.1016/j.jmsy.2021.10.006 </w:t>
      </w:r>
    </w:p>
    <w:p w14:paraId="364C0190"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lastRenderedPageBreak/>
        <w:t xml:space="preserve">[17] "United Nations," Sustainable Development Goals, 2023. [Online]. Available: https://sdgs.un.org/goals </w:t>
      </w:r>
    </w:p>
    <w:p w14:paraId="1CE4D066"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[18] A. Frank, L. </w:t>
      </w:r>
      <w:proofErr w:type="spellStart"/>
      <w:r w:rsidRPr="00F65A0A">
        <w:rPr>
          <w:rFonts w:ascii="Times New Roman" w:hAnsi="Times New Roman" w:cs="Times New Roman"/>
          <w:lang w:val="en-US"/>
        </w:rPr>
        <w:t>Dalenogare</w:t>
      </w:r>
      <w:proofErr w:type="spellEnd"/>
      <w:r w:rsidRPr="00F65A0A">
        <w:rPr>
          <w:rFonts w:ascii="Times New Roman" w:hAnsi="Times New Roman" w:cs="Times New Roman"/>
          <w:lang w:val="en-US"/>
        </w:rPr>
        <w:t xml:space="preserve"> and N. Ayala, "Industry 4.0 technologies: Implementation patterns in manufacturing companies," International Journal of Production Economics, vol. 210, pp. 15 - 20, 2019.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https://doi.org/10.1016/j.ijpe.2019.01.004 </w:t>
      </w:r>
    </w:p>
    <w:p w14:paraId="111B9FCA"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[19] A. Redchuk, F. Walas Mateo, G. Pascal and J. E. Tornillo, "Adoption Case of </w:t>
      </w:r>
      <w:proofErr w:type="spellStart"/>
      <w:r w:rsidRPr="00F65A0A">
        <w:rPr>
          <w:rFonts w:ascii="Times New Roman" w:hAnsi="Times New Roman" w:cs="Times New Roman"/>
          <w:lang w:val="en-US"/>
        </w:rPr>
        <w:t>IIoT</w:t>
      </w:r>
      <w:proofErr w:type="spellEnd"/>
      <w:r w:rsidRPr="00F65A0A">
        <w:rPr>
          <w:rFonts w:ascii="Times New Roman" w:hAnsi="Times New Roman" w:cs="Times New Roman"/>
          <w:lang w:val="en-US"/>
        </w:rPr>
        <w:t xml:space="preserve"> and Machine Learning to Improve Energy Consumption at a Process Manufacturing Firm, under Industry 5.0 Model," Big Data and Cognitive Computing, vol. 7, no. 1, p. 6, 2023.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https://doi.org/10.3390/bdcc7010042 </w:t>
      </w:r>
    </w:p>
    <w:p w14:paraId="6BCDCDD7"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[20] O. Elijah, T. A. Rahman, I. </w:t>
      </w:r>
      <w:proofErr w:type="spellStart"/>
      <w:r w:rsidRPr="00F65A0A">
        <w:rPr>
          <w:rFonts w:ascii="Times New Roman" w:hAnsi="Times New Roman" w:cs="Times New Roman"/>
          <w:lang w:val="en-US"/>
        </w:rPr>
        <w:t>Orikumhi</w:t>
      </w:r>
      <w:proofErr w:type="spellEnd"/>
      <w:r w:rsidRPr="00F65A0A">
        <w:rPr>
          <w:rFonts w:ascii="Times New Roman" w:hAnsi="Times New Roman" w:cs="Times New Roman"/>
          <w:lang w:val="en-US"/>
        </w:rPr>
        <w:t xml:space="preserve">, C. Y. Leow and M. N. </w:t>
      </w:r>
      <w:proofErr w:type="spellStart"/>
      <w:r w:rsidRPr="00F65A0A">
        <w:rPr>
          <w:rFonts w:ascii="Times New Roman" w:hAnsi="Times New Roman" w:cs="Times New Roman"/>
          <w:lang w:val="en-US"/>
        </w:rPr>
        <w:t>Hindia</w:t>
      </w:r>
      <w:proofErr w:type="spellEnd"/>
      <w:r w:rsidRPr="00F65A0A">
        <w:rPr>
          <w:rFonts w:ascii="Times New Roman" w:hAnsi="Times New Roman" w:cs="Times New Roman"/>
          <w:lang w:val="en-US"/>
        </w:rPr>
        <w:t xml:space="preserve">, "An Overview of Internet of Things (IoT) and Data Analytics in Agriculture: Benefits and Challenges," IEEE Internet of Things Journal, vol. 5, no. 5, pp. 15-17, 2018.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10.1109/JIOT.2018.2844296 </w:t>
      </w:r>
    </w:p>
    <w:p w14:paraId="515E998E"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[21] A. Matin, M. R. Islam, X. Wang, H. Huo and G. Xu, “</w:t>
      </w:r>
      <w:proofErr w:type="spellStart"/>
      <w:r w:rsidRPr="00F65A0A">
        <w:rPr>
          <w:rFonts w:ascii="Times New Roman" w:hAnsi="Times New Roman" w:cs="Times New Roman"/>
          <w:lang w:val="en-US"/>
        </w:rPr>
        <w:t>AIoT</w:t>
      </w:r>
      <w:proofErr w:type="spellEnd"/>
      <w:r w:rsidRPr="00F65A0A">
        <w:rPr>
          <w:rFonts w:ascii="Times New Roman" w:hAnsi="Times New Roman" w:cs="Times New Roman"/>
          <w:lang w:val="en-US"/>
        </w:rPr>
        <w:t xml:space="preserve"> for Sustainable Manufacturing: Overview, Challenges, and Opportunities,” Internet of Things, vol. 24, Art. no. 100901, 2023.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10.1016/j.iot.2023.100901. </w:t>
      </w:r>
    </w:p>
    <w:p w14:paraId="3535BE85"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[22] B. Bellini, J. P. </w:t>
      </w:r>
      <w:proofErr w:type="spellStart"/>
      <w:r w:rsidRPr="00F65A0A">
        <w:rPr>
          <w:rFonts w:ascii="Times New Roman" w:hAnsi="Times New Roman" w:cs="Times New Roman"/>
          <w:lang w:val="en-US"/>
        </w:rPr>
        <w:t>Becoña</w:t>
      </w:r>
      <w:proofErr w:type="spellEnd"/>
      <w:r w:rsidRPr="00F65A0A">
        <w:rPr>
          <w:rFonts w:ascii="Times New Roman" w:hAnsi="Times New Roman" w:cs="Times New Roman"/>
          <w:lang w:val="en-US"/>
        </w:rPr>
        <w:t xml:space="preserve">, A. S. Pereira, C. Vázquez and A. Arnaud, "IoT in the agribusiness, a power consumption view," in IEEE International Symposium on Circuits and Systems (ISCAS), Sapporo, </w:t>
      </w:r>
      <w:proofErr w:type="spellStart"/>
      <w:r w:rsidRPr="00F65A0A">
        <w:rPr>
          <w:rFonts w:ascii="Times New Roman" w:hAnsi="Times New Roman" w:cs="Times New Roman"/>
          <w:lang w:val="en-US"/>
        </w:rPr>
        <w:t>Japon</w:t>
      </w:r>
      <w:proofErr w:type="spellEnd"/>
      <w:r w:rsidRPr="00F65A0A">
        <w:rPr>
          <w:rFonts w:ascii="Times New Roman" w:hAnsi="Times New Roman" w:cs="Times New Roman"/>
          <w:lang w:val="en-US"/>
        </w:rPr>
        <w:t xml:space="preserve">, 2019.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https://www.sci-hub.box/10.1109/iscas.2019.8702576 </w:t>
      </w:r>
    </w:p>
    <w:p w14:paraId="69DAB74D"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[23] P. Visconti, G. Rausa, C. Del-Valle-Soto, R. Velázquez, D. </w:t>
      </w:r>
      <w:proofErr w:type="spellStart"/>
      <w:r w:rsidRPr="00F65A0A">
        <w:rPr>
          <w:rFonts w:ascii="Times New Roman" w:hAnsi="Times New Roman" w:cs="Times New Roman"/>
          <w:lang w:val="en-US"/>
        </w:rPr>
        <w:t>Cafagna</w:t>
      </w:r>
      <w:proofErr w:type="spellEnd"/>
      <w:r w:rsidRPr="00F65A0A">
        <w:rPr>
          <w:rFonts w:ascii="Times New Roman" w:hAnsi="Times New Roman" w:cs="Times New Roman"/>
          <w:lang w:val="en-US"/>
        </w:rPr>
        <w:t xml:space="preserve"> and R. De Fazio, "Machine Learning and IoT-Based Solutions in Industrial Applications for Smart Manufacturing: A Critical Review," Future Internet, vol. 16, no. 11, Art. no. 394, 2024. [Online]. Available: https://doi.org/10.3390/fi16110394 </w:t>
      </w:r>
    </w:p>
    <w:p w14:paraId="06B6EDA7"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[24] R. A. Khalil, N. Saeed, M. Masood, Y. M. Fard, A. Ahmad and M. </w:t>
      </w:r>
      <w:proofErr w:type="spellStart"/>
      <w:r w:rsidRPr="00F65A0A">
        <w:rPr>
          <w:rFonts w:ascii="Times New Roman" w:hAnsi="Times New Roman" w:cs="Times New Roman"/>
          <w:lang w:val="en-US"/>
        </w:rPr>
        <w:t>Alouini</w:t>
      </w:r>
      <w:proofErr w:type="spellEnd"/>
      <w:r w:rsidRPr="00F65A0A">
        <w:rPr>
          <w:rFonts w:ascii="Times New Roman" w:hAnsi="Times New Roman" w:cs="Times New Roman"/>
          <w:lang w:val="en-US"/>
        </w:rPr>
        <w:t xml:space="preserve">, "Deep Learning in the Industrial Internet of Things: Potentials, Challenges, and Emerging Applications," IEEE Internet of Things Journal, vol. 8, no. 14, p. 20, 2021.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https://doi.org/10.1109/JIOT.2021.3051414 </w:t>
      </w:r>
    </w:p>
    <w:p w14:paraId="32C7C9A1"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[25] A. R. Singh, "A deep learning and IoT-driven framework for real-time smart grid energy optimization," Scientific Reports, vol. 15, 2025.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https://doi.org/10.1038/s41598-025-02649-w. </w:t>
      </w:r>
    </w:p>
    <w:p w14:paraId="358EF48A"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[26] J. Huang, "Real-time monitoring and optimization methods for user-side energy management based on edge computing," Scientific Reports, vol. 15, 2025.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https://doi.org/10.1038/s41598-025-07592-4. </w:t>
      </w:r>
    </w:p>
    <w:p w14:paraId="48481DCF"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[27] K. A. Al-Sammak, "Optimizing IoT Energy Efficiency: Real-Time Adaptive Algorithm for Smart Metering Systems," Energies, vol. 18, no. 4, 2025. </w:t>
      </w:r>
      <w:proofErr w:type="spellStart"/>
      <w:r w:rsidRPr="00F65A0A">
        <w:rPr>
          <w:rFonts w:ascii="Times New Roman" w:hAnsi="Times New Roman" w:cs="Times New Roman"/>
          <w:lang w:val="en-US"/>
        </w:rPr>
        <w:t>doi</w:t>
      </w:r>
      <w:proofErr w:type="spellEnd"/>
      <w:r w:rsidRPr="00F65A0A">
        <w:rPr>
          <w:rFonts w:ascii="Times New Roman" w:hAnsi="Times New Roman" w:cs="Times New Roman"/>
          <w:lang w:val="en-US"/>
        </w:rPr>
        <w:t xml:space="preserve">: https://doi.org/10.3390/en18040987. </w:t>
      </w:r>
    </w:p>
    <w:p w14:paraId="11AC7993"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[28] A. A. Mirani, A. Awasthi, N. O'Mahony and J. Walsh, "Industrial IoT-Based Energy Monitoring System: Using Data Processing at Edge," IoT, vol. 5, no. 3, 2024. DOI: https://doi.org/10.3390/iot5040027 </w:t>
      </w:r>
    </w:p>
    <w:p w14:paraId="20C0BB0B"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[29] "Internet of Things and Machine Learning for Energy Saving in Advanced Manufacturing Processes: A Review," Cleaner Production and Environmental Systems, vol. 2, no. 1, 2026. DOI: https://doi.org/10.1016/j.cpes.2025.07.005 </w:t>
      </w:r>
    </w:p>
    <w:p w14:paraId="1CD46925"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[30] E. E. International Energy Agency, "IEA," 2023. [Online]. Available: https://www.iea.org/reports/energy-efficiency-2023. </w:t>
      </w:r>
    </w:p>
    <w:p w14:paraId="1BD2633F"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[31] J. Huang, "Real-time monitoring and optimization methods for user-side energy management based on edge computing," Scientific Reports, vol. 15, 2025. DOI: https://doi.org/10.1038/s41598-025-07592-4 </w:t>
      </w:r>
    </w:p>
    <w:p w14:paraId="71362134"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lastRenderedPageBreak/>
        <w:t xml:space="preserve">[32] S. S. Reka and Dragicevic, T, "Future effectual role of energy delivery: A comprehensive review of Internet of Things and smart grid," Renewable and Sustainable Energy Reviews, vol. 91, 2018. DOI: https://doi.org/10.1016/j.rser.2018.03.089 </w:t>
      </w:r>
    </w:p>
    <w:p w14:paraId="44A4C65F"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[33] R. A. Khalil, Saeed, N, Masood, M, Fard, Y. M, Ahmad, A and </w:t>
      </w:r>
      <w:proofErr w:type="spellStart"/>
      <w:r w:rsidRPr="00F65A0A">
        <w:rPr>
          <w:rFonts w:ascii="Times New Roman" w:hAnsi="Times New Roman" w:cs="Times New Roman"/>
          <w:lang w:val="en-US"/>
        </w:rPr>
        <w:t>Alouini</w:t>
      </w:r>
      <w:proofErr w:type="spellEnd"/>
      <w:r w:rsidRPr="00F65A0A">
        <w:rPr>
          <w:rFonts w:ascii="Times New Roman" w:hAnsi="Times New Roman" w:cs="Times New Roman"/>
          <w:lang w:val="en-US"/>
        </w:rPr>
        <w:t xml:space="preserve">, M. S, "Deep Learning in the Industrial Internet of Things: Potentials, Challenges, and Emerging Applications," IEEE Internet of Things Journal, vol. 8, no. 14, 2021. DOI: https://doi.org/10.1109/JIOT.2021.3051414 </w:t>
      </w:r>
    </w:p>
    <w:p w14:paraId="005AF55F" w14:textId="77777777" w:rsidR="00663036" w:rsidRPr="00F65A0A" w:rsidRDefault="00663036" w:rsidP="00663036">
      <w:pPr>
        <w:ind w:left="567" w:hanging="567"/>
        <w:jc w:val="both"/>
        <w:rPr>
          <w:rFonts w:ascii="Times New Roman" w:hAnsi="Times New Roman" w:cs="Times New Roman"/>
          <w:lang w:val="en-US"/>
        </w:rPr>
      </w:pPr>
      <w:r w:rsidRPr="00F65A0A">
        <w:rPr>
          <w:rFonts w:ascii="Times New Roman" w:hAnsi="Times New Roman" w:cs="Times New Roman"/>
          <w:lang w:val="en-US"/>
        </w:rPr>
        <w:t xml:space="preserve">[34] "United Nations, Sustainable Development Goals," [Online]. Available: https://sdgs.un.org/goals. </w:t>
      </w:r>
    </w:p>
    <w:p w14:paraId="238BB1EB" w14:textId="77777777" w:rsidR="00663036" w:rsidRPr="003D1E2C" w:rsidRDefault="00663036" w:rsidP="00663036">
      <w:pPr>
        <w:ind w:left="567" w:hanging="567"/>
        <w:rPr>
          <w:lang w:val="en-US"/>
        </w:rPr>
      </w:pPr>
    </w:p>
    <w:p w14:paraId="41354961" w14:textId="77777777" w:rsidR="00663036" w:rsidRPr="003D1E2C" w:rsidRDefault="00663036" w:rsidP="00663036">
      <w:pPr>
        <w:rPr>
          <w:lang w:val="en-US"/>
        </w:rPr>
      </w:pPr>
    </w:p>
    <w:p w14:paraId="344CF33E" w14:textId="77777777" w:rsidR="00663036" w:rsidRPr="003D1E2C" w:rsidRDefault="00663036" w:rsidP="00663036">
      <w:pPr>
        <w:rPr>
          <w:lang w:val="en-US"/>
        </w:rPr>
      </w:pPr>
    </w:p>
    <w:p w14:paraId="071C65AC" w14:textId="493BA9ED" w:rsidR="00663036" w:rsidRPr="0089095A" w:rsidRDefault="0089095A" w:rsidP="0089095A">
      <w:pPr>
        <w:pStyle w:val="Ttulo1"/>
        <w:rPr>
          <w:rFonts w:ascii="Times New Roman" w:hAnsi="Times New Roman" w:cs="Times New Roman"/>
          <w:b/>
          <w:bCs/>
          <w:color w:val="auto"/>
          <w:sz w:val="22"/>
          <w:szCs w:val="22"/>
        </w:rPr>
      </w:pPr>
      <w:bookmarkStart w:id="28" w:name="_Toc233867619"/>
      <w:r w:rsidRPr="0089095A">
        <w:rPr>
          <w:rFonts w:ascii="Times New Roman" w:hAnsi="Times New Roman" w:cs="Times New Roman"/>
          <w:b/>
          <w:bCs/>
          <w:color w:val="auto"/>
          <w:sz w:val="22"/>
          <w:szCs w:val="22"/>
        </w:rPr>
        <w:t>ANEXOS</w:t>
      </w:r>
      <w:bookmarkEnd w:id="28"/>
    </w:p>
    <w:p w14:paraId="67752A49" w14:textId="77777777" w:rsidR="00663036" w:rsidRPr="003D1E2C" w:rsidRDefault="00663036" w:rsidP="00663036">
      <w:pPr>
        <w:rPr>
          <w:rFonts w:ascii="Times New Roman" w:eastAsia="Times New Roman" w:hAnsi="Times New Roman" w:cs="Times New Roman"/>
          <w:color w:val="1155CC"/>
          <w:u w:val="single"/>
          <w:lang w:val="en-US"/>
        </w:rPr>
      </w:pPr>
    </w:p>
    <w:p w14:paraId="14E41235" w14:textId="77777777" w:rsidR="00663036" w:rsidRPr="003D1E2C" w:rsidRDefault="00663036" w:rsidP="00663036">
      <w:pPr>
        <w:ind w:left="720"/>
        <w:jc w:val="both"/>
        <w:rPr>
          <w:rFonts w:ascii="Times New Roman" w:eastAsia="Times New Roman" w:hAnsi="Times New Roman" w:cs="Times New Roman"/>
          <w:lang w:val="en-US"/>
        </w:rPr>
      </w:pPr>
    </w:p>
    <w:p w14:paraId="1BD82D8C" w14:textId="77777777" w:rsidR="00663036" w:rsidRPr="00663036" w:rsidRDefault="00663036" w:rsidP="00DE506B">
      <w:pPr>
        <w:rPr>
          <w:lang w:val="en-US"/>
        </w:rPr>
      </w:pPr>
    </w:p>
    <w:sectPr w:rsidR="00663036" w:rsidRPr="0066303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15AF8" w14:textId="77777777" w:rsidR="00201699" w:rsidRDefault="00201699" w:rsidP="0089095A">
      <w:pPr>
        <w:spacing w:line="240" w:lineRule="auto"/>
      </w:pPr>
      <w:r>
        <w:separator/>
      </w:r>
    </w:p>
  </w:endnote>
  <w:endnote w:type="continuationSeparator" w:id="0">
    <w:p w14:paraId="4E0EF5C5" w14:textId="77777777" w:rsidR="00201699" w:rsidRDefault="00201699" w:rsidP="008909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E45DA" w14:textId="77777777" w:rsidR="00201699" w:rsidRDefault="00201699" w:rsidP="0089095A">
      <w:pPr>
        <w:spacing w:line="240" w:lineRule="auto"/>
      </w:pPr>
      <w:r>
        <w:separator/>
      </w:r>
    </w:p>
  </w:footnote>
  <w:footnote w:type="continuationSeparator" w:id="0">
    <w:p w14:paraId="11994A83" w14:textId="77777777" w:rsidR="00201699" w:rsidRDefault="00201699" w:rsidP="008909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61F1C"/>
    <w:multiLevelType w:val="multilevel"/>
    <w:tmpl w:val="7AA4587E"/>
    <w:lvl w:ilvl="0">
      <w:start w:val="1"/>
      <w:numFmt w:val="decimal"/>
      <w:lvlText w:val="%1."/>
      <w:lvlJc w:val="left"/>
      <w:pPr>
        <w:ind w:left="560" w:hanging="5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3FA18C5"/>
    <w:multiLevelType w:val="multilevel"/>
    <w:tmpl w:val="0BB224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ascii="Times New Roman" w:hAnsi="Times New Roman" w:cs="Times New Roman"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6A912F7"/>
    <w:multiLevelType w:val="multilevel"/>
    <w:tmpl w:val="966655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6A6BE7"/>
    <w:multiLevelType w:val="multilevel"/>
    <w:tmpl w:val="9C9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302D21"/>
    <w:multiLevelType w:val="multilevel"/>
    <w:tmpl w:val="2194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E352D7"/>
    <w:multiLevelType w:val="multilevel"/>
    <w:tmpl w:val="228E0DC4"/>
    <w:lvl w:ilvl="0">
      <w:start w:val="1"/>
      <w:numFmt w:val="upperRoman"/>
      <w:lvlText w:val="%1."/>
      <w:lvlJc w:val="right"/>
      <w:pPr>
        <w:ind w:left="720" w:hanging="360"/>
      </w:pPr>
      <w:rPr>
        <w:rFonts w:ascii="Times New Roman" w:eastAsia="Arial" w:hAnsi="Times New Roman" w:cs="Times New Roman" w:hint="default"/>
        <w:b/>
        <w:bCs/>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5A27861"/>
    <w:multiLevelType w:val="multilevel"/>
    <w:tmpl w:val="CE2C08B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A051A76"/>
    <w:multiLevelType w:val="multilevel"/>
    <w:tmpl w:val="A6D0277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F6F088F"/>
    <w:multiLevelType w:val="multilevel"/>
    <w:tmpl w:val="1572F76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96301520">
    <w:abstractNumId w:val="5"/>
  </w:num>
  <w:num w:numId="2" w16cid:durableId="497690965">
    <w:abstractNumId w:val="0"/>
  </w:num>
  <w:num w:numId="3" w16cid:durableId="682560374">
    <w:abstractNumId w:val="2"/>
  </w:num>
  <w:num w:numId="4" w16cid:durableId="1524587824">
    <w:abstractNumId w:val="1"/>
  </w:num>
  <w:num w:numId="5" w16cid:durableId="1896356407">
    <w:abstractNumId w:val="8"/>
  </w:num>
  <w:num w:numId="6" w16cid:durableId="2003657376">
    <w:abstractNumId w:val="6"/>
  </w:num>
  <w:num w:numId="7" w16cid:durableId="324473497">
    <w:abstractNumId w:val="7"/>
  </w:num>
  <w:num w:numId="8" w16cid:durableId="272246496">
    <w:abstractNumId w:val="3"/>
  </w:num>
  <w:num w:numId="9" w16cid:durableId="9046029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016"/>
    <w:rsid w:val="00001005"/>
    <w:rsid w:val="000F09FE"/>
    <w:rsid w:val="000F3A6F"/>
    <w:rsid w:val="002009C8"/>
    <w:rsid w:val="00201699"/>
    <w:rsid w:val="00206016"/>
    <w:rsid w:val="002315D1"/>
    <w:rsid w:val="00371536"/>
    <w:rsid w:val="00371DF5"/>
    <w:rsid w:val="003C6C56"/>
    <w:rsid w:val="00456F13"/>
    <w:rsid w:val="00663036"/>
    <w:rsid w:val="00777FC8"/>
    <w:rsid w:val="0089095A"/>
    <w:rsid w:val="00955B9E"/>
    <w:rsid w:val="009B07D3"/>
    <w:rsid w:val="00DA2EB1"/>
    <w:rsid w:val="00DE506B"/>
    <w:rsid w:val="00ED3C91"/>
    <w:rsid w:val="00F65A0A"/>
    <w:rsid w:val="00FF6D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B1BE3"/>
  <w15:chartTrackingRefBased/>
  <w15:docId w15:val="{774381D4-0876-47D9-8622-3939155D4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06B"/>
    <w:pPr>
      <w:spacing w:after="0" w:line="276" w:lineRule="auto"/>
    </w:pPr>
    <w:rPr>
      <w:rFonts w:ascii="Arial" w:eastAsia="Arial" w:hAnsi="Arial" w:cs="Arial"/>
      <w:kern w:val="0"/>
      <w:sz w:val="22"/>
      <w:szCs w:val="22"/>
      <w:lang w:val="es" w:eastAsia="es-ES"/>
      <w14:ligatures w14:val="none"/>
    </w:rPr>
  </w:style>
  <w:style w:type="paragraph" w:styleId="Ttulo1">
    <w:name w:val="heading 1"/>
    <w:basedOn w:val="Normal"/>
    <w:next w:val="Normal"/>
    <w:link w:val="Ttulo1Car"/>
    <w:uiPriority w:val="9"/>
    <w:qFormat/>
    <w:rsid w:val="00206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06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060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60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60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601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601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601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601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rminal">
    <w:name w:val="Terminal"/>
    <w:basedOn w:val="Normal"/>
    <w:link w:val="TerminalCar"/>
    <w:qFormat/>
    <w:rsid w:val="002009C8"/>
    <w:pPr>
      <w:shd w:val="clear" w:color="auto" w:fill="1E1E1E"/>
      <w:spacing w:line="240" w:lineRule="auto"/>
    </w:pPr>
    <w:rPr>
      <w:rFonts w:ascii="Courier New" w:eastAsia="Courier New" w:hAnsi="Courier New" w:cs="Courier New"/>
      <w:color w:val="D4D4D4"/>
      <w:sz w:val="18"/>
      <w:szCs w:val="18"/>
      <w:lang w:val="en-US"/>
    </w:rPr>
  </w:style>
  <w:style w:type="character" w:customStyle="1" w:styleId="TerminalCar">
    <w:name w:val="Terminal Car"/>
    <w:basedOn w:val="Fuentedeprrafopredeter"/>
    <w:link w:val="Terminal"/>
    <w:rsid w:val="002009C8"/>
    <w:rPr>
      <w:rFonts w:ascii="Courier New" w:eastAsia="Courier New" w:hAnsi="Courier New" w:cs="Courier New"/>
      <w:color w:val="D4D4D4"/>
      <w:sz w:val="18"/>
      <w:szCs w:val="18"/>
      <w:shd w:val="clear" w:color="auto" w:fill="1E1E1E"/>
      <w:lang w:val="en-US"/>
    </w:rPr>
  </w:style>
  <w:style w:type="character" w:customStyle="1" w:styleId="Ttulo1Car">
    <w:name w:val="Título 1 Car"/>
    <w:basedOn w:val="Fuentedeprrafopredeter"/>
    <w:link w:val="Ttulo1"/>
    <w:uiPriority w:val="9"/>
    <w:rsid w:val="0020601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060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060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60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60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60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60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60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6016"/>
    <w:rPr>
      <w:rFonts w:eastAsiaTheme="majorEastAsia" w:cstheme="majorBidi"/>
      <w:color w:val="272727" w:themeColor="text1" w:themeTint="D8"/>
    </w:rPr>
  </w:style>
  <w:style w:type="paragraph" w:styleId="Ttulo">
    <w:name w:val="Title"/>
    <w:basedOn w:val="Normal"/>
    <w:next w:val="Normal"/>
    <w:link w:val="TtuloCar"/>
    <w:uiPriority w:val="10"/>
    <w:qFormat/>
    <w:rsid w:val="00206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60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60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60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6016"/>
    <w:pPr>
      <w:spacing w:before="160"/>
      <w:jc w:val="center"/>
    </w:pPr>
    <w:rPr>
      <w:i/>
      <w:iCs/>
      <w:color w:val="404040" w:themeColor="text1" w:themeTint="BF"/>
    </w:rPr>
  </w:style>
  <w:style w:type="character" w:customStyle="1" w:styleId="CitaCar">
    <w:name w:val="Cita Car"/>
    <w:basedOn w:val="Fuentedeprrafopredeter"/>
    <w:link w:val="Cita"/>
    <w:uiPriority w:val="29"/>
    <w:rsid w:val="00206016"/>
    <w:rPr>
      <w:i/>
      <w:iCs/>
      <w:color w:val="404040" w:themeColor="text1" w:themeTint="BF"/>
    </w:rPr>
  </w:style>
  <w:style w:type="paragraph" w:styleId="Prrafodelista">
    <w:name w:val="List Paragraph"/>
    <w:basedOn w:val="Normal"/>
    <w:uiPriority w:val="34"/>
    <w:qFormat/>
    <w:rsid w:val="00206016"/>
    <w:pPr>
      <w:ind w:left="720"/>
      <w:contextualSpacing/>
    </w:pPr>
  </w:style>
  <w:style w:type="character" w:styleId="nfasisintenso">
    <w:name w:val="Intense Emphasis"/>
    <w:basedOn w:val="Fuentedeprrafopredeter"/>
    <w:uiPriority w:val="21"/>
    <w:qFormat/>
    <w:rsid w:val="00206016"/>
    <w:rPr>
      <w:i/>
      <w:iCs/>
      <w:color w:val="0F4761" w:themeColor="accent1" w:themeShade="BF"/>
    </w:rPr>
  </w:style>
  <w:style w:type="paragraph" w:styleId="Citadestacada">
    <w:name w:val="Intense Quote"/>
    <w:basedOn w:val="Normal"/>
    <w:next w:val="Normal"/>
    <w:link w:val="CitadestacadaCar"/>
    <w:uiPriority w:val="30"/>
    <w:qFormat/>
    <w:rsid w:val="00206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6016"/>
    <w:rPr>
      <w:i/>
      <w:iCs/>
      <w:color w:val="0F4761" w:themeColor="accent1" w:themeShade="BF"/>
    </w:rPr>
  </w:style>
  <w:style w:type="character" w:styleId="Referenciaintensa">
    <w:name w:val="Intense Reference"/>
    <w:basedOn w:val="Fuentedeprrafopredeter"/>
    <w:uiPriority w:val="32"/>
    <w:qFormat/>
    <w:rsid w:val="00206016"/>
    <w:rPr>
      <w:b/>
      <w:bCs/>
      <w:smallCaps/>
      <w:color w:val="0F4761" w:themeColor="accent1" w:themeShade="BF"/>
      <w:spacing w:val="5"/>
    </w:rPr>
  </w:style>
  <w:style w:type="paragraph" w:styleId="TtuloTDC">
    <w:name w:val="TOC Heading"/>
    <w:basedOn w:val="Ttulo1"/>
    <w:next w:val="Normal"/>
    <w:uiPriority w:val="39"/>
    <w:unhideWhenUsed/>
    <w:qFormat/>
    <w:rsid w:val="00371DF5"/>
    <w:pPr>
      <w:spacing w:before="240" w:after="0" w:line="259" w:lineRule="auto"/>
      <w:outlineLvl w:val="9"/>
    </w:pPr>
    <w:rPr>
      <w:sz w:val="32"/>
      <w:szCs w:val="32"/>
      <w:lang w:val="es-ES"/>
    </w:rPr>
  </w:style>
  <w:style w:type="paragraph" w:styleId="TDC1">
    <w:name w:val="toc 1"/>
    <w:basedOn w:val="Normal"/>
    <w:next w:val="Normal"/>
    <w:autoRedefine/>
    <w:uiPriority w:val="39"/>
    <w:unhideWhenUsed/>
    <w:rsid w:val="000F09FE"/>
    <w:pPr>
      <w:tabs>
        <w:tab w:val="left" w:pos="426"/>
        <w:tab w:val="right" w:leader="dot" w:pos="8494"/>
      </w:tabs>
      <w:spacing w:after="100"/>
    </w:pPr>
  </w:style>
  <w:style w:type="paragraph" w:styleId="TDC2">
    <w:name w:val="toc 2"/>
    <w:basedOn w:val="Normal"/>
    <w:next w:val="Normal"/>
    <w:autoRedefine/>
    <w:uiPriority w:val="39"/>
    <w:unhideWhenUsed/>
    <w:rsid w:val="000F09FE"/>
    <w:pPr>
      <w:tabs>
        <w:tab w:val="right" w:leader="dot" w:pos="8494"/>
      </w:tabs>
      <w:ind w:left="426"/>
    </w:pPr>
  </w:style>
  <w:style w:type="character" w:styleId="Hipervnculo">
    <w:name w:val="Hyperlink"/>
    <w:basedOn w:val="Fuentedeprrafopredeter"/>
    <w:uiPriority w:val="99"/>
    <w:unhideWhenUsed/>
    <w:rsid w:val="00371DF5"/>
    <w:rPr>
      <w:color w:val="467886" w:themeColor="hyperlink"/>
      <w:u w:val="single"/>
    </w:rPr>
  </w:style>
  <w:style w:type="character" w:styleId="Mencinsinresolver">
    <w:name w:val="Unresolved Mention"/>
    <w:basedOn w:val="Fuentedeprrafopredeter"/>
    <w:uiPriority w:val="99"/>
    <w:semiHidden/>
    <w:unhideWhenUsed/>
    <w:rsid w:val="00663036"/>
    <w:rPr>
      <w:color w:val="605E5C"/>
      <w:shd w:val="clear" w:color="auto" w:fill="E1DFDD"/>
    </w:rPr>
  </w:style>
  <w:style w:type="paragraph" w:styleId="TDC3">
    <w:name w:val="toc 3"/>
    <w:basedOn w:val="Normal"/>
    <w:next w:val="Normal"/>
    <w:autoRedefine/>
    <w:uiPriority w:val="39"/>
    <w:unhideWhenUsed/>
    <w:rsid w:val="000F09FE"/>
    <w:pPr>
      <w:tabs>
        <w:tab w:val="right" w:leader="dot" w:pos="8494"/>
      </w:tabs>
      <w:ind w:left="993"/>
    </w:pPr>
  </w:style>
  <w:style w:type="paragraph" w:styleId="Encabezado">
    <w:name w:val="header"/>
    <w:basedOn w:val="Normal"/>
    <w:link w:val="EncabezadoCar"/>
    <w:uiPriority w:val="99"/>
    <w:unhideWhenUsed/>
    <w:rsid w:val="0089095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9095A"/>
    <w:rPr>
      <w:rFonts w:ascii="Arial" w:eastAsia="Arial" w:hAnsi="Arial" w:cs="Arial"/>
      <w:kern w:val="0"/>
      <w:sz w:val="22"/>
      <w:szCs w:val="22"/>
      <w:lang w:val="es" w:eastAsia="es-ES"/>
      <w14:ligatures w14:val="none"/>
    </w:rPr>
  </w:style>
  <w:style w:type="paragraph" w:styleId="Piedepgina">
    <w:name w:val="footer"/>
    <w:basedOn w:val="Normal"/>
    <w:link w:val="PiedepginaCar"/>
    <w:uiPriority w:val="99"/>
    <w:unhideWhenUsed/>
    <w:rsid w:val="0089095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89095A"/>
    <w:rPr>
      <w:rFonts w:ascii="Arial" w:eastAsia="Arial" w:hAnsi="Arial" w:cs="Arial"/>
      <w:kern w:val="0"/>
      <w:sz w:val="22"/>
      <w:szCs w:val="22"/>
      <w:lang w:val="es" w:eastAsia="es-ES"/>
      <w14:ligatures w14:val="none"/>
    </w:rPr>
  </w:style>
  <w:style w:type="table" w:styleId="Tablaconcuadrcula">
    <w:name w:val="Table Grid"/>
    <w:basedOn w:val="Tablanormal"/>
    <w:uiPriority w:val="39"/>
    <w:rsid w:val="003C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cid.org/0000-0002-2761-4868" TargetMode="External"/><Relationship Id="rId18" Type="http://schemas.openxmlformats.org/officeDocument/2006/relationships/hyperlink" Target="https://www.iea.org/energy-system/industr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rcid.org/0000-0002-8393-6933"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1-1723-7026"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orcid.org/0009-0006-1620-1319"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rcid.org/0009-0003-9332-6746" TargetMode="Externa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E02B72-8129-4CAA-9AF1-61453B7AE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23</Pages>
  <Words>8526</Words>
  <Characters>46897</Characters>
  <Application>Microsoft Office Word</Application>
  <DocSecurity>0</DocSecurity>
  <Lines>390</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Briones</dc:creator>
  <cp:keywords/>
  <dc:description/>
  <cp:lastModifiedBy>Mark Briones</cp:lastModifiedBy>
  <cp:revision>9</cp:revision>
  <dcterms:created xsi:type="dcterms:W3CDTF">2026-07-02T10:53:00Z</dcterms:created>
  <dcterms:modified xsi:type="dcterms:W3CDTF">2026-07-02T22:00:00Z</dcterms:modified>
</cp:coreProperties>
</file>