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652C6" w14:textId="77777777"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anchor distT="0" distB="0" distL="114300" distR="114300" simplePos="0" relativeHeight="251660288" behindDoc="0" locked="0" layoutInCell="1" allowOverlap="1" wp14:anchorId="10D30838" wp14:editId="1B5CED34">
            <wp:simplePos x="0" y="0"/>
            <wp:positionH relativeFrom="margin">
              <wp:align>center</wp:align>
            </wp:positionH>
            <wp:positionV relativeFrom="paragraph">
              <wp:posOffset>-531495</wp:posOffset>
            </wp:positionV>
            <wp:extent cx="3498850" cy="823595"/>
            <wp:effectExtent l="0" t="0" r="635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8">
                      <a:extLst>
                        <a:ext uri="{28A0092B-C50C-407E-A947-70E740481C1C}">
                          <a14:useLocalDpi xmlns:a14="http://schemas.microsoft.com/office/drawing/2010/main" val="0"/>
                        </a:ext>
                      </a:extLst>
                    </a:blip>
                    <a:srcRect r="2313"/>
                    <a:stretch>
                      <a:fillRect/>
                    </a:stretch>
                  </pic:blipFill>
                  <pic:spPr bwMode="auto">
                    <a:xfrm>
                      <a:off x="0" y="0"/>
                      <a:ext cx="3500201" cy="82391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926C52" w14:textId="77777777" w:rsidR="00DE506B" w:rsidRDefault="00DE506B" w:rsidP="00DE506B">
      <w:pPr>
        <w:rPr>
          <w:rFonts w:ascii="Times New Roman" w:eastAsia="Times New Roman" w:hAnsi="Times New Roman" w:cs="Times New Roman"/>
          <w:b/>
          <w:bCs/>
          <w:sz w:val="28"/>
          <w:szCs w:val="28"/>
        </w:rPr>
      </w:pPr>
    </w:p>
    <w:p w14:paraId="725238F6" w14:textId="77777777"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FACULTAD DE INGENIERÍA, ARQUITECTURA Y URBANISMO</w:t>
      </w:r>
    </w:p>
    <w:p w14:paraId="76BF11B7" w14:textId="77777777" w:rsidR="00DE506B" w:rsidRDefault="00DE506B" w:rsidP="00DE506B">
      <w:pPr>
        <w:jc w:val="center"/>
        <w:rPr>
          <w:rFonts w:ascii="Times New Roman" w:eastAsia="Times New Roman" w:hAnsi="Times New Roman" w:cs="Times New Roman"/>
          <w:b/>
          <w:bCs/>
          <w:sz w:val="28"/>
          <w:szCs w:val="28"/>
        </w:rPr>
      </w:pPr>
    </w:p>
    <w:p w14:paraId="576037E4" w14:textId="603545AE"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ESCUELA PROFESIONAL DE INGENIERÍA DE SISTEMAS</w:t>
      </w:r>
    </w:p>
    <w:p w14:paraId="214D0FDB" w14:textId="77777777" w:rsidR="00DE506B" w:rsidRDefault="00DE506B" w:rsidP="00DE506B">
      <w:pPr>
        <w:jc w:val="center"/>
        <w:rPr>
          <w:rFonts w:ascii="Times New Roman" w:eastAsia="Times New Roman" w:hAnsi="Times New Roman" w:cs="Times New Roman"/>
          <w:b/>
          <w:bCs/>
          <w:sz w:val="26"/>
          <w:szCs w:val="26"/>
        </w:rPr>
      </w:pPr>
    </w:p>
    <w:p w14:paraId="2465F8D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PROYECTO DE INVESTIGACIÓN </w:t>
      </w:r>
    </w:p>
    <w:p w14:paraId="7708E184"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Título de la Investigación </w:t>
      </w:r>
    </w:p>
    <w:p w14:paraId="2AC07DB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“Sistema Inteligente Basado en Machine </w:t>
      </w:r>
      <w:proofErr w:type="spellStart"/>
      <w:r>
        <w:rPr>
          <w:rFonts w:ascii="Times New Roman" w:eastAsia="Times New Roman" w:hAnsi="Times New Roman" w:cs="Times New Roman"/>
          <w:b/>
          <w:bCs/>
          <w:sz w:val="26"/>
          <w:szCs w:val="26"/>
        </w:rPr>
        <w:t>Learning</w:t>
      </w:r>
      <w:proofErr w:type="spellEnd"/>
      <w:r>
        <w:rPr>
          <w:rFonts w:ascii="Times New Roman" w:eastAsia="Times New Roman" w:hAnsi="Times New Roman" w:cs="Times New Roman"/>
          <w:b/>
          <w:bCs/>
          <w:sz w:val="26"/>
          <w:szCs w:val="26"/>
        </w:rPr>
        <w:t xml:space="preserve"> para la Predicción y Optimización del Consumo Energético en Plantas Agroindustriales de Lambayeque”</w:t>
      </w:r>
    </w:p>
    <w:p w14:paraId="35A48E02" w14:textId="77777777" w:rsidR="00DE506B" w:rsidRDefault="00DE506B" w:rsidP="00DE506B">
      <w:pPr>
        <w:jc w:val="center"/>
        <w:rPr>
          <w:rFonts w:ascii="Times New Roman" w:eastAsia="Times New Roman" w:hAnsi="Times New Roman" w:cs="Times New Roman"/>
          <w:b/>
          <w:bCs/>
          <w:sz w:val="26"/>
          <w:szCs w:val="26"/>
        </w:rPr>
      </w:pPr>
    </w:p>
    <w:p w14:paraId="04E8AE1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Autor(es) </w:t>
      </w:r>
    </w:p>
    <w:p w14:paraId="6D6C114E"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Mori Cumpen </w:t>
      </w:r>
      <w:proofErr w:type="spellStart"/>
      <w:r>
        <w:rPr>
          <w:rFonts w:ascii="Times New Roman" w:eastAsia="Times New Roman" w:hAnsi="Times New Roman" w:cs="Times New Roman"/>
          <w:b/>
          <w:bCs/>
          <w:sz w:val="26"/>
          <w:szCs w:val="26"/>
        </w:rPr>
        <w:t>Maria</w:t>
      </w:r>
      <w:proofErr w:type="spellEnd"/>
      <w:r>
        <w:rPr>
          <w:rFonts w:ascii="Times New Roman" w:eastAsia="Times New Roman" w:hAnsi="Times New Roman" w:cs="Times New Roman"/>
          <w:b/>
          <w:bCs/>
          <w:sz w:val="26"/>
          <w:szCs w:val="26"/>
        </w:rPr>
        <w:t xml:space="preserve"> Fernanda</w:t>
      </w:r>
    </w:p>
    <w:p w14:paraId="65E0D2D2" w14:textId="77777777" w:rsidR="00DE506B" w:rsidRDefault="00DE506B" w:rsidP="00DE506B">
      <w:pPr>
        <w:jc w:val="center"/>
        <w:rPr>
          <w:rFonts w:ascii="Times New Roman" w:eastAsia="Times New Roman" w:hAnsi="Times New Roman" w:cs="Times New Roman"/>
          <w:b/>
          <w:bCs/>
          <w:sz w:val="26"/>
          <w:szCs w:val="26"/>
        </w:rPr>
      </w:pPr>
      <w:hyperlink r:id="rId9">
        <w:r>
          <w:rPr>
            <w:rFonts w:ascii="Times New Roman" w:eastAsia="Times New Roman" w:hAnsi="Times New Roman" w:cs="Times New Roman"/>
            <w:b/>
            <w:bCs/>
            <w:color w:val="1155CC"/>
            <w:sz w:val="26"/>
            <w:szCs w:val="26"/>
            <w:u w:val="single"/>
          </w:rPr>
          <w:t>https://orcid.org/0009-0003-9332-6746</w:t>
        </w:r>
      </w:hyperlink>
      <w:r>
        <w:rPr>
          <w:rFonts w:ascii="Times New Roman" w:eastAsia="Times New Roman" w:hAnsi="Times New Roman" w:cs="Times New Roman"/>
          <w:b/>
          <w:bCs/>
          <w:sz w:val="26"/>
          <w:szCs w:val="26"/>
        </w:rPr>
        <w:t xml:space="preserve"> </w:t>
      </w:r>
    </w:p>
    <w:p w14:paraId="7D04BB4B" w14:textId="77777777" w:rsidR="00DE506B" w:rsidRDefault="00DE506B" w:rsidP="00DE506B">
      <w:pPr>
        <w:jc w:val="center"/>
        <w:rPr>
          <w:rFonts w:ascii="Times New Roman" w:eastAsia="Times New Roman" w:hAnsi="Times New Roman" w:cs="Times New Roman"/>
          <w:b/>
          <w:bCs/>
          <w:sz w:val="26"/>
          <w:szCs w:val="26"/>
        </w:rPr>
      </w:pPr>
    </w:p>
    <w:p w14:paraId="399239DC" w14:textId="77777777" w:rsidR="00DE506B" w:rsidRDefault="00DE506B" w:rsidP="00DE506B">
      <w:pPr>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Piñin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Fernandez</w:t>
      </w:r>
      <w:proofErr w:type="spellEnd"/>
      <w:r>
        <w:rPr>
          <w:rFonts w:ascii="Times New Roman" w:eastAsia="Times New Roman" w:hAnsi="Times New Roman" w:cs="Times New Roman"/>
          <w:b/>
          <w:bCs/>
          <w:sz w:val="26"/>
          <w:szCs w:val="26"/>
        </w:rPr>
        <w:t xml:space="preserve"> Adelith Mabel</w:t>
      </w:r>
    </w:p>
    <w:p w14:paraId="39C29273" w14:textId="77777777" w:rsidR="00DE506B" w:rsidRDefault="00DE506B" w:rsidP="00DE506B">
      <w:pPr>
        <w:jc w:val="center"/>
        <w:rPr>
          <w:rFonts w:ascii="Times New Roman" w:eastAsia="Times New Roman" w:hAnsi="Times New Roman" w:cs="Times New Roman"/>
          <w:b/>
          <w:bCs/>
          <w:sz w:val="26"/>
          <w:szCs w:val="26"/>
        </w:rPr>
      </w:pPr>
      <w:hyperlink r:id="rId10">
        <w:r>
          <w:rPr>
            <w:rFonts w:ascii="Times New Roman" w:eastAsia="Times New Roman" w:hAnsi="Times New Roman" w:cs="Times New Roman"/>
            <w:b/>
            <w:bCs/>
            <w:color w:val="1155CC"/>
            <w:sz w:val="26"/>
            <w:szCs w:val="26"/>
            <w:u w:val="single"/>
          </w:rPr>
          <w:t>https://orcid.org/0009-0006-1620-1319</w:t>
        </w:r>
      </w:hyperlink>
      <w:r>
        <w:rPr>
          <w:rFonts w:ascii="Times New Roman" w:eastAsia="Times New Roman" w:hAnsi="Times New Roman" w:cs="Times New Roman"/>
          <w:b/>
          <w:bCs/>
          <w:sz w:val="26"/>
          <w:szCs w:val="26"/>
        </w:rPr>
        <w:t xml:space="preserve"> </w:t>
      </w:r>
    </w:p>
    <w:p w14:paraId="78792455" w14:textId="77777777" w:rsidR="00DE506B" w:rsidRDefault="00DE506B" w:rsidP="00DE506B">
      <w:pPr>
        <w:jc w:val="center"/>
        <w:rPr>
          <w:rFonts w:ascii="Times New Roman" w:eastAsia="Times New Roman" w:hAnsi="Times New Roman" w:cs="Times New Roman"/>
          <w:b/>
          <w:bCs/>
          <w:sz w:val="26"/>
          <w:szCs w:val="26"/>
        </w:rPr>
      </w:pPr>
    </w:p>
    <w:p w14:paraId="5A73D9EC" w14:textId="77777777" w:rsidR="00DE506B" w:rsidRDefault="00DE506B" w:rsidP="00DE506B">
      <w:pPr>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Rodriguez</w:t>
      </w:r>
      <w:proofErr w:type="spellEnd"/>
      <w:r>
        <w:rPr>
          <w:rFonts w:ascii="Times New Roman" w:eastAsia="Times New Roman" w:hAnsi="Times New Roman" w:cs="Times New Roman"/>
          <w:b/>
          <w:bCs/>
          <w:sz w:val="26"/>
          <w:szCs w:val="26"/>
        </w:rPr>
        <w:t xml:space="preserve"> Samaniego Gabriela Nayely </w:t>
      </w:r>
    </w:p>
    <w:p w14:paraId="297C151E" w14:textId="77777777" w:rsidR="00DE506B" w:rsidRDefault="00DE506B" w:rsidP="00DE506B">
      <w:pPr>
        <w:jc w:val="center"/>
        <w:rPr>
          <w:rFonts w:ascii="Times New Roman" w:eastAsia="Times New Roman" w:hAnsi="Times New Roman" w:cs="Times New Roman"/>
          <w:b/>
          <w:bCs/>
          <w:sz w:val="26"/>
          <w:szCs w:val="26"/>
        </w:rPr>
      </w:pPr>
      <w:hyperlink r:id="rId11">
        <w:r>
          <w:rPr>
            <w:rFonts w:ascii="Times New Roman" w:eastAsia="Times New Roman" w:hAnsi="Times New Roman" w:cs="Times New Roman"/>
            <w:b/>
            <w:bCs/>
            <w:color w:val="1155CC"/>
            <w:sz w:val="26"/>
            <w:szCs w:val="26"/>
            <w:u w:val="single"/>
          </w:rPr>
          <w:t>https://orcid.org/0009-0001-1723-7026</w:t>
        </w:r>
      </w:hyperlink>
      <w:r>
        <w:rPr>
          <w:rFonts w:ascii="Times New Roman" w:eastAsia="Times New Roman" w:hAnsi="Times New Roman" w:cs="Times New Roman"/>
          <w:b/>
          <w:bCs/>
          <w:sz w:val="26"/>
          <w:szCs w:val="26"/>
        </w:rPr>
        <w:t xml:space="preserve"> </w:t>
      </w:r>
    </w:p>
    <w:p w14:paraId="1842E655" w14:textId="77777777" w:rsidR="00DE506B" w:rsidRDefault="00DE506B" w:rsidP="00DE506B">
      <w:pPr>
        <w:jc w:val="center"/>
        <w:rPr>
          <w:rFonts w:ascii="Times New Roman" w:eastAsia="Times New Roman" w:hAnsi="Times New Roman" w:cs="Times New Roman"/>
          <w:b/>
          <w:bCs/>
          <w:sz w:val="26"/>
          <w:szCs w:val="26"/>
        </w:rPr>
      </w:pPr>
    </w:p>
    <w:p w14:paraId="598B1AD3"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Temoche Cumpa Mario Ismael</w:t>
      </w:r>
    </w:p>
    <w:p w14:paraId="48910996" w14:textId="77777777" w:rsidR="00DE506B" w:rsidRDefault="00DE506B" w:rsidP="00DE506B">
      <w:pPr>
        <w:jc w:val="center"/>
        <w:rPr>
          <w:rFonts w:ascii="Times New Roman" w:eastAsia="Times New Roman" w:hAnsi="Times New Roman" w:cs="Times New Roman"/>
          <w:b/>
          <w:bCs/>
          <w:sz w:val="26"/>
          <w:szCs w:val="26"/>
        </w:rPr>
      </w:pPr>
      <w:hyperlink r:id="rId12">
        <w:r>
          <w:rPr>
            <w:rFonts w:ascii="Times New Roman" w:eastAsia="Times New Roman" w:hAnsi="Times New Roman" w:cs="Times New Roman"/>
            <w:b/>
            <w:bCs/>
            <w:color w:val="1155CC"/>
            <w:sz w:val="26"/>
            <w:szCs w:val="26"/>
            <w:u w:val="single"/>
          </w:rPr>
          <w:t>https://orcid.org/0000-0002-8393-6933</w:t>
        </w:r>
      </w:hyperlink>
      <w:r>
        <w:rPr>
          <w:rFonts w:ascii="Times New Roman" w:eastAsia="Times New Roman" w:hAnsi="Times New Roman" w:cs="Times New Roman"/>
          <w:b/>
          <w:bCs/>
          <w:sz w:val="26"/>
          <w:szCs w:val="26"/>
        </w:rPr>
        <w:t xml:space="preserve"> </w:t>
      </w:r>
    </w:p>
    <w:p w14:paraId="7F299FC6" w14:textId="77777777" w:rsidR="00DE506B" w:rsidRDefault="00DE506B" w:rsidP="00DE506B">
      <w:pPr>
        <w:jc w:val="center"/>
        <w:rPr>
          <w:rFonts w:ascii="Times New Roman" w:eastAsia="Times New Roman" w:hAnsi="Times New Roman" w:cs="Times New Roman"/>
          <w:b/>
          <w:bCs/>
          <w:sz w:val="26"/>
          <w:szCs w:val="26"/>
        </w:rPr>
      </w:pPr>
    </w:p>
    <w:p w14:paraId="7AE3586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Docente </w:t>
      </w:r>
    </w:p>
    <w:p w14:paraId="7EC44435"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Dr. Atalaya Urrutia Carlos William</w:t>
      </w:r>
    </w:p>
    <w:p w14:paraId="4A7993C6" w14:textId="77777777" w:rsidR="00DE506B" w:rsidRDefault="00DE506B" w:rsidP="00DE506B">
      <w:pPr>
        <w:jc w:val="center"/>
        <w:rPr>
          <w:rFonts w:ascii="Times New Roman" w:eastAsia="Times New Roman" w:hAnsi="Times New Roman" w:cs="Times New Roman"/>
          <w:b/>
          <w:bCs/>
          <w:sz w:val="26"/>
          <w:szCs w:val="26"/>
        </w:rPr>
      </w:pPr>
      <w:hyperlink r:id="rId13">
        <w:r>
          <w:rPr>
            <w:rFonts w:ascii="Times New Roman" w:eastAsia="Times New Roman" w:hAnsi="Times New Roman" w:cs="Times New Roman"/>
            <w:b/>
            <w:bCs/>
            <w:color w:val="1155CC"/>
            <w:sz w:val="26"/>
            <w:szCs w:val="26"/>
            <w:u w:val="single"/>
          </w:rPr>
          <w:t>https://orcid.org/0000-0002-2761-4868</w:t>
        </w:r>
      </w:hyperlink>
      <w:r>
        <w:rPr>
          <w:rFonts w:ascii="Times New Roman" w:eastAsia="Times New Roman" w:hAnsi="Times New Roman" w:cs="Times New Roman"/>
          <w:b/>
          <w:bCs/>
          <w:sz w:val="26"/>
          <w:szCs w:val="26"/>
        </w:rPr>
        <w:t xml:space="preserve"> </w:t>
      </w:r>
    </w:p>
    <w:p w14:paraId="3526E9C6" w14:textId="77777777" w:rsidR="00DE506B" w:rsidRDefault="00DE506B" w:rsidP="00DE506B">
      <w:pPr>
        <w:jc w:val="center"/>
        <w:rPr>
          <w:rFonts w:ascii="Times New Roman" w:eastAsia="Times New Roman" w:hAnsi="Times New Roman" w:cs="Times New Roman"/>
          <w:b/>
          <w:bCs/>
          <w:sz w:val="26"/>
          <w:szCs w:val="26"/>
        </w:rPr>
      </w:pPr>
    </w:p>
    <w:p w14:paraId="30E3186A"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Línea de Investigación </w:t>
      </w:r>
    </w:p>
    <w:p w14:paraId="132C58E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Ciencias de la información como herramientas multidisciplinares y estratégicas en el contexto industrial y de organizaciones.</w:t>
      </w:r>
    </w:p>
    <w:p w14:paraId="275C3B57" w14:textId="77777777" w:rsidR="00DE506B" w:rsidRDefault="00DE506B" w:rsidP="00DE506B">
      <w:pPr>
        <w:jc w:val="center"/>
        <w:rPr>
          <w:rFonts w:ascii="Times New Roman" w:eastAsia="Times New Roman" w:hAnsi="Times New Roman" w:cs="Times New Roman"/>
          <w:b/>
          <w:bCs/>
          <w:sz w:val="26"/>
          <w:szCs w:val="26"/>
        </w:rPr>
      </w:pPr>
    </w:p>
    <w:p w14:paraId="185D37C6" w14:textId="77777777" w:rsidR="00DE506B" w:rsidRDefault="00DE506B" w:rsidP="00DE506B">
      <w:pPr>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Sublínea</w:t>
      </w:r>
      <w:proofErr w:type="spellEnd"/>
      <w:r>
        <w:rPr>
          <w:rFonts w:ascii="Times New Roman" w:eastAsia="Times New Roman" w:hAnsi="Times New Roman" w:cs="Times New Roman"/>
          <w:b/>
          <w:bCs/>
          <w:sz w:val="26"/>
          <w:szCs w:val="26"/>
        </w:rPr>
        <w:t xml:space="preserve"> de Investigación</w:t>
      </w:r>
    </w:p>
    <w:p w14:paraId="4B315F20"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Informática y transformación digital en el contexto industrial y organizacional. </w:t>
      </w:r>
    </w:p>
    <w:p w14:paraId="401B314E" w14:textId="77777777" w:rsidR="00DE506B" w:rsidRDefault="00DE506B" w:rsidP="00DE506B">
      <w:pPr>
        <w:jc w:val="center"/>
        <w:rPr>
          <w:b/>
          <w:bCs/>
          <w:sz w:val="26"/>
          <w:szCs w:val="26"/>
        </w:rPr>
      </w:pPr>
    </w:p>
    <w:p w14:paraId="6E3F5FA4"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Pimentel – Perú </w:t>
      </w:r>
    </w:p>
    <w:p w14:paraId="1044FC69"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2026</w:t>
      </w:r>
    </w:p>
    <w:p w14:paraId="4193F5ED" w14:textId="77777777" w:rsidR="00DE506B" w:rsidRDefault="00DE506B" w:rsidP="00DE506B">
      <w:pPr>
        <w:rPr>
          <w:rFonts w:ascii="Times New Roman" w:eastAsia="Times New Roman" w:hAnsi="Times New Roman" w:cs="Times New Roman"/>
          <w:b/>
          <w:bCs/>
        </w:rPr>
      </w:pPr>
    </w:p>
    <w:p w14:paraId="644E5E43" w14:textId="77777777" w:rsidR="00DE506B" w:rsidRDefault="00DE506B" w:rsidP="00DE506B">
      <w:pPr>
        <w:rPr>
          <w:rFonts w:ascii="Times New Roman" w:eastAsia="Times New Roman" w:hAnsi="Times New Roman" w:cs="Times New Roman"/>
        </w:rPr>
      </w:pPr>
      <w:r>
        <w:rPr>
          <w:noProof/>
        </w:rPr>
        <w:lastRenderedPageBreak/>
        <w:drawing>
          <wp:anchor distT="0" distB="0" distL="0" distR="0" simplePos="0" relativeHeight="251659264" behindDoc="1" locked="0" layoutInCell="1" hidden="0" allowOverlap="1" wp14:anchorId="0C7A3CBE" wp14:editId="4878FC18">
            <wp:simplePos x="0" y="0"/>
            <wp:positionH relativeFrom="column">
              <wp:posOffset>1295400</wp:posOffset>
            </wp:positionH>
            <wp:positionV relativeFrom="paragraph">
              <wp:posOffset>114300</wp:posOffset>
            </wp:positionV>
            <wp:extent cx="3561827" cy="814388"/>
            <wp:effectExtent l="0" t="0" r="0" b="0"/>
            <wp:wrapNone/>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561827" cy="814388"/>
                    </a:xfrm>
                    <a:prstGeom prst="rect">
                      <a:avLst/>
                    </a:prstGeom>
                    <a:ln/>
                  </pic:spPr>
                </pic:pic>
              </a:graphicData>
            </a:graphic>
          </wp:anchor>
        </w:drawing>
      </w:r>
    </w:p>
    <w:p w14:paraId="2D831006" w14:textId="77777777" w:rsidR="00DE506B" w:rsidRDefault="00DE506B" w:rsidP="00DE506B">
      <w:pPr>
        <w:rPr>
          <w:rFonts w:ascii="Times New Roman" w:eastAsia="Times New Roman" w:hAnsi="Times New Roman" w:cs="Times New Roman"/>
        </w:rPr>
      </w:pPr>
    </w:p>
    <w:p w14:paraId="180A8E4C" w14:textId="77777777" w:rsidR="00DE506B" w:rsidRDefault="00DE506B" w:rsidP="00DE506B">
      <w:pPr>
        <w:rPr>
          <w:rFonts w:ascii="Times New Roman" w:eastAsia="Times New Roman" w:hAnsi="Times New Roman" w:cs="Times New Roman"/>
        </w:rPr>
      </w:pPr>
    </w:p>
    <w:p w14:paraId="6801C476" w14:textId="77777777" w:rsidR="00DE506B" w:rsidRDefault="00DE506B" w:rsidP="00DE506B">
      <w:pPr>
        <w:rPr>
          <w:rFonts w:ascii="Times New Roman" w:eastAsia="Times New Roman" w:hAnsi="Times New Roman" w:cs="Times New Roman"/>
        </w:rPr>
      </w:pPr>
    </w:p>
    <w:p w14:paraId="26DACE51" w14:textId="77777777" w:rsidR="00DE506B" w:rsidRDefault="00DE506B" w:rsidP="00DE506B">
      <w:pPr>
        <w:rPr>
          <w:rFonts w:ascii="Times New Roman" w:eastAsia="Times New Roman" w:hAnsi="Times New Roman" w:cs="Times New Roman"/>
        </w:rPr>
      </w:pPr>
    </w:p>
    <w:p w14:paraId="3329BF09" w14:textId="77777777" w:rsidR="00DE506B" w:rsidRDefault="00DE506B" w:rsidP="00DE506B">
      <w:pPr>
        <w:rPr>
          <w:rFonts w:ascii="Times New Roman" w:eastAsia="Times New Roman" w:hAnsi="Times New Roman" w:cs="Times New Roman"/>
        </w:rPr>
      </w:pPr>
    </w:p>
    <w:p w14:paraId="63928C4B" w14:textId="77777777" w:rsidR="00DE506B" w:rsidRDefault="00DE506B" w:rsidP="00DE506B">
      <w:pPr>
        <w:jc w:val="center"/>
        <w:rPr>
          <w:rFonts w:ascii="Times New Roman" w:eastAsia="Times New Roman" w:hAnsi="Times New Roman" w:cs="Times New Roman"/>
          <w:b/>
          <w:bCs/>
        </w:rPr>
      </w:pPr>
      <w:r>
        <w:rPr>
          <w:rFonts w:ascii="Times New Roman" w:eastAsia="Times New Roman" w:hAnsi="Times New Roman" w:cs="Times New Roman"/>
          <w:b/>
          <w:bCs/>
        </w:rPr>
        <w:t xml:space="preserve">DECLARACIÓN JURADA DE ORIGINALIDAD </w:t>
      </w:r>
    </w:p>
    <w:p w14:paraId="081CF2CA" w14:textId="77777777" w:rsidR="00DE506B" w:rsidRDefault="00DE506B" w:rsidP="00DE506B">
      <w:pPr>
        <w:jc w:val="center"/>
        <w:rPr>
          <w:rFonts w:ascii="Times New Roman" w:eastAsia="Times New Roman" w:hAnsi="Times New Roman" w:cs="Times New Roman"/>
          <w:b/>
          <w:bCs/>
        </w:rPr>
      </w:pPr>
    </w:p>
    <w:p w14:paraId="599AE52E"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Quienes suscriben la presente DECLARACIÓN JURADA, Mori Cumpen </w:t>
      </w:r>
      <w:proofErr w:type="spellStart"/>
      <w:r>
        <w:rPr>
          <w:rFonts w:ascii="Times New Roman" w:eastAsia="Times New Roman" w:hAnsi="Times New Roman" w:cs="Times New Roman"/>
        </w:rPr>
        <w:t>Maria</w:t>
      </w:r>
      <w:proofErr w:type="spellEnd"/>
      <w:r>
        <w:rPr>
          <w:rFonts w:ascii="Times New Roman" w:eastAsia="Times New Roman" w:hAnsi="Times New Roman" w:cs="Times New Roman"/>
        </w:rPr>
        <w:t xml:space="preserve"> Fernanda, Piñin </w:t>
      </w:r>
      <w:proofErr w:type="spellStart"/>
      <w:r>
        <w:rPr>
          <w:rFonts w:ascii="Times New Roman" w:eastAsia="Times New Roman" w:hAnsi="Times New Roman" w:cs="Times New Roman"/>
        </w:rPr>
        <w:t>Fernandez</w:t>
      </w:r>
      <w:proofErr w:type="spellEnd"/>
      <w:r>
        <w:rPr>
          <w:rFonts w:ascii="Times New Roman" w:eastAsia="Times New Roman" w:hAnsi="Times New Roman" w:cs="Times New Roman"/>
        </w:rPr>
        <w:t xml:space="preserve"> Adelith Mabel, </w:t>
      </w:r>
      <w:proofErr w:type="spellStart"/>
      <w:r>
        <w:rPr>
          <w:rFonts w:ascii="Times New Roman" w:eastAsia="Times New Roman" w:hAnsi="Times New Roman" w:cs="Times New Roman"/>
        </w:rPr>
        <w:t>Rodriguez</w:t>
      </w:r>
      <w:proofErr w:type="spellEnd"/>
      <w:r>
        <w:rPr>
          <w:rFonts w:ascii="Times New Roman" w:eastAsia="Times New Roman" w:hAnsi="Times New Roman" w:cs="Times New Roman"/>
        </w:rPr>
        <w:t xml:space="preserve"> Samaniego Gabriela Nayely y Temoche Cumpa Mario Ismael, estudiantes del Programa de Estudios de Ingeniería de Sistemas de la Universidad Señor de Sipán, declaramos bajo juramento que somos autores del trabajo titulado: </w:t>
      </w:r>
    </w:p>
    <w:p w14:paraId="2656FF96" w14:textId="77777777" w:rsidR="00DE506B" w:rsidRDefault="00DE506B" w:rsidP="00DE506B">
      <w:pPr>
        <w:jc w:val="both"/>
        <w:rPr>
          <w:rFonts w:ascii="Times New Roman" w:eastAsia="Times New Roman" w:hAnsi="Times New Roman" w:cs="Times New Roman"/>
        </w:rPr>
      </w:pPr>
    </w:p>
    <w:p w14:paraId="7297EA37" w14:textId="77777777" w:rsidR="00DE506B" w:rsidRDefault="00DE506B" w:rsidP="00DE506B">
      <w:pPr>
        <w:rPr>
          <w:rFonts w:ascii="Times New Roman" w:eastAsia="Times New Roman" w:hAnsi="Times New Roman" w:cs="Times New Roman"/>
        </w:rPr>
      </w:pPr>
      <w:r>
        <w:rPr>
          <w:rFonts w:ascii="Times New Roman" w:eastAsia="Times New Roman" w:hAnsi="Times New Roman" w:cs="Times New Roman"/>
        </w:rPr>
        <w:t xml:space="preserve">Sistema Inteligente Basado en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la Predicción y Optimización del Consumo Energético en Plantas Agroindustriales de Lambayeque</w:t>
      </w:r>
    </w:p>
    <w:p w14:paraId="4901402F" w14:textId="77777777" w:rsidR="00DE506B" w:rsidRDefault="00DE506B" w:rsidP="00DE506B">
      <w:pPr>
        <w:jc w:val="both"/>
        <w:rPr>
          <w:rFonts w:ascii="Times New Roman" w:eastAsia="Times New Roman" w:hAnsi="Times New Roman" w:cs="Times New Roman"/>
          <w:b/>
          <w:bCs/>
        </w:rPr>
      </w:pPr>
    </w:p>
    <w:p w14:paraId="50081CD2"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El texto de mi trabajo de investigación responde y respeta lo indicado en el Código de Ética de la Universidad Señor de Sipán, conforme a los principios y lineamientos detallados en dicho documento, en relación con las citas y referencias bibliográficas, respetando el derecho de propiedad intelectual, por lo cual informo que la investigación cumple con ser inédito, original y auténtico. </w:t>
      </w:r>
    </w:p>
    <w:p w14:paraId="624684A5" w14:textId="77777777" w:rsidR="00DE506B" w:rsidRDefault="00DE506B" w:rsidP="00DE506B">
      <w:pPr>
        <w:jc w:val="both"/>
        <w:rPr>
          <w:rFonts w:ascii="Times New Roman" w:eastAsia="Times New Roman" w:hAnsi="Times New Roman" w:cs="Times New Roman"/>
        </w:rPr>
      </w:pPr>
    </w:p>
    <w:p w14:paraId="465B9E69"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En virtud de lo antes mencionado, firman: </w:t>
      </w:r>
    </w:p>
    <w:p w14:paraId="43D8EE46" w14:textId="77777777" w:rsidR="00DE506B" w:rsidRDefault="00DE506B" w:rsidP="00DE506B">
      <w:pPr>
        <w:jc w:val="both"/>
        <w:rPr>
          <w:rFonts w:ascii="Times New Roman" w:eastAsia="Times New Roman" w:hAnsi="Times New Roman" w:cs="Times New Roman"/>
        </w:rPr>
      </w:pPr>
    </w:p>
    <w:tbl>
      <w:tblPr>
        <w:tblW w:w="7860" w:type="dxa"/>
        <w:jc w:val="center"/>
        <w:tblBorders>
          <w:top w:val="nil"/>
          <w:left w:val="nil"/>
          <w:bottom w:val="nil"/>
          <w:right w:val="nil"/>
          <w:insideH w:val="nil"/>
          <w:insideV w:val="nil"/>
        </w:tblBorders>
        <w:tblLayout w:type="fixed"/>
        <w:tblLook w:val="0600" w:firstRow="0" w:lastRow="0" w:firstColumn="0" w:lastColumn="0" w:noHBand="1" w:noVBand="1"/>
      </w:tblPr>
      <w:tblGrid>
        <w:gridCol w:w="4065"/>
        <w:gridCol w:w="2010"/>
        <w:gridCol w:w="1785"/>
      </w:tblGrid>
      <w:tr w:rsidR="00DE506B" w14:paraId="326836A6" w14:textId="77777777" w:rsidTr="00D6264C">
        <w:trPr>
          <w:trHeight w:val="500"/>
          <w:jc w:val="center"/>
        </w:trPr>
        <w:tc>
          <w:tcPr>
            <w:tcW w:w="406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439BBE2"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Mori Cumpen </w:t>
            </w:r>
            <w:proofErr w:type="spellStart"/>
            <w:r>
              <w:rPr>
                <w:rFonts w:ascii="Times New Roman" w:eastAsia="Times New Roman" w:hAnsi="Times New Roman" w:cs="Times New Roman"/>
              </w:rPr>
              <w:t>Maria</w:t>
            </w:r>
            <w:proofErr w:type="spellEnd"/>
            <w:r>
              <w:rPr>
                <w:rFonts w:ascii="Times New Roman" w:eastAsia="Times New Roman" w:hAnsi="Times New Roman" w:cs="Times New Roman"/>
              </w:rPr>
              <w:t xml:space="preserve"> Fernanda</w:t>
            </w:r>
          </w:p>
        </w:tc>
        <w:tc>
          <w:tcPr>
            <w:tcW w:w="2010"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65E9BFBD"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72515656</w:t>
            </w:r>
          </w:p>
        </w:tc>
        <w:tc>
          <w:tcPr>
            <w:tcW w:w="1785"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536DB291"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646C11F6" wp14:editId="20FA0421">
                  <wp:extent cx="1000125" cy="3683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000125" cy="368300"/>
                          </a:xfrm>
                          <a:prstGeom prst="rect">
                            <a:avLst/>
                          </a:prstGeom>
                          <a:ln/>
                        </pic:spPr>
                      </pic:pic>
                    </a:graphicData>
                  </a:graphic>
                </wp:inline>
              </w:drawing>
            </w:r>
          </w:p>
        </w:tc>
      </w:tr>
      <w:tr w:rsidR="00DE506B" w14:paraId="731E1EB7"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3054D34" w14:textId="77777777" w:rsidR="00DE506B" w:rsidRDefault="00DE506B" w:rsidP="00D6264C">
            <w:pPr>
              <w:jc w:val="both"/>
              <w:rPr>
                <w:rFonts w:ascii="Times New Roman" w:eastAsia="Times New Roman" w:hAnsi="Times New Roman" w:cs="Times New Roman"/>
              </w:rPr>
            </w:pPr>
            <w:proofErr w:type="spellStart"/>
            <w:r>
              <w:rPr>
                <w:rFonts w:ascii="Times New Roman" w:eastAsia="Times New Roman" w:hAnsi="Times New Roman" w:cs="Times New Roman"/>
              </w:rPr>
              <w:t>Piñin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Fernandez</w:t>
            </w:r>
            <w:proofErr w:type="spellEnd"/>
            <w:r>
              <w:rPr>
                <w:rFonts w:ascii="Times New Roman" w:eastAsia="Times New Roman" w:hAnsi="Times New Roman" w:cs="Times New Roman"/>
              </w:rPr>
              <w:t xml:space="preserve"> Adelith Mabel</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5D6FA7FE"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77684878</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1F8CAEE4"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327D1FD6" wp14:editId="053B10EA">
                  <wp:extent cx="846408" cy="541396"/>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846408" cy="541396"/>
                          </a:xfrm>
                          <a:prstGeom prst="rect">
                            <a:avLst/>
                          </a:prstGeom>
                          <a:ln/>
                        </pic:spPr>
                      </pic:pic>
                    </a:graphicData>
                  </a:graphic>
                </wp:inline>
              </w:drawing>
            </w:r>
          </w:p>
        </w:tc>
      </w:tr>
      <w:tr w:rsidR="00DE506B" w14:paraId="3E699E8F"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58D5408" w14:textId="77777777" w:rsidR="00DE506B" w:rsidRDefault="00DE506B" w:rsidP="00D6264C">
            <w:pPr>
              <w:jc w:val="both"/>
              <w:rPr>
                <w:rFonts w:ascii="Times New Roman" w:eastAsia="Times New Roman" w:hAnsi="Times New Roman" w:cs="Times New Roman"/>
              </w:rPr>
            </w:pPr>
            <w:proofErr w:type="spellStart"/>
            <w:r>
              <w:rPr>
                <w:rFonts w:ascii="Times New Roman" w:eastAsia="Times New Roman" w:hAnsi="Times New Roman" w:cs="Times New Roman"/>
              </w:rPr>
              <w:t>Rodriguez</w:t>
            </w:r>
            <w:proofErr w:type="spellEnd"/>
            <w:r>
              <w:rPr>
                <w:rFonts w:ascii="Times New Roman" w:eastAsia="Times New Roman" w:hAnsi="Times New Roman" w:cs="Times New Roman"/>
              </w:rPr>
              <w:t xml:space="preserve"> Samaniego Gabriela Nayely</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79DD92FD"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72668922</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445CFD2E"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6048F04" wp14:editId="37EF5429">
                  <wp:extent cx="909638" cy="39731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909638" cy="397313"/>
                          </a:xfrm>
                          <a:prstGeom prst="rect">
                            <a:avLst/>
                          </a:prstGeom>
                          <a:ln/>
                        </pic:spPr>
                      </pic:pic>
                    </a:graphicData>
                  </a:graphic>
                </wp:inline>
              </w:drawing>
            </w:r>
          </w:p>
        </w:tc>
      </w:tr>
      <w:tr w:rsidR="00DE506B" w14:paraId="6BBDBF66"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4F4AD69"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Temoche Cumpa Mario Ismael</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69AD90B3"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73144188</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42951119"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37C7C36" wp14:editId="09B62339">
                  <wp:extent cx="738188" cy="51313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738188" cy="513130"/>
                          </a:xfrm>
                          <a:prstGeom prst="rect">
                            <a:avLst/>
                          </a:prstGeom>
                          <a:ln/>
                        </pic:spPr>
                      </pic:pic>
                    </a:graphicData>
                  </a:graphic>
                </wp:inline>
              </w:drawing>
            </w:r>
          </w:p>
        </w:tc>
      </w:tr>
    </w:tbl>
    <w:p w14:paraId="6964ABA8" w14:textId="77777777" w:rsidR="00DE506B" w:rsidRDefault="00DE506B" w:rsidP="00DE506B">
      <w:pPr>
        <w:jc w:val="both"/>
        <w:rPr>
          <w:rFonts w:ascii="Times New Roman" w:eastAsia="Times New Roman" w:hAnsi="Times New Roman" w:cs="Times New Roman"/>
        </w:rPr>
      </w:pPr>
    </w:p>
    <w:p w14:paraId="561A32C2" w14:textId="77777777" w:rsidR="00DE506B" w:rsidRDefault="00DE506B" w:rsidP="00DE506B">
      <w:pPr>
        <w:jc w:val="both"/>
        <w:rPr>
          <w:rFonts w:ascii="Times New Roman" w:eastAsia="Times New Roman" w:hAnsi="Times New Roman" w:cs="Times New Roman"/>
        </w:rPr>
      </w:pPr>
    </w:p>
    <w:p w14:paraId="461A1771" w14:textId="77777777" w:rsidR="00DE506B" w:rsidRDefault="00DE506B" w:rsidP="00DE506B">
      <w:pPr>
        <w:jc w:val="both"/>
        <w:rPr>
          <w:rFonts w:ascii="Times New Roman" w:eastAsia="Times New Roman" w:hAnsi="Times New Roman" w:cs="Times New Roman"/>
        </w:rPr>
      </w:pPr>
    </w:p>
    <w:p w14:paraId="72021128" w14:textId="77777777" w:rsidR="00DE506B" w:rsidRDefault="00DE506B" w:rsidP="00DE506B">
      <w:pPr>
        <w:jc w:val="both"/>
        <w:rPr>
          <w:rFonts w:ascii="Times New Roman" w:eastAsia="Times New Roman" w:hAnsi="Times New Roman" w:cs="Times New Roman"/>
        </w:rPr>
      </w:pPr>
    </w:p>
    <w:p w14:paraId="545913D5" w14:textId="77777777" w:rsidR="00DE506B" w:rsidRDefault="00DE506B" w:rsidP="00DE506B">
      <w:pPr>
        <w:jc w:val="both"/>
        <w:rPr>
          <w:rFonts w:ascii="Times New Roman" w:eastAsia="Times New Roman" w:hAnsi="Times New Roman" w:cs="Times New Roman"/>
        </w:rPr>
      </w:pPr>
    </w:p>
    <w:p w14:paraId="785AA638" w14:textId="77777777" w:rsidR="00DE506B" w:rsidRDefault="00DE506B" w:rsidP="00DE506B">
      <w:pPr>
        <w:jc w:val="both"/>
        <w:rPr>
          <w:rFonts w:ascii="Times New Roman" w:eastAsia="Times New Roman" w:hAnsi="Times New Roman" w:cs="Times New Roman"/>
        </w:rPr>
      </w:pPr>
    </w:p>
    <w:p w14:paraId="48A7BC5D" w14:textId="77777777" w:rsidR="00DE506B" w:rsidRDefault="00DE506B" w:rsidP="00DE506B">
      <w:pPr>
        <w:jc w:val="both"/>
        <w:rPr>
          <w:rFonts w:ascii="Times New Roman" w:eastAsia="Times New Roman" w:hAnsi="Times New Roman" w:cs="Times New Roman"/>
        </w:rPr>
      </w:pPr>
    </w:p>
    <w:p w14:paraId="65F205BD" w14:textId="77777777" w:rsidR="00DE506B" w:rsidRDefault="00DE506B" w:rsidP="00DE506B">
      <w:pPr>
        <w:jc w:val="both"/>
        <w:rPr>
          <w:rFonts w:ascii="Times New Roman" w:eastAsia="Times New Roman" w:hAnsi="Times New Roman" w:cs="Times New Roman"/>
        </w:rPr>
      </w:pPr>
    </w:p>
    <w:p w14:paraId="688C5B60" w14:textId="77777777" w:rsidR="00371536" w:rsidRDefault="00371536"/>
    <w:p w14:paraId="6467C77C" w14:textId="77777777" w:rsidR="00DE506B" w:rsidRDefault="00DE506B"/>
    <w:p w14:paraId="0D458047" w14:textId="556A22D2" w:rsidR="00DE506B" w:rsidRPr="00DE506B" w:rsidRDefault="00DE506B" w:rsidP="00DE506B">
      <w:pPr>
        <w:jc w:val="center"/>
        <w:rPr>
          <w:rFonts w:ascii="Times New Roman" w:hAnsi="Times New Roman" w:cs="Times New Roman"/>
          <w:b/>
          <w:bCs/>
        </w:rPr>
      </w:pPr>
      <w:r w:rsidRPr="00DE506B">
        <w:rPr>
          <w:rFonts w:ascii="Times New Roman" w:hAnsi="Times New Roman" w:cs="Times New Roman"/>
          <w:b/>
          <w:bCs/>
        </w:rPr>
        <w:lastRenderedPageBreak/>
        <w:t>ÍNDICE</w:t>
      </w:r>
    </w:p>
    <w:p w14:paraId="57C07FEB" w14:textId="77777777" w:rsidR="00DE506B" w:rsidRDefault="00DE506B" w:rsidP="00DE506B">
      <w:pPr>
        <w:jc w:val="center"/>
        <w:rPr>
          <w:b/>
          <w:bCs/>
        </w:rPr>
      </w:pPr>
    </w:p>
    <w:sdt>
      <w:sdtPr>
        <w:rPr>
          <w:rFonts w:ascii="Arial" w:eastAsia="Arial" w:hAnsi="Arial" w:cs="Arial"/>
          <w:color w:val="auto"/>
          <w:sz w:val="22"/>
          <w:szCs w:val="22"/>
          <w:lang w:val="es"/>
        </w:rPr>
        <w:id w:val="-1955792482"/>
        <w:docPartObj>
          <w:docPartGallery w:val="Table of Contents"/>
          <w:docPartUnique/>
        </w:docPartObj>
      </w:sdtPr>
      <w:sdtEndPr>
        <w:rPr>
          <w:b/>
          <w:bCs/>
        </w:rPr>
      </w:sdtEndPr>
      <w:sdtContent>
        <w:p w14:paraId="6FBD6823" w14:textId="3FE73E11" w:rsidR="00371DF5" w:rsidRPr="00371DF5" w:rsidRDefault="00371DF5">
          <w:pPr>
            <w:pStyle w:val="TtuloTDC"/>
            <w:rPr>
              <w:sz w:val="2"/>
              <w:szCs w:val="2"/>
            </w:rPr>
          </w:pPr>
        </w:p>
        <w:p w14:paraId="107CCE1C" w14:textId="6BD1E568" w:rsidR="005322E4" w:rsidRDefault="00371DF5">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4981367" w:history="1">
            <w:r w:rsidR="005322E4" w:rsidRPr="000169D8">
              <w:rPr>
                <w:rStyle w:val="Hipervnculo"/>
                <w:rFonts w:ascii="Times New Roman" w:hAnsi="Times New Roman" w:cs="Times New Roman"/>
                <w:b/>
                <w:bCs/>
                <w:noProof/>
              </w:rPr>
              <w:t>I.</w:t>
            </w:r>
            <w:r w:rsidR="005322E4">
              <w:rPr>
                <w:rFonts w:asciiTheme="minorHAnsi" w:eastAsiaTheme="minorEastAsia" w:hAnsiTheme="minorHAnsi" w:cstheme="minorBidi"/>
                <w:noProof/>
                <w:kern w:val="2"/>
                <w:sz w:val="24"/>
                <w:szCs w:val="24"/>
                <w:lang w:val="es-ES"/>
                <w14:ligatures w14:val="standardContextual"/>
              </w:rPr>
              <w:tab/>
            </w:r>
            <w:r w:rsidR="005322E4" w:rsidRPr="000169D8">
              <w:rPr>
                <w:rStyle w:val="Hipervnculo"/>
                <w:rFonts w:ascii="Times New Roman" w:hAnsi="Times New Roman" w:cs="Times New Roman"/>
                <w:b/>
                <w:bCs/>
                <w:noProof/>
              </w:rPr>
              <w:t>INTRODUCCIÓN</w:t>
            </w:r>
            <w:r w:rsidR="005322E4">
              <w:rPr>
                <w:noProof/>
                <w:webHidden/>
              </w:rPr>
              <w:tab/>
            </w:r>
            <w:r w:rsidR="005322E4">
              <w:rPr>
                <w:noProof/>
                <w:webHidden/>
              </w:rPr>
              <w:fldChar w:fldCharType="begin"/>
            </w:r>
            <w:r w:rsidR="005322E4">
              <w:rPr>
                <w:noProof/>
                <w:webHidden/>
              </w:rPr>
              <w:instrText xml:space="preserve"> PAGEREF _Toc234981367 \h </w:instrText>
            </w:r>
            <w:r w:rsidR="005322E4">
              <w:rPr>
                <w:noProof/>
                <w:webHidden/>
              </w:rPr>
            </w:r>
            <w:r w:rsidR="005322E4">
              <w:rPr>
                <w:noProof/>
                <w:webHidden/>
              </w:rPr>
              <w:fldChar w:fldCharType="separate"/>
            </w:r>
            <w:r w:rsidR="005322E4">
              <w:rPr>
                <w:noProof/>
                <w:webHidden/>
              </w:rPr>
              <w:t>4</w:t>
            </w:r>
            <w:r w:rsidR="005322E4">
              <w:rPr>
                <w:noProof/>
                <w:webHidden/>
              </w:rPr>
              <w:fldChar w:fldCharType="end"/>
            </w:r>
          </w:hyperlink>
        </w:p>
        <w:p w14:paraId="1EFBCEC2" w14:textId="28D60E30" w:rsidR="005322E4" w:rsidRDefault="005322E4">
          <w:pPr>
            <w:pStyle w:val="TDC2"/>
            <w:rPr>
              <w:rFonts w:asciiTheme="minorHAnsi" w:eastAsiaTheme="minorEastAsia" w:hAnsiTheme="minorHAnsi" w:cstheme="minorBidi"/>
              <w:noProof/>
              <w:kern w:val="2"/>
              <w:sz w:val="24"/>
              <w:szCs w:val="24"/>
              <w:lang w:val="es-ES"/>
              <w14:ligatures w14:val="standardContextual"/>
            </w:rPr>
          </w:pPr>
          <w:hyperlink w:anchor="_Toc234981368" w:history="1">
            <w:r w:rsidRPr="000169D8">
              <w:rPr>
                <w:rStyle w:val="Hipervnculo"/>
                <w:rFonts w:ascii="Times New Roman" w:hAnsi="Times New Roman" w:cs="Times New Roman"/>
                <w:b/>
                <w:bCs/>
                <w:noProof/>
              </w:rPr>
              <w:t>1.1. Realidad Problemática:</w:t>
            </w:r>
            <w:r>
              <w:rPr>
                <w:noProof/>
                <w:webHidden/>
              </w:rPr>
              <w:tab/>
            </w:r>
            <w:r>
              <w:rPr>
                <w:noProof/>
                <w:webHidden/>
              </w:rPr>
              <w:fldChar w:fldCharType="begin"/>
            </w:r>
            <w:r>
              <w:rPr>
                <w:noProof/>
                <w:webHidden/>
              </w:rPr>
              <w:instrText xml:space="preserve"> PAGEREF _Toc234981368 \h </w:instrText>
            </w:r>
            <w:r>
              <w:rPr>
                <w:noProof/>
                <w:webHidden/>
              </w:rPr>
            </w:r>
            <w:r>
              <w:rPr>
                <w:noProof/>
                <w:webHidden/>
              </w:rPr>
              <w:fldChar w:fldCharType="separate"/>
            </w:r>
            <w:r>
              <w:rPr>
                <w:noProof/>
                <w:webHidden/>
              </w:rPr>
              <w:t>4</w:t>
            </w:r>
            <w:r>
              <w:rPr>
                <w:noProof/>
                <w:webHidden/>
              </w:rPr>
              <w:fldChar w:fldCharType="end"/>
            </w:r>
          </w:hyperlink>
        </w:p>
        <w:p w14:paraId="3D37A000" w14:textId="700A7048" w:rsidR="005322E4" w:rsidRDefault="005322E4">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1369" w:history="1">
            <w:r w:rsidRPr="000169D8">
              <w:rPr>
                <w:rStyle w:val="Hipervnculo"/>
                <w:rFonts w:ascii="Times New Roman" w:hAnsi="Times New Roman" w:cs="Times New Roman"/>
                <w:b/>
                <w:bCs/>
                <w:noProof/>
              </w:rPr>
              <w:t>1.2.</w:t>
            </w:r>
            <w:r>
              <w:rPr>
                <w:rFonts w:asciiTheme="minorHAnsi" w:eastAsiaTheme="minorEastAsia" w:hAnsiTheme="minorHAnsi" w:cstheme="minorBidi"/>
                <w:noProof/>
                <w:kern w:val="2"/>
                <w:sz w:val="24"/>
                <w:szCs w:val="24"/>
                <w:lang w:val="es-ES"/>
                <w14:ligatures w14:val="standardContextual"/>
              </w:rPr>
              <w:tab/>
            </w:r>
            <w:r w:rsidRPr="000169D8">
              <w:rPr>
                <w:rStyle w:val="Hipervnculo"/>
                <w:rFonts w:ascii="Times New Roman" w:hAnsi="Times New Roman" w:cs="Times New Roman"/>
                <w:b/>
                <w:bCs/>
                <w:noProof/>
              </w:rPr>
              <w:t>Trabajos Previos:</w:t>
            </w:r>
            <w:r>
              <w:rPr>
                <w:noProof/>
                <w:webHidden/>
              </w:rPr>
              <w:tab/>
            </w:r>
            <w:r>
              <w:rPr>
                <w:noProof/>
                <w:webHidden/>
              </w:rPr>
              <w:fldChar w:fldCharType="begin"/>
            </w:r>
            <w:r>
              <w:rPr>
                <w:noProof/>
                <w:webHidden/>
              </w:rPr>
              <w:instrText xml:space="preserve"> PAGEREF _Toc234981369 \h </w:instrText>
            </w:r>
            <w:r>
              <w:rPr>
                <w:noProof/>
                <w:webHidden/>
              </w:rPr>
            </w:r>
            <w:r>
              <w:rPr>
                <w:noProof/>
                <w:webHidden/>
              </w:rPr>
              <w:fldChar w:fldCharType="separate"/>
            </w:r>
            <w:r>
              <w:rPr>
                <w:noProof/>
                <w:webHidden/>
              </w:rPr>
              <w:t>6</w:t>
            </w:r>
            <w:r>
              <w:rPr>
                <w:noProof/>
                <w:webHidden/>
              </w:rPr>
              <w:fldChar w:fldCharType="end"/>
            </w:r>
          </w:hyperlink>
        </w:p>
        <w:p w14:paraId="1A01EA55" w14:textId="33CB9924" w:rsidR="005322E4" w:rsidRDefault="005322E4">
          <w:pPr>
            <w:pStyle w:val="TDC2"/>
            <w:rPr>
              <w:rFonts w:asciiTheme="minorHAnsi" w:eastAsiaTheme="minorEastAsia" w:hAnsiTheme="minorHAnsi" w:cstheme="minorBidi"/>
              <w:noProof/>
              <w:kern w:val="2"/>
              <w:sz w:val="24"/>
              <w:szCs w:val="24"/>
              <w:lang w:val="es-ES"/>
              <w14:ligatures w14:val="standardContextual"/>
            </w:rPr>
          </w:pPr>
          <w:hyperlink w:anchor="_Toc234981370" w:history="1">
            <w:r w:rsidRPr="000169D8">
              <w:rPr>
                <w:rStyle w:val="Hipervnculo"/>
                <w:rFonts w:ascii="Times New Roman" w:hAnsi="Times New Roman" w:cs="Times New Roman"/>
                <w:b/>
                <w:bCs/>
                <w:noProof/>
              </w:rPr>
              <w:t>1.3. Teorías relacionadas al tema:</w:t>
            </w:r>
            <w:r>
              <w:rPr>
                <w:noProof/>
                <w:webHidden/>
              </w:rPr>
              <w:tab/>
            </w:r>
            <w:r>
              <w:rPr>
                <w:noProof/>
                <w:webHidden/>
              </w:rPr>
              <w:fldChar w:fldCharType="begin"/>
            </w:r>
            <w:r>
              <w:rPr>
                <w:noProof/>
                <w:webHidden/>
              </w:rPr>
              <w:instrText xml:space="preserve"> PAGEREF _Toc234981370 \h </w:instrText>
            </w:r>
            <w:r>
              <w:rPr>
                <w:noProof/>
                <w:webHidden/>
              </w:rPr>
            </w:r>
            <w:r>
              <w:rPr>
                <w:noProof/>
                <w:webHidden/>
              </w:rPr>
              <w:fldChar w:fldCharType="separate"/>
            </w:r>
            <w:r>
              <w:rPr>
                <w:noProof/>
                <w:webHidden/>
              </w:rPr>
              <w:t>9</w:t>
            </w:r>
            <w:r>
              <w:rPr>
                <w:noProof/>
                <w:webHidden/>
              </w:rPr>
              <w:fldChar w:fldCharType="end"/>
            </w:r>
          </w:hyperlink>
        </w:p>
        <w:p w14:paraId="5687798C" w14:textId="46116459" w:rsidR="005322E4" w:rsidRDefault="005322E4">
          <w:pPr>
            <w:pStyle w:val="TDC2"/>
            <w:rPr>
              <w:rFonts w:asciiTheme="minorHAnsi" w:eastAsiaTheme="minorEastAsia" w:hAnsiTheme="minorHAnsi" w:cstheme="minorBidi"/>
              <w:noProof/>
              <w:kern w:val="2"/>
              <w:sz w:val="24"/>
              <w:szCs w:val="24"/>
              <w:lang w:val="es-ES"/>
              <w14:ligatures w14:val="standardContextual"/>
            </w:rPr>
          </w:pPr>
          <w:hyperlink w:anchor="_Toc234981371" w:history="1">
            <w:r w:rsidRPr="000169D8">
              <w:rPr>
                <w:rStyle w:val="Hipervnculo"/>
                <w:rFonts w:ascii="Times New Roman" w:hAnsi="Times New Roman" w:cs="Times New Roman"/>
                <w:b/>
                <w:bCs/>
                <w:noProof/>
              </w:rPr>
              <w:t>1.4.  Formulación del problema:</w:t>
            </w:r>
            <w:r>
              <w:rPr>
                <w:noProof/>
                <w:webHidden/>
              </w:rPr>
              <w:tab/>
            </w:r>
            <w:r>
              <w:rPr>
                <w:noProof/>
                <w:webHidden/>
              </w:rPr>
              <w:fldChar w:fldCharType="begin"/>
            </w:r>
            <w:r>
              <w:rPr>
                <w:noProof/>
                <w:webHidden/>
              </w:rPr>
              <w:instrText xml:space="preserve"> PAGEREF _Toc234981371 \h </w:instrText>
            </w:r>
            <w:r>
              <w:rPr>
                <w:noProof/>
                <w:webHidden/>
              </w:rPr>
            </w:r>
            <w:r>
              <w:rPr>
                <w:noProof/>
                <w:webHidden/>
              </w:rPr>
              <w:fldChar w:fldCharType="separate"/>
            </w:r>
            <w:r>
              <w:rPr>
                <w:noProof/>
                <w:webHidden/>
              </w:rPr>
              <w:t>10</w:t>
            </w:r>
            <w:r>
              <w:rPr>
                <w:noProof/>
                <w:webHidden/>
              </w:rPr>
              <w:fldChar w:fldCharType="end"/>
            </w:r>
          </w:hyperlink>
        </w:p>
        <w:p w14:paraId="264ED251" w14:textId="4C5AC75B" w:rsidR="005322E4" w:rsidRDefault="005322E4">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1372" w:history="1">
            <w:r w:rsidRPr="000169D8">
              <w:rPr>
                <w:rStyle w:val="Hipervnculo"/>
                <w:rFonts w:ascii="Times New Roman" w:hAnsi="Times New Roman" w:cs="Times New Roman"/>
                <w:b/>
                <w:bCs/>
                <w:noProof/>
              </w:rPr>
              <w:t>1.5.</w:t>
            </w:r>
            <w:r>
              <w:rPr>
                <w:rFonts w:asciiTheme="minorHAnsi" w:eastAsiaTheme="minorEastAsia" w:hAnsiTheme="minorHAnsi" w:cstheme="minorBidi"/>
                <w:noProof/>
                <w:kern w:val="2"/>
                <w:sz w:val="24"/>
                <w:szCs w:val="24"/>
                <w:lang w:val="es-ES"/>
                <w14:ligatures w14:val="standardContextual"/>
              </w:rPr>
              <w:tab/>
            </w:r>
            <w:r w:rsidRPr="000169D8">
              <w:rPr>
                <w:rStyle w:val="Hipervnculo"/>
                <w:rFonts w:ascii="Times New Roman" w:hAnsi="Times New Roman" w:cs="Times New Roman"/>
                <w:b/>
                <w:bCs/>
                <w:noProof/>
              </w:rPr>
              <w:t>Ju</w:t>
            </w:r>
            <w:r w:rsidRPr="000169D8">
              <w:rPr>
                <w:rStyle w:val="Hipervnculo"/>
                <w:rFonts w:ascii="Times New Roman" w:hAnsi="Times New Roman" w:cs="Times New Roman"/>
                <w:b/>
                <w:bCs/>
                <w:noProof/>
              </w:rPr>
              <w:t>s</w:t>
            </w:r>
            <w:r w:rsidRPr="000169D8">
              <w:rPr>
                <w:rStyle w:val="Hipervnculo"/>
                <w:rFonts w:ascii="Times New Roman" w:hAnsi="Times New Roman" w:cs="Times New Roman"/>
                <w:b/>
                <w:bCs/>
                <w:noProof/>
              </w:rPr>
              <w:t>tificación e importancia del estudio:</w:t>
            </w:r>
            <w:r>
              <w:rPr>
                <w:noProof/>
                <w:webHidden/>
              </w:rPr>
              <w:tab/>
            </w:r>
            <w:r>
              <w:rPr>
                <w:noProof/>
                <w:webHidden/>
              </w:rPr>
              <w:fldChar w:fldCharType="begin"/>
            </w:r>
            <w:r>
              <w:rPr>
                <w:noProof/>
                <w:webHidden/>
              </w:rPr>
              <w:instrText xml:space="preserve"> PAGEREF _Toc234981372 \h </w:instrText>
            </w:r>
            <w:r>
              <w:rPr>
                <w:noProof/>
                <w:webHidden/>
              </w:rPr>
            </w:r>
            <w:r>
              <w:rPr>
                <w:noProof/>
                <w:webHidden/>
              </w:rPr>
              <w:fldChar w:fldCharType="separate"/>
            </w:r>
            <w:r>
              <w:rPr>
                <w:noProof/>
                <w:webHidden/>
              </w:rPr>
              <w:t>11</w:t>
            </w:r>
            <w:r>
              <w:rPr>
                <w:noProof/>
                <w:webHidden/>
              </w:rPr>
              <w:fldChar w:fldCharType="end"/>
            </w:r>
          </w:hyperlink>
        </w:p>
        <w:p w14:paraId="38E73AD4" w14:textId="53A9B140" w:rsidR="005322E4" w:rsidRDefault="005322E4">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1373" w:history="1">
            <w:r w:rsidRPr="000169D8">
              <w:rPr>
                <w:rStyle w:val="Hipervnculo"/>
                <w:rFonts w:ascii="Times New Roman" w:hAnsi="Times New Roman" w:cs="Times New Roman"/>
                <w:b/>
                <w:bCs/>
                <w:noProof/>
              </w:rPr>
              <w:t>1.6.</w:t>
            </w:r>
            <w:r>
              <w:rPr>
                <w:rFonts w:asciiTheme="minorHAnsi" w:eastAsiaTheme="minorEastAsia" w:hAnsiTheme="minorHAnsi" w:cstheme="minorBidi"/>
                <w:noProof/>
                <w:kern w:val="2"/>
                <w:sz w:val="24"/>
                <w:szCs w:val="24"/>
                <w:lang w:val="es-ES"/>
                <w14:ligatures w14:val="standardContextual"/>
              </w:rPr>
              <w:tab/>
            </w:r>
            <w:r w:rsidRPr="000169D8">
              <w:rPr>
                <w:rStyle w:val="Hipervnculo"/>
                <w:rFonts w:ascii="Times New Roman" w:hAnsi="Times New Roman" w:cs="Times New Roman"/>
                <w:b/>
                <w:bCs/>
                <w:noProof/>
              </w:rPr>
              <w:t>Hipótesis:</w:t>
            </w:r>
            <w:r>
              <w:rPr>
                <w:noProof/>
                <w:webHidden/>
              </w:rPr>
              <w:tab/>
            </w:r>
            <w:r>
              <w:rPr>
                <w:noProof/>
                <w:webHidden/>
              </w:rPr>
              <w:fldChar w:fldCharType="begin"/>
            </w:r>
            <w:r>
              <w:rPr>
                <w:noProof/>
                <w:webHidden/>
              </w:rPr>
              <w:instrText xml:space="preserve"> PAGEREF _Toc234981373 \h </w:instrText>
            </w:r>
            <w:r>
              <w:rPr>
                <w:noProof/>
                <w:webHidden/>
              </w:rPr>
            </w:r>
            <w:r>
              <w:rPr>
                <w:noProof/>
                <w:webHidden/>
              </w:rPr>
              <w:fldChar w:fldCharType="separate"/>
            </w:r>
            <w:r>
              <w:rPr>
                <w:noProof/>
                <w:webHidden/>
              </w:rPr>
              <w:t>11</w:t>
            </w:r>
            <w:r>
              <w:rPr>
                <w:noProof/>
                <w:webHidden/>
              </w:rPr>
              <w:fldChar w:fldCharType="end"/>
            </w:r>
          </w:hyperlink>
        </w:p>
        <w:p w14:paraId="19C8A2D9" w14:textId="50E007C1" w:rsidR="005322E4" w:rsidRDefault="005322E4">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1374" w:history="1">
            <w:r w:rsidRPr="000169D8">
              <w:rPr>
                <w:rStyle w:val="Hipervnculo"/>
                <w:rFonts w:ascii="Times New Roman" w:hAnsi="Times New Roman" w:cs="Times New Roman"/>
                <w:b/>
                <w:bCs/>
                <w:noProof/>
              </w:rPr>
              <w:t>1.7.</w:t>
            </w:r>
            <w:r>
              <w:rPr>
                <w:rFonts w:asciiTheme="minorHAnsi" w:eastAsiaTheme="minorEastAsia" w:hAnsiTheme="minorHAnsi" w:cstheme="minorBidi"/>
                <w:noProof/>
                <w:kern w:val="2"/>
                <w:sz w:val="24"/>
                <w:szCs w:val="24"/>
                <w:lang w:val="es-ES"/>
                <w14:ligatures w14:val="standardContextual"/>
              </w:rPr>
              <w:tab/>
            </w:r>
            <w:r w:rsidRPr="000169D8">
              <w:rPr>
                <w:rStyle w:val="Hipervnculo"/>
                <w:rFonts w:ascii="Times New Roman" w:hAnsi="Times New Roman" w:cs="Times New Roman"/>
                <w:b/>
                <w:bCs/>
                <w:noProof/>
              </w:rPr>
              <w:t>Objetivos:</w:t>
            </w:r>
            <w:r>
              <w:rPr>
                <w:noProof/>
                <w:webHidden/>
              </w:rPr>
              <w:tab/>
            </w:r>
            <w:r>
              <w:rPr>
                <w:noProof/>
                <w:webHidden/>
              </w:rPr>
              <w:fldChar w:fldCharType="begin"/>
            </w:r>
            <w:r>
              <w:rPr>
                <w:noProof/>
                <w:webHidden/>
              </w:rPr>
              <w:instrText xml:space="preserve"> PAGEREF _Toc234981374 \h </w:instrText>
            </w:r>
            <w:r>
              <w:rPr>
                <w:noProof/>
                <w:webHidden/>
              </w:rPr>
            </w:r>
            <w:r>
              <w:rPr>
                <w:noProof/>
                <w:webHidden/>
              </w:rPr>
              <w:fldChar w:fldCharType="separate"/>
            </w:r>
            <w:r>
              <w:rPr>
                <w:noProof/>
                <w:webHidden/>
              </w:rPr>
              <w:t>11</w:t>
            </w:r>
            <w:r>
              <w:rPr>
                <w:noProof/>
                <w:webHidden/>
              </w:rPr>
              <w:fldChar w:fldCharType="end"/>
            </w:r>
          </w:hyperlink>
        </w:p>
        <w:p w14:paraId="411C0B6A" w14:textId="4DABEFC8" w:rsidR="005322E4" w:rsidRDefault="005322E4">
          <w:pPr>
            <w:pStyle w:val="TDC3"/>
            <w:rPr>
              <w:rFonts w:asciiTheme="minorHAnsi" w:eastAsiaTheme="minorEastAsia" w:hAnsiTheme="minorHAnsi" w:cstheme="minorBidi"/>
              <w:noProof/>
              <w:kern w:val="2"/>
              <w:sz w:val="24"/>
              <w:szCs w:val="24"/>
              <w:lang w:val="es-ES"/>
              <w14:ligatures w14:val="standardContextual"/>
            </w:rPr>
          </w:pPr>
          <w:hyperlink w:anchor="_Toc234981375" w:history="1">
            <w:r w:rsidRPr="000169D8">
              <w:rPr>
                <w:rStyle w:val="Hipervnculo"/>
                <w:rFonts w:ascii="Times New Roman" w:hAnsi="Times New Roman" w:cs="Times New Roman"/>
                <w:b/>
                <w:bCs/>
                <w:noProof/>
              </w:rPr>
              <w:t>1.7.1. Objetivo general.</w:t>
            </w:r>
            <w:r>
              <w:rPr>
                <w:noProof/>
                <w:webHidden/>
              </w:rPr>
              <w:tab/>
            </w:r>
            <w:r>
              <w:rPr>
                <w:noProof/>
                <w:webHidden/>
              </w:rPr>
              <w:fldChar w:fldCharType="begin"/>
            </w:r>
            <w:r>
              <w:rPr>
                <w:noProof/>
                <w:webHidden/>
              </w:rPr>
              <w:instrText xml:space="preserve"> PAGEREF _Toc234981375 \h </w:instrText>
            </w:r>
            <w:r>
              <w:rPr>
                <w:noProof/>
                <w:webHidden/>
              </w:rPr>
            </w:r>
            <w:r>
              <w:rPr>
                <w:noProof/>
                <w:webHidden/>
              </w:rPr>
              <w:fldChar w:fldCharType="separate"/>
            </w:r>
            <w:r>
              <w:rPr>
                <w:noProof/>
                <w:webHidden/>
              </w:rPr>
              <w:t>11</w:t>
            </w:r>
            <w:r>
              <w:rPr>
                <w:noProof/>
                <w:webHidden/>
              </w:rPr>
              <w:fldChar w:fldCharType="end"/>
            </w:r>
          </w:hyperlink>
        </w:p>
        <w:p w14:paraId="6BEEBE44" w14:textId="130F1682" w:rsidR="005322E4" w:rsidRDefault="005322E4">
          <w:pPr>
            <w:pStyle w:val="TDC3"/>
            <w:rPr>
              <w:rFonts w:asciiTheme="minorHAnsi" w:eastAsiaTheme="minorEastAsia" w:hAnsiTheme="minorHAnsi" w:cstheme="minorBidi"/>
              <w:noProof/>
              <w:kern w:val="2"/>
              <w:sz w:val="24"/>
              <w:szCs w:val="24"/>
              <w:lang w:val="es-ES"/>
              <w14:ligatures w14:val="standardContextual"/>
            </w:rPr>
          </w:pPr>
          <w:hyperlink w:anchor="_Toc234981376" w:history="1">
            <w:r w:rsidRPr="000169D8">
              <w:rPr>
                <w:rStyle w:val="Hipervnculo"/>
                <w:rFonts w:ascii="Times New Roman" w:hAnsi="Times New Roman" w:cs="Times New Roman"/>
                <w:b/>
                <w:bCs/>
                <w:noProof/>
              </w:rPr>
              <w:t>1.7.2. Objetivos específicos.</w:t>
            </w:r>
            <w:r>
              <w:rPr>
                <w:noProof/>
                <w:webHidden/>
              </w:rPr>
              <w:tab/>
            </w:r>
            <w:r>
              <w:rPr>
                <w:noProof/>
                <w:webHidden/>
              </w:rPr>
              <w:fldChar w:fldCharType="begin"/>
            </w:r>
            <w:r>
              <w:rPr>
                <w:noProof/>
                <w:webHidden/>
              </w:rPr>
              <w:instrText xml:space="preserve"> PAGEREF _Toc234981376 \h </w:instrText>
            </w:r>
            <w:r>
              <w:rPr>
                <w:noProof/>
                <w:webHidden/>
              </w:rPr>
            </w:r>
            <w:r>
              <w:rPr>
                <w:noProof/>
                <w:webHidden/>
              </w:rPr>
              <w:fldChar w:fldCharType="separate"/>
            </w:r>
            <w:r>
              <w:rPr>
                <w:noProof/>
                <w:webHidden/>
              </w:rPr>
              <w:t>11</w:t>
            </w:r>
            <w:r>
              <w:rPr>
                <w:noProof/>
                <w:webHidden/>
              </w:rPr>
              <w:fldChar w:fldCharType="end"/>
            </w:r>
          </w:hyperlink>
        </w:p>
        <w:p w14:paraId="410631F6" w14:textId="4177DEEA" w:rsidR="005322E4" w:rsidRDefault="005322E4">
          <w:pPr>
            <w:pStyle w:val="TDC1"/>
            <w:rPr>
              <w:rFonts w:asciiTheme="minorHAnsi" w:eastAsiaTheme="minorEastAsia" w:hAnsiTheme="minorHAnsi" w:cstheme="minorBidi"/>
              <w:noProof/>
              <w:kern w:val="2"/>
              <w:sz w:val="24"/>
              <w:szCs w:val="24"/>
              <w:lang w:val="es-ES"/>
              <w14:ligatures w14:val="standardContextual"/>
            </w:rPr>
          </w:pPr>
          <w:hyperlink w:anchor="_Toc234981377" w:history="1">
            <w:r w:rsidRPr="000169D8">
              <w:rPr>
                <w:rStyle w:val="Hipervnculo"/>
                <w:rFonts w:ascii="Times New Roman" w:hAnsi="Times New Roman" w:cs="Times New Roman"/>
                <w:b/>
                <w:bCs/>
                <w:noProof/>
              </w:rPr>
              <w:t>II.</w:t>
            </w:r>
            <w:r>
              <w:rPr>
                <w:rFonts w:asciiTheme="minorHAnsi" w:eastAsiaTheme="minorEastAsia" w:hAnsiTheme="minorHAnsi" w:cstheme="minorBidi"/>
                <w:noProof/>
                <w:kern w:val="2"/>
                <w:sz w:val="24"/>
                <w:szCs w:val="24"/>
                <w:lang w:val="es-ES"/>
                <w14:ligatures w14:val="standardContextual"/>
              </w:rPr>
              <w:tab/>
            </w:r>
            <w:r w:rsidRPr="000169D8">
              <w:rPr>
                <w:rStyle w:val="Hipervnculo"/>
                <w:rFonts w:ascii="Times New Roman" w:hAnsi="Times New Roman" w:cs="Times New Roman"/>
                <w:b/>
                <w:bCs/>
                <w:noProof/>
              </w:rPr>
              <w:t>MATERIAL Y MÉTODO</w:t>
            </w:r>
            <w:r>
              <w:rPr>
                <w:noProof/>
                <w:webHidden/>
              </w:rPr>
              <w:tab/>
            </w:r>
            <w:r>
              <w:rPr>
                <w:noProof/>
                <w:webHidden/>
              </w:rPr>
              <w:fldChar w:fldCharType="begin"/>
            </w:r>
            <w:r>
              <w:rPr>
                <w:noProof/>
                <w:webHidden/>
              </w:rPr>
              <w:instrText xml:space="preserve"> PAGEREF _Toc234981377 \h </w:instrText>
            </w:r>
            <w:r>
              <w:rPr>
                <w:noProof/>
                <w:webHidden/>
              </w:rPr>
            </w:r>
            <w:r>
              <w:rPr>
                <w:noProof/>
                <w:webHidden/>
              </w:rPr>
              <w:fldChar w:fldCharType="separate"/>
            </w:r>
            <w:r>
              <w:rPr>
                <w:noProof/>
                <w:webHidden/>
              </w:rPr>
              <w:t>12</w:t>
            </w:r>
            <w:r>
              <w:rPr>
                <w:noProof/>
                <w:webHidden/>
              </w:rPr>
              <w:fldChar w:fldCharType="end"/>
            </w:r>
          </w:hyperlink>
        </w:p>
        <w:p w14:paraId="25B77C91" w14:textId="219977E4" w:rsidR="005322E4" w:rsidRDefault="005322E4">
          <w:pPr>
            <w:pStyle w:val="TDC2"/>
            <w:rPr>
              <w:rFonts w:asciiTheme="minorHAnsi" w:eastAsiaTheme="minorEastAsia" w:hAnsiTheme="minorHAnsi" w:cstheme="minorBidi"/>
              <w:noProof/>
              <w:kern w:val="2"/>
              <w:sz w:val="24"/>
              <w:szCs w:val="24"/>
              <w:lang w:val="es-ES"/>
              <w14:ligatures w14:val="standardContextual"/>
            </w:rPr>
          </w:pPr>
          <w:hyperlink w:anchor="_Toc234981378" w:history="1">
            <w:r w:rsidRPr="000169D8">
              <w:rPr>
                <w:rStyle w:val="Hipervnculo"/>
                <w:rFonts w:ascii="Times New Roman" w:hAnsi="Times New Roman" w:cs="Times New Roman"/>
                <w:b/>
                <w:bCs/>
                <w:noProof/>
              </w:rPr>
              <w:t>2.1. Tipo y Diseño de Investigación</w:t>
            </w:r>
            <w:r>
              <w:rPr>
                <w:noProof/>
                <w:webHidden/>
              </w:rPr>
              <w:tab/>
            </w:r>
            <w:r>
              <w:rPr>
                <w:noProof/>
                <w:webHidden/>
              </w:rPr>
              <w:fldChar w:fldCharType="begin"/>
            </w:r>
            <w:r>
              <w:rPr>
                <w:noProof/>
                <w:webHidden/>
              </w:rPr>
              <w:instrText xml:space="preserve"> PAGEREF _Toc234981378 \h </w:instrText>
            </w:r>
            <w:r>
              <w:rPr>
                <w:noProof/>
                <w:webHidden/>
              </w:rPr>
            </w:r>
            <w:r>
              <w:rPr>
                <w:noProof/>
                <w:webHidden/>
              </w:rPr>
              <w:fldChar w:fldCharType="separate"/>
            </w:r>
            <w:r>
              <w:rPr>
                <w:noProof/>
                <w:webHidden/>
              </w:rPr>
              <w:t>12</w:t>
            </w:r>
            <w:r>
              <w:rPr>
                <w:noProof/>
                <w:webHidden/>
              </w:rPr>
              <w:fldChar w:fldCharType="end"/>
            </w:r>
          </w:hyperlink>
        </w:p>
        <w:p w14:paraId="0B32841F" w14:textId="6C4EFEC0" w:rsidR="005322E4" w:rsidRDefault="005322E4">
          <w:pPr>
            <w:pStyle w:val="TDC2"/>
            <w:rPr>
              <w:rFonts w:asciiTheme="minorHAnsi" w:eastAsiaTheme="minorEastAsia" w:hAnsiTheme="minorHAnsi" w:cstheme="minorBidi"/>
              <w:noProof/>
              <w:kern w:val="2"/>
              <w:sz w:val="24"/>
              <w:szCs w:val="24"/>
              <w:lang w:val="es-ES"/>
              <w14:ligatures w14:val="standardContextual"/>
            </w:rPr>
          </w:pPr>
          <w:hyperlink w:anchor="_Toc234981379" w:history="1">
            <w:r w:rsidRPr="000169D8">
              <w:rPr>
                <w:rStyle w:val="Hipervnculo"/>
                <w:rFonts w:ascii="Times New Roman" w:hAnsi="Times New Roman" w:cs="Times New Roman"/>
                <w:b/>
                <w:bCs/>
                <w:noProof/>
              </w:rPr>
              <w:t>2.2 Variables, Operacionalización</w:t>
            </w:r>
            <w:r>
              <w:rPr>
                <w:noProof/>
                <w:webHidden/>
              </w:rPr>
              <w:tab/>
            </w:r>
            <w:r>
              <w:rPr>
                <w:noProof/>
                <w:webHidden/>
              </w:rPr>
              <w:fldChar w:fldCharType="begin"/>
            </w:r>
            <w:r>
              <w:rPr>
                <w:noProof/>
                <w:webHidden/>
              </w:rPr>
              <w:instrText xml:space="preserve"> PAGEREF _Toc234981379 \h </w:instrText>
            </w:r>
            <w:r>
              <w:rPr>
                <w:noProof/>
                <w:webHidden/>
              </w:rPr>
            </w:r>
            <w:r>
              <w:rPr>
                <w:noProof/>
                <w:webHidden/>
              </w:rPr>
              <w:fldChar w:fldCharType="separate"/>
            </w:r>
            <w:r>
              <w:rPr>
                <w:noProof/>
                <w:webHidden/>
              </w:rPr>
              <w:t>13</w:t>
            </w:r>
            <w:r>
              <w:rPr>
                <w:noProof/>
                <w:webHidden/>
              </w:rPr>
              <w:fldChar w:fldCharType="end"/>
            </w:r>
          </w:hyperlink>
        </w:p>
        <w:p w14:paraId="2C034AA4" w14:textId="05E5F255" w:rsidR="005322E4" w:rsidRDefault="005322E4">
          <w:pPr>
            <w:pStyle w:val="TDC2"/>
            <w:rPr>
              <w:rFonts w:asciiTheme="minorHAnsi" w:eastAsiaTheme="minorEastAsia" w:hAnsiTheme="minorHAnsi" w:cstheme="minorBidi"/>
              <w:noProof/>
              <w:kern w:val="2"/>
              <w:sz w:val="24"/>
              <w:szCs w:val="24"/>
              <w:lang w:val="es-ES"/>
              <w14:ligatures w14:val="standardContextual"/>
            </w:rPr>
          </w:pPr>
          <w:hyperlink w:anchor="_Toc234981380" w:history="1">
            <w:r w:rsidRPr="000169D8">
              <w:rPr>
                <w:rStyle w:val="Hipervnculo"/>
                <w:rFonts w:ascii="Times New Roman" w:hAnsi="Times New Roman" w:cs="Times New Roman"/>
                <w:b/>
                <w:bCs/>
                <w:noProof/>
              </w:rPr>
              <w:t>2.3 Población de estudio, muestra, muestreo y criterios de selección</w:t>
            </w:r>
            <w:r>
              <w:rPr>
                <w:noProof/>
                <w:webHidden/>
              </w:rPr>
              <w:tab/>
            </w:r>
            <w:r>
              <w:rPr>
                <w:noProof/>
                <w:webHidden/>
              </w:rPr>
              <w:fldChar w:fldCharType="begin"/>
            </w:r>
            <w:r>
              <w:rPr>
                <w:noProof/>
                <w:webHidden/>
              </w:rPr>
              <w:instrText xml:space="preserve"> PAGEREF _Toc234981380 \h </w:instrText>
            </w:r>
            <w:r>
              <w:rPr>
                <w:noProof/>
                <w:webHidden/>
              </w:rPr>
            </w:r>
            <w:r>
              <w:rPr>
                <w:noProof/>
                <w:webHidden/>
              </w:rPr>
              <w:fldChar w:fldCharType="separate"/>
            </w:r>
            <w:r>
              <w:rPr>
                <w:noProof/>
                <w:webHidden/>
              </w:rPr>
              <w:t>18</w:t>
            </w:r>
            <w:r>
              <w:rPr>
                <w:noProof/>
                <w:webHidden/>
              </w:rPr>
              <w:fldChar w:fldCharType="end"/>
            </w:r>
          </w:hyperlink>
        </w:p>
        <w:p w14:paraId="155343F5" w14:textId="2B755A85" w:rsidR="005322E4" w:rsidRDefault="005322E4">
          <w:pPr>
            <w:pStyle w:val="TDC2"/>
            <w:rPr>
              <w:rFonts w:asciiTheme="minorHAnsi" w:eastAsiaTheme="minorEastAsia" w:hAnsiTheme="minorHAnsi" w:cstheme="minorBidi"/>
              <w:noProof/>
              <w:kern w:val="2"/>
              <w:sz w:val="24"/>
              <w:szCs w:val="24"/>
              <w:lang w:val="es-ES"/>
              <w14:ligatures w14:val="standardContextual"/>
            </w:rPr>
          </w:pPr>
          <w:hyperlink w:anchor="_Toc234981381" w:history="1">
            <w:r w:rsidRPr="000169D8">
              <w:rPr>
                <w:rStyle w:val="Hipervnculo"/>
                <w:rFonts w:ascii="Times New Roman" w:hAnsi="Times New Roman" w:cs="Times New Roman"/>
                <w:b/>
                <w:bCs/>
                <w:noProof/>
              </w:rPr>
              <w:t>2.4 Técnicas e instrumentos de recolección de datos, validez y confiabilidad</w:t>
            </w:r>
            <w:r>
              <w:rPr>
                <w:noProof/>
                <w:webHidden/>
              </w:rPr>
              <w:tab/>
            </w:r>
            <w:r>
              <w:rPr>
                <w:noProof/>
                <w:webHidden/>
              </w:rPr>
              <w:fldChar w:fldCharType="begin"/>
            </w:r>
            <w:r>
              <w:rPr>
                <w:noProof/>
                <w:webHidden/>
              </w:rPr>
              <w:instrText xml:space="preserve"> PAGEREF _Toc234981381 \h </w:instrText>
            </w:r>
            <w:r>
              <w:rPr>
                <w:noProof/>
                <w:webHidden/>
              </w:rPr>
            </w:r>
            <w:r>
              <w:rPr>
                <w:noProof/>
                <w:webHidden/>
              </w:rPr>
              <w:fldChar w:fldCharType="separate"/>
            </w:r>
            <w:r>
              <w:rPr>
                <w:noProof/>
                <w:webHidden/>
              </w:rPr>
              <w:t>19</w:t>
            </w:r>
            <w:r>
              <w:rPr>
                <w:noProof/>
                <w:webHidden/>
              </w:rPr>
              <w:fldChar w:fldCharType="end"/>
            </w:r>
          </w:hyperlink>
        </w:p>
        <w:p w14:paraId="3662C155" w14:textId="38F1285B" w:rsidR="005322E4" w:rsidRDefault="005322E4">
          <w:pPr>
            <w:pStyle w:val="TDC2"/>
            <w:rPr>
              <w:rFonts w:asciiTheme="minorHAnsi" w:eastAsiaTheme="minorEastAsia" w:hAnsiTheme="minorHAnsi" w:cstheme="minorBidi"/>
              <w:noProof/>
              <w:kern w:val="2"/>
              <w:sz w:val="24"/>
              <w:szCs w:val="24"/>
              <w:lang w:val="es-ES"/>
              <w14:ligatures w14:val="standardContextual"/>
            </w:rPr>
          </w:pPr>
          <w:hyperlink w:anchor="_Toc234981382" w:history="1">
            <w:r w:rsidRPr="000169D8">
              <w:rPr>
                <w:rStyle w:val="Hipervnculo"/>
                <w:rFonts w:ascii="Times New Roman" w:hAnsi="Times New Roman" w:cs="Times New Roman"/>
                <w:b/>
                <w:bCs/>
                <w:noProof/>
              </w:rPr>
              <w:t>2.5 Procedimiento de análisis de datos</w:t>
            </w:r>
            <w:r>
              <w:rPr>
                <w:noProof/>
                <w:webHidden/>
              </w:rPr>
              <w:tab/>
            </w:r>
            <w:r>
              <w:rPr>
                <w:noProof/>
                <w:webHidden/>
              </w:rPr>
              <w:fldChar w:fldCharType="begin"/>
            </w:r>
            <w:r>
              <w:rPr>
                <w:noProof/>
                <w:webHidden/>
              </w:rPr>
              <w:instrText xml:space="preserve"> PAGEREF _Toc234981382 \h </w:instrText>
            </w:r>
            <w:r>
              <w:rPr>
                <w:noProof/>
                <w:webHidden/>
              </w:rPr>
            </w:r>
            <w:r>
              <w:rPr>
                <w:noProof/>
                <w:webHidden/>
              </w:rPr>
              <w:fldChar w:fldCharType="separate"/>
            </w:r>
            <w:r>
              <w:rPr>
                <w:noProof/>
                <w:webHidden/>
              </w:rPr>
              <w:t>21</w:t>
            </w:r>
            <w:r>
              <w:rPr>
                <w:noProof/>
                <w:webHidden/>
              </w:rPr>
              <w:fldChar w:fldCharType="end"/>
            </w:r>
          </w:hyperlink>
        </w:p>
        <w:p w14:paraId="059F9D9E" w14:textId="783C7290" w:rsidR="005322E4" w:rsidRDefault="005322E4">
          <w:pPr>
            <w:pStyle w:val="TDC2"/>
            <w:rPr>
              <w:rFonts w:asciiTheme="minorHAnsi" w:eastAsiaTheme="minorEastAsia" w:hAnsiTheme="minorHAnsi" w:cstheme="minorBidi"/>
              <w:noProof/>
              <w:kern w:val="2"/>
              <w:sz w:val="24"/>
              <w:szCs w:val="24"/>
              <w:lang w:val="es-ES"/>
              <w14:ligatures w14:val="standardContextual"/>
            </w:rPr>
          </w:pPr>
          <w:hyperlink w:anchor="_Toc234981383" w:history="1">
            <w:r w:rsidRPr="000169D8">
              <w:rPr>
                <w:rStyle w:val="Hipervnculo"/>
                <w:rFonts w:ascii="Times New Roman" w:hAnsi="Times New Roman" w:cs="Times New Roman"/>
                <w:b/>
                <w:bCs/>
                <w:noProof/>
              </w:rPr>
              <w:t>2.6 Criterios éticos</w:t>
            </w:r>
            <w:r>
              <w:rPr>
                <w:noProof/>
                <w:webHidden/>
              </w:rPr>
              <w:tab/>
            </w:r>
            <w:r>
              <w:rPr>
                <w:noProof/>
                <w:webHidden/>
              </w:rPr>
              <w:fldChar w:fldCharType="begin"/>
            </w:r>
            <w:r>
              <w:rPr>
                <w:noProof/>
                <w:webHidden/>
              </w:rPr>
              <w:instrText xml:space="preserve"> PAGEREF _Toc234981383 \h </w:instrText>
            </w:r>
            <w:r>
              <w:rPr>
                <w:noProof/>
                <w:webHidden/>
              </w:rPr>
            </w:r>
            <w:r>
              <w:rPr>
                <w:noProof/>
                <w:webHidden/>
              </w:rPr>
              <w:fldChar w:fldCharType="separate"/>
            </w:r>
            <w:r>
              <w:rPr>
                <w:noProof/>
                <w:webHidden/>
              </w:rPr>
              <w:t>22</w:t>
            </w:r>
            <w:r>
              <w:rPr>
                <w:noProof/>
                <w:webHidden/>
              </w:rPr>
              <w:fldChar w:fldCharType="end"/>
            </w:r>
          </w:hyperlink>
        </w:p>
        <w:p w14:paraId="576E71AA" w14:textId="2CA152A3" w:rsidR="005322E4" w:rsidRDefault="005322E4">
          <w:pPr>
            <w:pStyle w:val="TDC1"/>
            <w:rPr>
              <w:rFonts w:asciiTheme="minorHAnsi" w:eastAsiaTheme="minorEastAsia" w:hAnsiTheme="minorHAnsi" w:cstheme="minorBidi"/>
              <w:noProof/>
              <w:kern w:val="2"/>
              <w:sz w:val="24"/>
              <w:szCs w:val="24"/>
              <w:lang w:val="es-ES"/>
              <w14:ligatures w14:val="standardContextual"/>
            </w:rPr>
          </w:pPr>
          <w:hyperlink w:anchor="_Toc234981384" w:history="1">
            <w:r w:rsidRPr="000169D8">
              <w:rPr>
                <w:rStyle w:val="Hipervnculo"/>
                <w:rFonts w:ascii="Times New Roman" w:hAnsi="Times New Roman" w:cs="Times New Roman"/>
                <w:b/>
                <w:bCs/>
                <w:noProof/>
              </w:rPr>
              <w:t>III.</w:t>
            </w:r>
            <w:r>
              <w:rPr>
                <w:rFonts w:asciiTheme="minorHAnsi" w:eastAsiaTheme="minorEastAsia" w:hAnsiTheme="minorHAnsi" w:cstheme="minorBidi"/>
                <w:noProof/>
                <w:kern w:val="2"/>
                <w:sz w:val="24"/>
                <w:szCs w:val="24"/>
                <w:lang w:val="es-ES"/>
                <w14:ligatures w14:val="standardContextual"/>
              </w:rPr>
              <w:tab/>
            </w:r>
            <w:r w:rsidRPr="000169D8">
              <w:rPr>
                <w:rStyle w:val="Hipervnculo"/>
                <w:rFonts w:ascii="Times New Roman" w:hAnsi="Times New Roman" w:cs="Times New Roman"/>
                <w:b/>
                <w:bCs/>
                <w:noProof/>
              </w:rPr>
              <w:t>ASPECTOS ADMINISTRATIVOS</w:t>
            </w:r>
            <w:r>
              <w:rPr>
                <w:noProof/>
                <w:webHidden/>
              </w:rPr>
              <w:tab/>
            </w:r>
            <w:r>
              <w:rPr>
                <w:noProof/>
                <w:webHidden/>
              </w:rPr>
              <w:fldChar w:fldCharType="begin"/>
            </w:r>
            <w:r>
              <w:rPr>
                <w:noProof/>
                <w:webHidden/>
              </w:rPr>
              <w:instrText xml:space="preserve"> PAGEREF _Toc234981384 \h </w:instrText>
            </w:r>
            <w:r>
              <w:rPr>
                <w:noProof/>
                <w:webHidden/>
              </w:rPr>
            </w:r>
            <w:r>
              <w:rPr>
                <w:noProof/>
                <w:webHidden/>
              </w:rPr>
              <w:fldChar w:fldCharType="separate"/>
            </w:r>
            <w:r>
              <w:rPr>
                <w:noProof/>
                <w:webHidden/>
              </w:rPr>
              <w:t>23</w:t>
            </w:r>
            <w:r>
              <w:rPr>
                <w:noProof/>
                <w:webHidden/>
              </w:rPr>
              <w:fldChar w:fldCharType="end"/>
            </w:r>
          </w:hyperlink>
        </w:p>
        <w:p w14:paraId="430B7A99" w14:textId="5112465F" w:rsidR="005322E4" w:rsidRDefault="005322E4">
          <w:pPr>
            <w:pStyle w:val="TDC2"/>
            <w:rPr>
              <w:rFonts w:asciiTheme="minorHAnsi" w:eastAsiaTheme="minorEastAsia" w:hAnsiTheme="minorHAnsi" w:cstheme="minorBidi"/>
              <w:noProof/>
              <w:kern w:val="2"/>
              <w:sz w:val="24"/>
              <w:szCs w:val="24"/>
              <w:lang w:val="es-ES"/>
              <w14:ligatures w14:val="standardContextual"/>
            </w:rPr>
          </w:pPr>
          <w:hyperlink w:anchor="_Toc234981385" w:history="1">
            <w:r w:rsidRPr="000169D8">
              <w:rPr>
                <w:rStyle w:val="Hipervnculo"/>
                <w:rFonts w:ascii="Times New Roman" w:hAnsi="Times New Roman" w:cs="Times New Roman"/>
                <w:b/>
                <w:bCs/>
                <w:noProof/>
              </w:rPr>
              <w:t>3.1 Recursos humanos y presupuesto</w:t>
            </w:r>
            <w:r>
              <w:rPr>
                <w:noProof/>
                <w:webHidden/>
              </w:rPr>
              <w:tab/>
            </w:r>
            <w:r>
              <w:rPr>
                <w:noProof/>
                <w:webHidden/>
              </w:rPr>
              <w:fldChar w:fldCharType="begin"/>
            </w:r>
            <w:r>
              <w:rPr>
                <w:noProof/>
                <w:webHidden/>
              </w:rPr>
              <w:instrText xml:space="preserve"> PAGEREF _Toc234981385 \h </w:instrText>
            </w:r>
            <w:r>
              <w:rPr>
                <w:noProof/>
                <w:webHidden/>
              </w:rPr>
            </w:r>
            <w:r>
              <w:rPr>
                <w:noProof/>
                <w:webHidden/>
              </w:rPr>
              <w:fldChar w:fldCharType="separate"/>
            </w:r>
            <w:r>
              <w:rPr>
                <w:noProof/>
                <w:webHidden/>
              </w:rPr>
              <w:t>23</w:t>
            </w:r>
            <w:r>
              <w:rPr>
                <w:noProof/>
                <w:webHidden/>
              </w:rPr>
              <w:fldChar w:fldCharType="end"/>
            </w:r>
          </w:hyperlink>
        </w:p>
        <w:p w14:paraId="2A6B1261" w14:textId="58F719F6" w:rsidR="005322E4" w:rsidRDefault="005322E4">
          <w:pPr>
            <w:pStyle w:val="TDC3"/>
            <w:rPr>
              <w:rFonts w:asciiTheme="minorHAnsi" w:eastAsiaTheme="minorEastAsia" w:hAnsiTheme="minorHAnsi" w:cstheme="minorBidi"/>
              <w:noProof/>
              <w:kern w:val="2"/>
              <w:sz w:val="24"/>
              <w:szCs w:val="24"/>
              <w:lang w:val="es-ES"/>
              <w14:ligatures w14:val="standardContextual"/>
            </w:rPr>
          </w:pPr>
          <w:hyperlink w:anchor="_Toc234981386" w:history="1">
            <w:r w:rsidRPr="000169D8">
              <w:rPr>
                <w:rStyle w:val="Hipervnculo"/>
                <w:rFonts w:ascii="Times New Roman" w:hAnsi="Times New Roman" w:cs="Times New Roman"/>
                <w:b/>
                <w:bCs/>
                <w:noProof/>
              </w:rPr>
              <w:t>3.1.1 Recursos humanos:</w:t>
            </w:r>
            <w:r>
              <w:rPr>
                <w:noProof/>
                <w:webHidden/>
              </w:rPr>
              <w:tab/>
            </w:r>
            <w:r>
              <w:rPr>
                <w:noProof/>
                <w:webHidden/>
              </w:rPr>
              <w:fldChar w:fldCharType="begin"/>
            </w:r>
            <w:r>
              <w:rPr>
                <w:noProof/>
                <w:webHidden/>
              </w:rPr>
              <w:instrText xml:space="preserve"> PAGEREF _Toc234981386 \h </w:instrText>
            </w:r>
            <w:r>
              <w:rPr>
                <w:noProof/>
                <w:webHidden/>
              </w:rPr>
            </w:r>
            <w:r>
              <w:rPr>
                <w:noProof/>
                <w:webHidden/>
              </w:rPr>
              <w:fldChar w:fldCharType="separate"/>
            </w:r>
            <w:r>
              <w:rPr>
                <w:noProof/>
                <w:webHidden/>
              </w:rPr>
              <w:t>23</w:t>
            </w:r>
            <w:r>
              <w:rPr>
                <w:noProof/>
                <w:webHidden/>
              </w:rPr>
              <w:fldChar w:fldCharType="end"/>
            </w:r>
          </w:hyperlink>
        </w:p>
        <w:p w14:paraId="68ACE210" w14:textId="4BCE7E8A" w:rsidR="005322E4" w:rsidRDefault="005322E4">
          <w:pPr>
            <w:pStyle w:val="TDC3"/>
            <w:rPr>
              <w:rFonts w:asciiTheme="minorHAnsi" w:eastAsiaTheme="minorEastAsia" w:hAnsiTheme="minorHAnsi" w:cstheme="minorBidi"/>
              <w:noProof/>
              <w:kern w:val="2"/>
              <w:sz w:val="24"/>
              <w:szCs w:val="24"/>
              <w:lang w:val="es-ES"/>
              <w14:ligatures w14:val="standardContextual"/>
            </w:rPr>
          </w:pPr>
          <w:hyperlink w:anchor="_Toc234981387" w:history="1">
            <w:r w:rsidRPr="000169D8">
              <w:rPr>
                <w:rStyle w:val="Hipervnculo"/>
                <w:rFonts w:ascii="Times New Roman" w:hAnsi="Times New Roman" w:cs="Times New Roman"/>
                <w:b/>
                <w:bCs/>
                <w:noProof/>
              </w:rPr>
              <w:t>3.1.2 Presupuesto</w:t>
            </w:r>
            <w:r>
              <w:rPr>
                <w:noProof/>
                <w:webHidden/>
              </w:rPr>
              <w:tab/>
            </w:r>
            <w:r>
              <w:rPr>
                <w:noProof/>
                <w:webHidden/>
              </w:rPr>
              <w:fldChar w:fldCharType="begin"/>
            </w:r>
            <w:r>
              <w:rPr>
                <w:noProof/>
                <w:webHidden/>
              </w:rPr>
              <w:instrText xml:space="preserve"> PAGEREF _Toc234981387 \h </w:instrText>
            </w:r>
            <w:r>
              <w:rPr>
                <w:noProof/>
                <w:webHidden/>
              </w:rPr>
            </w:r>
            <w:r>
              <w:rPr>
                <w:noProof/>
                <w:webHidden/>
              </w:rPr>
              <w:fldChar w:fldCharType="separate"/>
            </w:r>
            <w:r>
              <w:rPr>
                <w:noProof/>
                <w:webHidden/>
              </w:rPr>
              <w:t>24</w:t>
            </w:r>
            <w:r>
              <w:rPr>
                <w:noProof/>
                <w:webHidden/>
              </w:rPr>
              <w:fldChar w:fldCharType="end"/>
            </w:r>
          </w:hyperlink>
        </w:p>
        <w:p w14:paraId="4B695CF3" w14:textId="68A5913E" w:rsidR="005322E4" w:rsidRDefault="005322E4">
          <w:pPr>
            <w:pStyle w:val="TDC2"/>
            <w:rPr>
              <w:rFonts w:asciiTheme="minorHAnsi" w:eastAsiaTheme="minorEastAsia" w:hAnsiTheme="minorHAnsi" w:cstheme="minorBidi"/>
              <w:noProof/>
              <w:kern w:val="2"/>
              <w:sz w:val="24"/>
              <w:szCs w:val="24"/>
              <w:lang w:val="es-ES"/>
              <w14:ligatures w14:val="standardContextual"/>
            </w:rPr>
          </w:pPr>
          <w:hyperlink w:anchor="_Toc234981388" w:history="1">
            <w:r w:rsidRPr="000169D8">
              <w:rPr>
                <w:rStyle w:val="Hipervnculo"/>
                <w:rFonts w:ascii="Times New Roman" w:hAnsi="Times New Roman" w:cs="Times New Roman"/>
                <w:b/>
                <w:bCs/>
                <w:noProof/>
              </w:rPr>
              <w:t>3.3 Cronograma de Ejecución</w:t>
            </w:r>
            <w:r>
              <w:rPr>
                <w:noProof/>
                <w:webHidden/>
              </w:rPr>
              <w:tab/>
            </w:r>
            <w:r>
              <w:rPr>
                <w:noProof/>
                <w:webHidden/>
              </w:rPr>
              <w:fldChar w:fldCharType="begin"/>
            </w:r>
            <w:r>
              <w:rPr>
                <w:noProof/>
                <w:webHidden/>
              </w:rPr>
              <w:instrText xml:space="preserve"> PAGEREF _Toc234981388 \h </w:instrText>
            </w:r>
            <w:r>
              <w:rPr>
                <w:noProof/>
                <w:webHidden/>
              </w:rPr>
            </w:r>
            <w:r>
              <w:rPr>
                <w:noProof/>
                <w:webHidden/>
              </w:rPr>
              <w:fldChar w:fldCharType="separate"/>
            </w:r>
            <w:r>
              <w:rPr>
                <w:noProof/>
                <w:webHidden/>
              </w:rPr>
              <w:t>26</w:t>
            </w:r>
            <w:r>
              <w:rPr>
                <w:noProof/>
                <w:webHidden/>
              </w:rPr>
              <w:fldChar w:fldCharType="end"/>
            </w:r>
          </w:hyperlink>
        </w:p>
        <w:p w14:paraId="241FA7A7" w14:textId="5297B6CA" w:rsidR="005322E4" w:rsidRDefault="005322E4">
          <w:pPr>
            <w:pStyle w:val="TDC1"/>
            <w:rPr>
              <w:rFonts w:asciiTheme="minorHAnsi" w:eastAsiaTheme="minorEastAsia" w:hAnsiTheme="minorHAnsi" w:cstheme="minorBidi"/>
              <w:noProof/>
              <w:kern w:val="2"/>
              <w:sz w:val="24"/>
              <w:szCs w:val="24"/>
              <w:lang w:val="es-ES"/>
              <w14:ligatures w14:val="standardContextual"/>
            </w:rPr>
          </w:pPr>
          <w:hyperlink w:anchor="_Toc234981389" w:history="1">
            <w:r w:rsidRPr="000169D8">
              <w:rPr>
                <w:rStyle w:val="Hipervnculo"/>
                <w:rFonts w:ascii="Times New Roman" w:hAnsi="Times New Roman" w:cs="Times New Roman"/>
                <w:b/>
                <w:bCs/>
                <w:noProof/>
                <w:lang w:val="en-US"/>
              </w:rPr>
              <w:t>REFERENCIAS:</w:t>
            </w:r>
            <w:r>
              <w:rPr>
                <w:noProof/>
                <w:webHidden/>
              </w:rPr>
              <w:tab/>
            </w:r>
            <w:r>
              <w:rPr>
                <w:noProof/>
                <w:webHidden/>
              </w:rPr>
              <w:fldChar w:fldCharType="begin"/>
            </w:r>
            <w:r>
              <w:rPr>
                <w:noProof/>
                <w:webHidden/>
              </w:rPr>
              <w:instrText xml:space="preserve"> PAGEREF _Toc234981389 \h </w:instrText>
            </w:r>
            <w:r>
              <w:rPr>
                <w:noProof/>
                <w:webHidden/>
              </w:rPr>
            </w:r>
            <w:r>
              <w:rPr>
                <w:noProof/>
                <w:webHidden/>
              </w:rPr>
              <w:fldChar w:fldCharType="separate"/>
            </w:r>
            <w:r>
              <w:rPr>
                <w:noProof/>
                <w:webHidden/>
              </w:rPr>
              <w:t>29</w:t>
            </w:r>
            <w:r>
              <w:rPr>
                <w:noProof/>
                <w:webHidden/>
              </w:rPr>
              <w:fldChar w:fldCharType="end"/>
            </w:r>
          </w:hyperlink>
        </w:p>
        <w:p w14:paraId="6D6F6F2F" w14:textId="06BB4F87" w:rsidR="005322E4" w:rsidRDefault="005322E4">
          <w:pPr>
            <w:pStyle w:val="TDC1"/>
            <w:rPr>
              <w:rFonts w:asciiTheme="minorHAnsi" w:eastAsiaTheme="minorEastAsia" w:hAnsiTheme="minorHAnsi" w:cstheme="minorBidi"/>
              <w:noProof/>
              <w:kern w:val="2"/>
              <w:sz w:val="24"/>
              <w:szCs w:val="24"/>
              <w:lang w:val="es-ES"/>
              <w14:ligatures w14:val="standardContextual"/>
            </w:rPr>
          </w:pPr>
          <w:hyperlink w:anchor="_Toc234981390" w:history="1">
            <w:r w:rsidRPr="000169D8">
              <w:rPr>
                <w:rStyle w:val="Hipervnculo"/>
                <w:rFonts w:ascii="Times New Roman" w:hAnsi="Times New Roman" w:cs="Times New Roman"/>
                <w:b/>
                <w:bCs/>
                <w:noProof/>
              </w:rPr>
              <w:t>ANEXOS</w:t>
            </w:r>
            <w:r>
              <w:rPr>
                <w:noProof/>
                <w:webHidden/>
              </w:rPr>
              <w:tab/>
            </w:r>
            <w:r>
              <w:rPr>
                <w:noProof/>
                <w:webHidden/>
              </w:rPr>
              <w:fldChar w:fldCharType="begin"/>
            </w:r>
            <w:r>
              <w:rPr>
                <w:noProof/>
                <w:webHidden/>
              </w:rPr>
              <w:instrText xml:space="preserve"> PAGEREF _Toc234981390 \h </w:instrText>
            </w:r>
            <w:r>
              <w:rPr>
                <w:noProof/>
                <w:webHidden/>
              </w:rPr>
            </w:r>
            <w:r>
              <w:rPr>
                <w:noProof/>
                <w:webHidden/>
              </w:rPr>
              <w:fldChar w:fldCharType="separate"/>
            </w:r>
            <w:r>
              <w:rPr>
                <w:noProof/>
                <w:webHidden/>
              </w:rPr>
              <w:t>32</w:t>
            </w:r>
            <w:r>
              <w:rPr>
                <w:noProof/>
                <w:webHidden/>
              </w:rPr>
              <w:fldChar w:fldCharType="end"/>
            </w:r>
          </w:hyperlink>
        </w:p>
        <w:p w14:paraId="5050EBCB" w14:textId="67093CC8" w:rsidR="00371DF5" w:rsidRDefault="00371DF5">
          <w:r>
            <w:rPr>
              <w:b/>
              <w:bCs/>
            </w:rPr>
            <w:fldChar w:fldCharType="end"/>
          </w:r>
        </w:p>
      </w:sdtContent>
    </w:sdt>
    <w:p w14:paraId="6422BFD6" w14:textId="77777777" w:rsidR="00DE506B" w:rsidRDefault="00DE506B" w:rsidP="00DE506B">
      <w:pPr>
        <w:jc w:val="center"/>
        <w:rPr>
          <w:b/>
          <w:bCs/>
        </w:rPr>
      </w:pPr>
    </w:p>
    <w:p w14:paraId="353D992F" w14:textId="77777777" w:rsidR="00DE506B" w:rsidRDefault="00DE506B" w:rsidP="00DE506B">
      <w:pPr>
        <w:jc w:val="center"/>
        <w:rPr>
          <w:b/>
          <w:bCs/>
        </w:rPr>
      </w:pPr>
    </w:p>
    <w:p w14:paraId="4FF64152" w14:textId="77777777" w:rsidR="00DE506B" w:rsidRDefault="00DE506B" w:rsidP="00DE506B">
      <w:pPr>
        <w:jc w:val="center"/>
        <w:rPr>
          <w:b/>
          <w:bCs/>
        </w:rPr>
      </w:pPr>
    </w:p>
    <w:p w14:paraId="47218BE1" w14:textId="77777777" w:rsidR="00DE506B" w:rsidRDefault="00DE506B" w:rsidP="00DE506B">
      <w:pPr>
        <w:jc w:val="center"/>
        <w:rPr>
          <w:b/>
          <w:bCs/>
        </w:rPr>
      </w:pPr>
    </w:p>
    <w:p w14:paraId="37A282C4" w14:textId="77777777" w:rsidR="00DE506B" w:rsidRDefault="00DE506B" w:rsidP="00DE506B">
      <w:pPr>
        <w:jc w:val="center"/>
        <w:rPr>
          <w:b/>
          <w:bCs/>
        </w:rPr>
      </w:pPr>
    </w:p>
    <w:p w14:paraId="6153E25C" w14:textId="77777777" w:rsidR="00DE506B" w:rsidRDefault="00DE506B" w:rsidP="00DE506B">
      <w:pPr>
        <w:jc w:val="center"/>
        <w:rPr>
          <w:b/>
          <w:bCs/>
        </w:rPr>
      </w:pPr>
    </w:p>
    <w:p w14:paraId="625B5A97" w14:textId="10A8086B" w:rsidR="00DE506B" w:rsidRDefault="00DE506B" w:rsidP="00DE506B">
      <w:pPr>
        <w:jc w:val="center"/>
        <w:rPr>
          <w:b/>
          <w:bCs/>
        </w:rPr>
      </w:pPr>
      <w:r>
        <w:rPr>
          <w:b/>
          <w:bCs/>
        </w:rPr>
        <w:br w:type="page"/>
      </w:r>
    </w:p>
    <w:p w14:paraId="35427E53" w14:textId="77777777" w:rsidR="00DE506B" w:rsidRPr="00DE506B" w:rsidRDefault="00DE506B" w:rsidP="00DE506B">
      <w:pPr>
        <w:pStyle w:val="Ttulo1"/>
        <w:numPr>
          <w:ilvl w:val="0"/>
          <w:numId w:val="1"/>
        </w:numPr>
        <w:ind w:left="0"/>
        <w:rPr>
          <w:rFonts w:ascii="Times New Roman" w:hAnsi="Times New Roman" w:cs="Times New Roman"/>
          <w:b/>
          <w:bCs/>
          <w:color w:val="auto"/>
          <w:sz w:val="22"/>
          <w:szCs w:val="22"/>
        </w:rPr>
      </w:pPr>
      <w:bookmarkStart w:id="0" w:name="_Toc234981367"/>
      <w:r w:rsidRPr="00DE506B">
        <w:rPr>
          <w:rFonts w:ascii="Times New Roman" w:hAnsi="Times New Roman" w:cs="Times New Roman"/>
          <w:b/>
          <w:bCs/>
          <w:color w:val="auto"/>
          <w:sz w:val="22"/>
          <w:szCs w:val="22"/>
        </w:rPr>
        <w:lastRenderedPageBreak/>
        <w:t>INTRODUCCIÓN</w:t>
      </w:r>
      <w:bookmarkEnd w:id="0"/>
    </w:p>
    <w:p w14:paraId="52F516E2" w14:textId="206B68C2" w:rsidR="00DE506B" w:rsidRPr="00DE506B" w:rsidRDefault="002315D1" w:rsidP="002315D1">
      <w:pPr>
        <w:pStyle w:val="Ttulo2"/>
        <w:rPr>
          <w:rFonts w:ascii="Times New Roman" w:hAnsi="Times New Roman" w:cs="Times New Roman"/>
          <w:b/>
          <w:bCs/>
          <w:color w:val="auto"/>
          <w:sz w:val="22"/>
          <w:szCs w:val="22"/>
        </w:rPr>
      </w:pPr>
      <w:bookmarkStart w:id="1" w:name="_heading=h.fikp6k59zss4" w:colFirst="0" w:colLast="0"/>
      <w:bookmarkStart w:id="2" w:name="_Toc234981368"/>
      <w:bookmarkEnd w:id="1"/>
      <w:r>
        <w:rPr>
          <w:rFonts w:ascii="Times New Roman" w:hAnsi="Times New Roman" w:cs="Times New Roman"/>
          <w:b/>
          <w:bCs/>
          <w:color w:val="auto"/>
          <w:sz w:val="22"/>
          <w:szCs w:val="22"/>
        </w:rPr>
        <w:t xml:space="preserve">1.1. </w:t>
      </w:r>
      <w:r w:rsidR="00DE506B" w:rsidRPr="00DE506B">
        <w:rPr>
          <w:rFonts w:ascii="Times New Roman" w:hAnsi="Times New Roman" w:cs="Times New Roman"/>
          <w:b/>
          <w:bCs/>
          <w:color w:val="auto"/>
          <w:sz w:val="22"/>
          <w:szCs w:val="22"/>
        </w:rPr>
        <w:t>Realidad Problemática:</w:t>
      </w:r>
      <w:bookmarkEnd w:id="2"/>
      <w:r w:rsidR="00DE506B" w:rsidRPr="00DE506B">
        <w:rPr>
          <w:rFonts w:ascii="Times New Roman" w:hAnsi="Times New Roman" w:cs="Times New Roman"/>
          <w:b/>
          <w:bCs/>
          <w:color w:val="auto"/>
          <w:sz w:val="22"/>
          <w:szCs w:val="22"/>
        </w:rPr>
        <w:t xml:space="preserve"> </w:t>
      </w:r>
    </w:p>
    <w:p w14:paraId="6036760E"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En el contexto global contemporáneo, la eficiencia energética se ha convertido en uno de los principales desafíos para el sector industrial debido al crecimiento sostenido de la demanda eléctrica, el incremento de los costos energéticos y el impacto ambiental generado por el consumo excesivo de energía en los procesos productivos. Según la Agencia Internacional de Energía (IEA), el sector industrial representa una parte significativa del 37% del consumo energético mundial, consolidándose como uno de los sectores con mayor demanda energética a nivel global [1]. Asimismo, el avance de la Industria 4.0 y la incorporación de tecnologías inteligentes han impulsado la transformación digital de los procesos industriales mediante sistemas conectados y automatizados [2], [3].</w:t>
      </w:r>
      <w:r>
        <w:rPr>
          <w:color w:val="000000"/>
        </w:rPr>
        <w:t xml:space="preserve"> </w:t>
      </w:r>
      <w:r>
        <w:rPr>
          <w:rFonts w:ascii="Times New Roman" w:eastAsia="Times New Roman" w:hAnsi="Times New Roman" w:cs="Times New Roman"/>
        </w:rPr>
        <w:t>Además, la Agencia Internacional de Energía proyecta que la demanda energética industrial continuará incrementándose debido al crecimiento de las actividades manufactureras y agroindustriales, generando una mayor necesidad de implementar tecnologías inteligentes orientadas a la eficiencia energética y sostenibilidad industrial. [4]</w:t>
      </w:r>
    </w:p>
    <w:p w14:paraId="245BE409" w14:textId="77777777" w:rsidR="00371DF5" w:rsidRDefault="00371DF5" w:rsidP="00371DF5">
      <w:pPr>
        <w:ind w:left="720"/>
        <w:jc w:val="both"/>
        <w:rPr>
          <w:rFonts w:ascii="Times New Roman" w:eastAsia="Times New Roman" w:hAnsi="Times New Roman" w:cs="Times New Roman"/>
        </w:rPr>
      </w:pPr>
    </w:p>
    <w:p w14:paraId="7447E4CA"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En este escenario, tecnologías emergentes como el Internet de las Cosas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la inteligencia artificial y el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han adquirido gran relevancia debido a su capacidad para monitorear, analizar y predecir el comportamiento energético mediante sensores inteligentes y algoritmos predictivos. Diversas investigaciones evidencian que la integración de plataformas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con modelos de aprendizaje automático permite mejorar la eficiencia energética, reducir desperdicios y optimizar el funcionamiento de equipos industriales mediante monitoreo en tiempo real y análisis predictivo de datos energéticos [5], [6].</w:t>
      </w:r>
    </w:p>
    <w:p w14:paraId="05210A14" w14:textId="77777777" w:rsidR="00371DF5" w:rsidRDefault="00371DF5" w:rsidP="00371DF5">
      <w:pPr>
        <w:ind w:left="720"/>
        <w:jc w:val="both"/>
        <w:rPr>
          <w:rFonts w:ascii="Times New Roman" w:eastAsia="Times New Roman" w:hAnsi="Times New Roman" w:cs="Times New Roman"/>
        </w:rPr>
      </w:pPr>
    </w:p>
    <w:p w14:paraId="5F8C5BEF"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A nivel internacional, múltiples estudios desarrollados en entornos industriales y manufactureros han demostrado resultados favorables en la aplicación de algoritmos de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la predicción del consumo energético y la optimización operativa. Del mismo modo, el uso de arquitecturas basadas en </w:t>
      </w:r>
      <w:proofErr w:type="spellStart"/>
      <w:r>
        <w:rPr>
          <w:rFonts w:ascii="Times New Roman" w:eastAsia="Times New Roman" w:hAnsi="Times New Roman" w:cs="Times New Roman"/>
        </w:rPr>
        <w:t>edge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computing</w:t>
      </w:r>
      <w:proofErr w:type="spellEnd"/>
      <w:r>
        <w:rPr>
          <w:rFonts w:ascii="Times New Roman" w:eastAsia="Times New Roman" w:hAnsi="Times New Roman" w:cs="Times New Roman"/>
        </w:rPr>
        <w:t xml:space="preserve"> y sistemas inteligentes de monitoreo ha permitido implementar soluciones energéticas escalables orientadas a la supervisión industrial en tiempo real y a la reducción de costos operativos [7], [8].</w:t>
      </w:r>
    </w:p>
    <w:p w14:paraId="26AFC248" w14:textId="77777777" w:rsidR="00371DF5" w:rsidRDefault="00371DF5" w:rsidP="00371DF5">
      <w:pPr>
        <w:ind w:left="720"/>
        <w:jc w:val="both"/>
        <w:rPr>
          <w:rFonts w:ascii="Times New Roman" w:eastAsia="Times New Roman" w:hAnsi="Times New Roman" w:cs="Times New Roman"/>
        </w:rPr>
      </w:pPr>
    </w:p>
    <w:p w14:paraId="3FBD118F"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En el contexto nacional, el Perú enfrenta importantes desafíos relacionados con la gestión eficiente del consumo energético en el sector industrial y agroindustrial debido al crecimiento de las actividades productivas y a la limitada incorporación de tecnologías inteligentes orientadas al monitoreo energético. Según el Ministerio de Energía y Minas (MINEM), muchas empresas industriales continúan utilizando métodos tradicionales de supervisión energética basados en registros manuales o controles periódicos, limitando la capacidad de detectar anomalías eléctricas e identificar patrones ineficientes de consumo energético [9].</w:t>
      </w:r>
      <w:r>
        <w:t xml:space="preserve"> </w:t>
      </w:r>
      <w:r>
        <w:rPr>
          <w:rFonts w:ascii="Times New Roman" w:eastAsia="Times New Roman" w:hAnsi="Times New Roman" w:cs="Times New Roman"/>
        </w:rPr>
        <w:t>Asimismo, muchas organizaciones continúan utilizando hojas de cálculo, inspecciones periódicas y monitoreo manual para controlar el consumo eléctrico de maquinaria industrial, dificultando la detección temprana de anomalías energéticas y limitando la capacidad de respuesta ante variaciones críticas del consumo energético [10].</w:t>
      </w:r>
    </w:p>
    <w:p w14:paraId="535766C7" w14:textId="77777777" w:rsidR="00371DF5" w:rsidRDefault="00371DF5" w:rsidP="00371DF5">
      <w:pPr>
        <w:ind w:left="720"/>
        <w:jc w:val="both"/>
        <w:rPr>
          <w:rFonts w:ascii="Times New Roman" w:eastAsia="Times New Roman" w:hAnsi="Times New Roman" w:cs="Times New Roman"/>
        </w:rPr>
      </w:pPr>
    </w:p>
    <w:p w14:paraId="5B0EB33D"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Esta problemática adquiere mayor relevancia en la región Lambayeque, considerada uno de los principales polos agroindustriales del norte del Perú debido a su importante actividad agrícola, arrocera y agroexportadora. Las plantas agroindustriales dedicadas al procesamiento de arroz, secado de granos, refrigeración, molienda y procesamiento alimentario presentan elevados niveles de consumo energético durante sus operaciones diarias. Estas actividades agroindustriales </w:t>
      </w:r>
      <w:r>
        <w:rPr>
          <w:rFonts w:ascii="Times New Roman" w:eastAsia="Times New Roman" w:hAnsi="Times New Roman" w:cs="Times New Roman"/>
        </w:rPr>
        <w:lastRenderedPageBreak/>
        <w:t>requieren el funcionamiento continuo de motores eléctricos, sistemas de ventilación, secadoras industriales y equipos de refrigeración, los cuales representan una elevada demanda energética durante los procesos productivos [11].Sin embargo, muchas de estas organizaciones carecen de sistemas inteligentes capaces de monitorear variables críticas como corriente, voltaje, potencia eléctrica y consumo energético en tiempo real, ocasionando sobrecostos operativos, desperdicio energético y limitada capacidad de análisis predictivo.</w:t>
      </w:r>
    </w:p>
    <w:p w14:paraId="5DFF07EB" w14:textId="77777777" w:rsidR="00371DF5" w:rsidRDefault="00371DF5" w:rsidP="00371DF5">
      <w:pPr>
        <w:ind w:left="720"/>
        <w:jc w:val="both"/>
        <w:rPr>
          <w:rFonts w:ascii="Times New Roman" w:eastAsia="Times New Roman" w:hAnsi="Times New Roman" w:cs="Times New Roman"/>
        </w:rPr>
      </w:pPr>
    </w:p>
    <w:p w14:paraId="1BDFBDA1"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Asimismo, la adopción de tecnologías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en las plantas agroindustriales continúa siendo limitada debido a factores como el desconocimiento tecnológico, los costos de implementación y la ausencia de soluciones adaptadas al contexto regional. En muchos casos, el monitoreo energético depende únicamente de inspecciones técnicas periódicas o de sistemas convencionales que no permiten realizar predicciones sobre el comportamiento futuro del consumo eléctrico ni detectar anomalías energéticas de manera automatizada [12], [13].</w:t>
      </w:r>
    </w:p>
    <w:p w14:paraId="717A9B9B" w14:textId="77777777" w:rsidR="00371DF5" w:rsidRDefault="00371DF5" w:rsidP="00371DF5">
      <w:pPr>
        <w:ind w:left="720"/>
        <w:jc w:val="both"/>
        <w:rPr>
          <w:rFonts w:ascii="Times New Roman" w:eastAsia="Times New Roman" w:hAnsi="Times New Roman" w:cs="Times New Roman"/>
        </w:rPr>
      </w:pPr>
    </w:p>
    <w:p w14:paraId="07B08C83"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Frente a esta realidad, la literatura científica reciente evidencia un crecimiento significativo en el desarrollo de sistemas inteligentes orientados a la optimización energética industrial mediante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e inteligencia artificial. Investigaciones actuales destacan el uso de sensores inteligentes, plataformas de monitoreo energético y modelos predictivos capaces de analizar grandes volúmenes de datos en tiempo real para mejorar la eficiencia energética y reducir costos operativos en entornos industriales [14], [15]. Asimismo, estudios recientes resaltan el potencial de tecnologías como </w:t>
      </w:r>
      <w:proofErr w:type="spellStart"/>
      <w:r>
        <w:rPr>
          <w:rFonts w:ascii="Times New Roman" w:eastAsia="Times New Roman" w:hAnsi="Times New Roman" w:cs="Times New Roman"/>
        </w:rPr>
        <w:t>edge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computing</w:t>
      </w:r>
      <w:proofErr w:type="spellEnd"/>
      <w:r>
        <w:rPr>
          <w:rFonts w:ascii="Times New Roman" w:eastAsia="Times New Roman" w:hAnsi="Times New Roman" w:cs="Times New Roman"/>
        </w:rPr>
        <w:t xml:space="preserve"> y análisis predictivo para fortalecer la sostenibilidad energética y la automatización industrial [16].</w:t>
      </w:r>
    </w:p>
    <w:p w14:paraId="1B0B332B" w14:textId="77777777" w:rsidR="00371DF5" w:rsidRDefault="00371DF5" w:rsidP="00371DF5">
      <w:pPr>
        <w:ind w:left="720"/>
        <w:jc w:val="both"/>
        <w:rPr>
          <w:rFonts w:ascii="Times New Roman" w:eastAsia="Times New Roman" w:hAnsi="Times New Roman" w:cs="Times New Roman"/>
        </w:rPr>
      </w:pPr>
    </w:p>
    <w:p w14:paraId="17B6A73B"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La presente investigación se encuentra alineada con el Objetivo de Desarrollo Sostenible 7: Energía asequible y no contaminante y el ODS 9: Industria, innovación e infraestructura, debido a que promueve el uso eficiente de recursos energéticos mediante tecnologías inteligentes basadas en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aplicadas al sector agroindustrial [17].</w:t>
      </w:r>
    </w:p>
    <w:p w14:paraId="553A3529" w14:textId="77777777" w:rsidR="00371DF5" w:rsidRDefault="00371DF5" w:rsidP="00371DF5">
      <w:pPr>
        <w:ind w:left="720"/>
        <w:jc w:val="both"/>
        <w:rPr>
          <w:rFonts w:ascii="Times New Roman" w:eastAsia="Times New Roman" w:hAnsi="Times New Roman" w:cs="Times New Roman"/>
        </w:rPr>
      </w:pPr>
    </w:p>
    <w:p w14:paraId="35163E9C"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No obstante, pese a los avances tecnológicos existentes, persiste una importante brecha científica y tecnológica relacionada con la limitada implementación de soluciones inteligentes adaptadas al contexto agroindustrial peruano y regional. La mayoría de las investigaciones actuales han sido desarrolladas en contextos internacionales o requieren infraestructuras tecnológicas complejas y costosas, dificultando su adopción en empresas agroindustriales de Lambayeque. Del mismo modo, existe escasa evidencia científica orientada específicamente al desarrollo de sistemas inteligentes basados en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para la predicción y optimización del consumo energético en plantas agroindustriales de la región [18].</w:t>
      </w:r>
    </w:p>
    <w:p w14:paraId="316CC2E9" w14:textId="77777777" w:rsidR="00371DF5" w:rsidRDefault="00371DF5" w:rsidP="00371DF5">
      <w:pPr>
        <w:ind w:left="720"/>
        <w:jc w:val="both"/>
        <w:rPr>
          <w:rFonts w:ascii="Times New Roman" w:eastAsia="Times New Roman" w:hAnsi="Times New Roman" w:cs="Times New Roman"/>
        </w:rPr>
      </w:pPr>
    </w:p>
    <w:p w14:paraId="347E2F20"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En ese sentido, se evidencia la necesidad de desarrollar un sistema inteligente basado en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que permita monitorear, analizar y predecir el comportamiento energético en plantas agroindustriales de Lambayeque. La implementación de esta solución tecnológica contribuirá a mejorar la eficiencia energética, reducir desperdicios eléctricos y optimizar el monitoreo energético dentro del sector agroindustrial.</w:t>
      </w:r>
    </w:p>
    <w:p w14:paraId="3DA78F6F" w14:textId="77777777" w:rsidR="00371DF5" w:rsidRPr="00DE506B" w:rsidRDefault="00371DF5" w:rsidP="00DE506B">
      <w:pPr>
        <w:pStyle w:val="Prrafodelista"/>
        <w:ind w:left="0"/>
        <w:jc w:val="both"/>
        <w:rPr>
          <w:rFonts w:ascii="Times New Roman" w:eastAsia="Times New Roman" w:hAnsi="Times New Roman" w:cs="Times New Roman"/>
        </w:rPr>
      </w:pPr>
    </w:p>
    <w:p w14:paraId="4F384035" w14:textId="77777777" w:rsidR="00DE506B" w:rsidRPr="00DE506B" w:rsidRDefault="00DE506B" w:rsidP="00DE506B"/>
    <w:p w14:paraId="1957B86E" w14:textId="56ECE15B" w:rsidR="00DE506B" w:rsidRDefault="00DE506B" w:rsidP="00DE506B"/>
    <w:p w14:paraId="76CE988C" w14:textId="77777777" w:rsidR="00371DF5" w:rsidRDefault="00371DF5" w:rsidP="00DE506B"/>
    <w:p w14:paraId="38925913" w14:textId="77777777" w:rsidR="00371DF5" w:rsidRDefault="00371DF5" w:rsidP="00DE506B"/>
    <w:p w14:paraId="205EE749" w14:textId="77777777" w:rsidR="00371DF5" w:rsidRDefault="00371DF5" w:rsidP="00DE506B"/>
    <w:p w14:paraId="59A1193C" w14:textId="7791EEEE" w:rsidR="00371DF5" w:rsidRPr="00371DF5" w:rsidRDefault="00371DF5" w:rsidP="00777FC8">
      <w:pPr>
        <w:pStyle w:val="Ttulo2"/>
        <w:numPr>
          <w:ilvl w:val="1"/>
          <w:numId w:val="5"/>
        </w:numPr>
        <w:rPr>
          <w:rFonts w:ascii="Times New Roman" w:hAnsi="Times New Roman" w:cs="Times New Roman"/>
          <w:b/>
          <w:bCs/>
          <w:color w:val="auto"/>
          <w:sz w:val="22"/>
          <w:szCs w:val="22"/>
        </w:rPr>
      </w:pPr>
      <w:bookmarkStart w:id="3" w:name="_Toc234981369"/>
      <w:r w:rsidRPr="00371DF5">
        <w:rPr>
          <w:rFonts w:ascii="Times New Roman" w:hAnsi="Times New Roman" w:cs="Times New Roman"/>
          <w:b/>
          <w:bCs/>
          <w:color w:val="auto"/>
          <w:sz w:val="22"/>
          <w:szCs w:val="22"/>
        </w:rPr>
        <w:lastRenderedPageBreak/>
        <w:t>Trabajos Previos:</w:t>
      </w:r>
      <w:bookmarkEnd w:id="3"/>
    </w:p>
    <w:p w14:paraId="14520298"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En una investigación orientada a la optimización del consumo energético en una empresa manufacturera de la industria alimentaria, se identificó como problemática principal el elevado consumo de energía y la necesidad de reducir las emisiones de carbono generadas durante los procesos productivos. Como solución, se implementó una arquitectura basada en Industrial Internet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y una plataforma de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de bajo código para analizar y optimizar el rendimiento térmico de calderas industriales. Para ello, se emplearon 18 meses de datos operativos obtenidos de turbinas, calderas y variables ambientales como temperatura, humedad, velocidad y dirección del viento. Los resultados demostraron una mejora del 2.5 % en el rendimiento térmico, una reducción del 4 % en los costos de combustible y una disminución superior a 10 millones de libras de CO₂ al año. Finalmente, los autores concluyeron que la integración de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permite optimizar el consumo energético industrial, mejorar la eficiencia operativa y contribuir al cumplimiento de objetivos de sostenibilidad energética [19]. </w:t>
      </w:r>
    </w:p>
    <w:p w14:paraId="293A34FF" w14:textId="77777777" w:rsidR="00371DF5" w:rsidRDefault="00371DF5" w:rsidP="00371DF5">
      <w:pPr>
        <w:ind w:left="720"/>
        <w:jc w:val="both"/>
        <w:rPr>
          <w:rFonts w:ascii="Times New Roman" w:eastAsia="Times New Roman" w:hAnsi="Times New Roman" w:cs="Times New Roman"/>
        </w:rPr>
      </w:pPr>
    </w:p>
    <w:p w14:paraId="390FE1D2"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Elijah et al. [20] realizaron una investigación sobre la aplicación de Internet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Data </w:t>
      </w:r>
      <w:proofErr w:type="spellStart"/>
      <w:r>
        <w:rPr>
          <w:rFonts w:ascii="Times New Roman" w:eastAsia="Times New Roman" w:hAnsi="Times New Roman" w:cs="Times New Roman"/>
        </w:rPr>
        <w:t>Analytics</w:t>
      </w:r>
      <w:proofErr w:type="spellEnd"/>
      <w:r>
        <w:rPr>
          <w:rFonts w:ascii="Times New Roman" w:eastAsia="Times New Roman" w:hAnsi="Times New Roman" w:cs="Times New Roman"/>
        </w:rPr>
        <w:t xml:space="preserve"> en la agricultura inteligente, identificando como problemática principal la limitada capacidad de monitoreo y gestión de variables agrícolas que afectan la productividad y el uso eficiente de recursos. Como solución, analizaron la integración de sensores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plataformas en la nube y herramientas de análisis de datos para supervisar en tiempo real factores como humedad, temperatura, condiciones climáticas, calidad del suelo y sistemas de riego. Para ello, revisaron arquitecturas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ecosistemas tecnológicos y diversas aplicaciones implementadas en entornos agrícolas. Los resultados evidenciaron que el número de dispositivos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agrícolas proyectados aumentaría de 30 millones en 2015 a 75 millones en 2020, permitiendo mejorar el monitoreo, la toma de decisiones y la gestión eficiente de recursos productivos. Finalmente, los autores concluyeron que la combinación de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Data </w:t>
      </w:r>
      <w:proofErr w:type="spellStart"/>
      <w:r>
        <w:rPr>
          <w:rFonts w:ascii="Times New Roman" w:eastAsia="Times New Roman" w:hAnsi="Times New Roman" w:cs="Times New Roman"/>
        </w:rPr>
        <w:t>Analytics</w:t>
      </w:r>
      <w:proofErr w:type="spellEnd"/>
      <w:r>
        <w:rPr>
          <w:rFonts w:ascii="Times New Roman" w:eastAsia="Times New Roman" w:hAnsi="Times New Roman" w:cs="Times New Roman"/>
        </w:rPr>
        <w:t xml:space="preserve"> constituye una tecnología clave para el desarrollo de sistemas agrícolas inteligentes, sostenibles y orientados a una mayor productividad. </w:t>
      </w:r>
    </w:p>
    <w:p w14:paraId="3156FE32" w14:textId="77777777" w:rsidR="00371DF5" w:rsidRDefault="00371DF5" w:rsidP="00371DF5">
      <w:pPr>
        <w:ind w:left="720"/>
        <w:jc w:val="both"/>
        <w:rPr>
          <w:rFonts w:ascii="Times New Roman" w:eastAsia="Times New Roman" w:hAnsi="Times New Roman" w:cs="Times New Roman"/>
        </w:rPr>
      </w:pPr>
    </w:p>
    <w:p w14:paraId="716293E3"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Por otro lado, un estudio publicado en la revista </w:t>
      </w:r>
      <w:r>
        <w:rPr>
          <w:rFonts w:ascii="Times New Roman" w:eastAsia="Times New Roman" w:hAnsi="Times New Roman" w:cs="Times New Roman"/>
          <w:i/>
          <w:iCs/>
        </w:rPr>
        <w:t xml:space="preserve">Internet </w:t>
      </w:r>
      <w:proofErr w:type="spellStart"/>
      <w:r>
        <w:rPr>
          <w:rFonts w:ascii="Times New Roman" w:eastAsia="Times New Roman" w:hAnsi="Times New Roman" w:cs="Times New Roman"/>
          <w:i/>
          <w:iCs/>
        </w:rPr>
        <w:t>of</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Things</w:t>
      </w:r>
      <w:proofErr w:type="spellEnd"/>
      <w:r>
        <w:rPr>
          <w:rFonts w:ascii="Times New Roman" w:eastAsia="Times New Roman" w:hAnsi="Times New Roman" w:cs="Times New Roman"/>
        </w:rPr>
        <w:t xml:space="preserve"> [21] analizó la aplicación de Artificial </w:t>
      </w:r>
      <w:proofErr w:type="spellStart"/>
      <w:r>
        <w:rPr>
          <w:rFonts w:ascii="Times New Roman" w:eastAsia="Times New Roman" w:hAnsi="Times New Roman" w:cs="Times New Roman"/>
        </w:rPr>
        <w:t>Intelligence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AIoT</w:t>
      </w:r>
      <w:proofErr w:type="spellEnd"/>
      <w:r>
        <w:rPr>
          <w:rFonts w:ascii="Times New Roman" w:eastAsia="Times New Roman" w:hAnsi="Times New Roman" w:cs="Times New Roman"/>
        </w:rPr>
        <w:t xml:space="preserve">) para impulsar la manufactura sostenible en entornos industriales. La problemática identificada fue la necesidad de optimizar el uso de recursos, reducir el consumo energético y minimizar el impacto ambiental sin afectar la productividad. Como solución, los autores propusieron la integración de Inteligencia Artificial,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Internet de las Cosas para automatizar procesos, monitorear operaciones en tiempo real y apoyar la toma inteligente de decisiones. Para ello, realizaron una revisión sistemática de 146 investigaciones seleccionadas de un total de 311 estudios obtenidos de bases de datos científicas reconocidas. Los resultados evidenciaron que las soluciones </w:t>
      </w:r>
      <w:proofErr w:type="spellStart"/>
      <w:r>
        <w:rPr>
          <w:rFonts w:ascii="Times New Roman" w:eastAsia="Times New Roman" w:hAnsi="Times New Roman" w:cs="Times New Roman"/>
        </w:rPr>
        <w:t>AIoT</w:t>
      </w:r>
      <w:proofErr w:type="spellEnd"/>
      <w:r>
        <w:rPr>
          <w:rFonts w:ascii="Times New Roman" w:eastAsia="Times New Roman" w:hAnsi="Times New Roman" w:cs="Times New Roman"/>
        </w:rPr>
        <w:t xml:space="preserve"> permiten incrementar la productividad, mejorar la gestión de recursos y reducir el consumo energético, destacando investigaciones que reportaron hasta un 46.2 % de ahorro de energía frente a sistemas convencionales. Asimismo, se identificó una proyección de crecimiento del mercado </w:t>
      </w:r>
      <w:proofErr w:type="spellStart"/>
      <w:r>
        <w:rPr>
          <w:rFonts w:ascii="Times New Roman" w:eastAsia="Times New Roman" w:hAnsi="Times New Roman" w:cs="Times New Roman"/>
        </w:rPr>
        <w:t>AIoT</w:t>
      </w:r>
      <w:proofErr w:type="spellEnd"/>
      <w:r>
        <w:rPr>
          <w:rFonts w:ascii="Times New Roman" w:eastAsia="Times New Roman" w:hAnsi="Times New Roman" w:cs="Times New Roman"/>
        </w:rPr>
        <w:t xml:space="preserve"> con una tasa anual compuesta (CAGR) del 20 % hasta 2032. Finalmente, los autores concluyeron que </w:t>
      </w:r>
      <w:proofErr w:type="spellStart"/>
      <w:r>
        <w:rPr>
          <w:rFonts w:ascii="Times New Roman" w:eastAsia="Times New Roman" w:hAnsi="Times New Roman" w:cs="Times New Roman"/>
        </w:rPr>
        <w:t>AIoT</w:t>
      </w:r>
      <w:proofErr w:type="spellEnd"/>
      <w:r>
        <w:rPr>
          <w:rFonts w:ascii="Times New Roman" w:eastAsia="Times New Roman" w:hAnsi="Times New Roman" w:cs="Times New Roman"/>
        </w:rPr>
        <w:t xml:space="preserve"> constituye una tecnología clave para alcanzar los objetivos de sostenibilidad y transformación digital de la Industria 4.0.</w:t>
      </w:r>
    </w:p>
    <w:p w14:paraId="6DD04F7E" w14:textId="77777777" w:rsidR="00371DF5" w:rsidRDefault="00371DF5" w:rsidP="00371DF5">
      <w:pPr>
        <w:ind w:left="720"/>
        <w:jc w:val="both"/>
        <w:rPr>
          <w:rFonts w:ascii="Times New Roman" w:eastAsia="Times New Roman" w:hAnsi="Times New Roman" w:cs="Times New Roman"/>
        </w:rPr>
      </w:pPr>
    </w:p>
    <w:p w14:paraId="6B86817E"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Bellini et al. [22] realizaron una investigación orientada a evaluar el consumo energético de dispositivos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aplicados al sector agroindustrial, identificando como problemática principal la limitada autonomía energética de los sistemas de monitoreo remoto utilizados en actividades </w:t>
      </w:r>
      <w:r>
        <w:rPr>
          <w:rFonts w:ascii="Times New Roman" w:eastAsia="Times New Roman" w:hAnsi="Times New Roman" w:cs="Times New Roman"/>
        </w:rPr>
        <w:lastRenderedPageBreak/>
        <w:t xml:space="preserve">agrícolas y ganaderas. Como solución, desarrollaron y compararon plataformas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basadas en tecnologías GPRS, 3G y </w:t>
      </w:r>
      <w:proofErr w:type="spellStart"/>
      <w:r>
        <w:rPr>
          <w:rFonts w:ascii="Times New Roman" w:eastAsia="Times New Roman" w:hAnsi="Times New Roman" w:cs="Times New Roman"/>
        </w:rPr>
        <w:t>LoRa</w:t>
      </w:r>
      <w:proofErr w:type="spellEnd"/>
      <w:r>
        <w:rPr>
          <w:rFonts w:ascii="Times New Roman" w:eastAsia="Times New Roman" w:hAnsi="Times New Roman" w:cs="Times New Roman"/>
        </w:rPr>
        <w:t xml:space="preserve"> para la transmisión de datos provenientes de sensores agrícolas y sistemas de detección en explotaciones agropecuarias. Para ello, efectuaron pruebas experimentales sobre dispositivos alimentados por baterías, analizando el consumo energético durante los procesos de comunicación y monitoreo. Los resultados demostraron que la tecnología </w:t>
      </w:r>
      <w:proofErr w:type="spellStart"/>
      <w:r>
        <w:rPr>
          <w:rFonts w:ascii="Times New Roman" w:eastAsia="Times New Roman" w:hAnsi="Times New Roman" w:cs="Times New Roman"/>
        </w:rPr>
        <w:t>LoRa</w:t>
      </w:r>
      <w:proofErr w:type="spellEnd"/>
      <w:r>
        <w:rPr>
          <w:rFonts w:ascii="Times New Roman" w:eastAsia="Times New Roman" w:hAnsi="Times New Roman" w:cs="Times New Roman"/>
        </w:rPr>
        <w:t xml:space="preserve"> alcanzó distancias de comunicación superiores a 10 km con un consumo promedio de apenas 5 µA y una vida útil estimada cercana a 3 años, mientras que el sistema basado en GPRS registró consumos de entre 10.2 J y 25.9 J durante el proceso de transmisión de datos. Asimismo, se determinó que </w:t>
      </w:r>
      <w:proofErr w:type="spellStart"/>
      <w:r>
        <w:rPr>
          <w:rFonts w:ascii="Times New Roman" w:eastAsia="Times New Roman" w:hAnsi="Times New Roman" w:cs="Times New Roman"/>
        </w:rPr>
        <w:t>LoRa</w:t>
      </w:r>
      <w:proofErr w:type="spellEnd"/>
      <w:r>
        <w:rPr>
          <w:rFonts w:ascii="Times New Roman" w:eastAsia="Times New Roman" w:hAnsi="Times New Roman" w:cs="Times New Roman"/>
        </w:rPr>
        <w:t xml:space="preserve"> consume entre 1 y 2 órdenes de magnitud menos energía que las tecnologías GPRS y 3G. Finalmente, los autores concluyeron que la optimización energética mediante tecnologías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de bajo consumo, especialmente </w:t>
      </w:r>
      <w:proofErr w:type="spellStart"/>
      <w:r>
        <w:rPr>
          <w:rFonts w:ascii="Times New Roman" w:eastAsia="Times New Roman" w:hAnsi="Times New Roman" w:cs="Times New Roman"/>
        </w:rPr>
        <w:t>LoRa</w:t>
      </w:r>
      <w:proofErr w:type="spellEnd"/>
      <w:r>
        <w:rPr>
          <w:rFonts w:ascii="Times New Roman" w:eastAsia="Times New Roman" w:hAnsi="Times New Roman" w:cs="Times New Roman"/>
        </w:rPr>
        <w:t xml:space="preserve">, mejora significativamente la eficiencia, sostenibilidad y viabilidad de los sistemas inteligentes aplicados a la agroindustria. </w:t>
      </w:r>
    </w:p>
    <w:p w14:paraId="2222AE32" w14:textId="77777777" w:rsidR="00371DF5" w:rsidRDefault="00371DF5" w:rsidP="00371DF5">
      <w:pPr>
        <w:ind w:left="720"/>
        <w:jc w:val="both"/>
        <w:rPr>
          <w:rFonts w:ascii="Times New Roman" w:eastAsia="Times New Roman" w:hAnsi="Times New Roman" w:cs="Times New Roman"/>
        </w:rPr>
      </w:pPr>
    </w:p>
    <w:p w14:paraId="27816B8A"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El estudio [23] investigó la aplicación de tecnologías basadas en Internet de las Cosas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(ML) en la manufactura inteligente, debido a la necesidad de optimizar los procesos industriales, mejorar la seguridad y reducir costos operativos. Para ello, los autores realizaron una revisión sistemática mediante la metodología PRISMA, analizando 135 documentos científicos provenientes principalmente de Elsevier (27 %), MDPI (27 %), IEEE (24 %) y Springer (9 %). Durante el análisis se identificó el uso recurrente de algoritmos de aprendizaje automático como </w:t>
      </w:r>
      <w:proofErr w:type="spellStart"/>
      <w:r>
        <w:rPr>
          <w:rFonts w:ascii="Times New Roman" w:eastAsia="Times New Roman" w:hAnsi="Times New Roman" w:cs="Times New Roman"/>
        </w:rPr>
        <w:t>Decision</w:t>
      </w:r>
      <w:proofErr w:type="spellEnd"/>
      <w:r>
        <w:rPr>
          <w:rFonts w:ascii="Times New Roman" w:eastAsia="Times New Roman" w:hAnsi="Times New Roman" w:cs="Times New Roman"/>
        </w:rPr>
        <w:t xml:space="preserve"> Tree, Random Forest, </w:t>
      </w:r>
      <w:proofErr w:type="spellStart"/>
      <w:r>
        <w:rPr>
          <w:rFonts w:ascii="Times New Roman" w:eastAsia="Times New Roman" w:hAnsi="Times New Roman" w:cs="Times New Roman"/>
        </w:rPr>
        <w:t>Support</w:t>
      </w:r>
      <w:proofErr w:type="spellEnd"/>
      <w:r>
        <w:rPr>
          <w:rFonts w:ascii="Times New Roman" w:eastAsia="Times New Roman" w:hAnsi="Times New Roman" w:cs="Times New Roman"/>
        </w:rPr>
        <w:t xml:space="preserve"> Vector Machine (SVM), K-</w:t>
      </w:r>
      <w:proofErr w:type="spellStart"/>
      <w:r>
        <w:rPr>
          <w:rFonts w:ascii="Times New Roman" w:eastAsia="Times New Roman" w:hAnsi="Times New Roman" w:cs="Times New Roman"/>
        </w:rPr>
        <w:t>Nearest</w:t>
      </w:r>
      <w:proofErr w:type="spellEnd"/>
      <w:r>
        <w:rPr>
          <w:rFonts w:ascii="Times New Roman" w:eastAsia="Times New Roman" w:hAnsi="Times New Roman" w:cs="Times New Roman"/>
        </w:rPr>
        <w:t xml:space="preserve"> Neighbors (KNN), Artificial Neural Networks (ANN), </w:t>
      </w:r>
      <w:proofErr w:type="spellStart"/>
      <w:r>
        <w:rPr>
          <w:rFonts w:ascii="Times New Roman" w:eastAsia="Times New Roman" w:hAnsi="Times New Roman" w:cs="Times New Roman"/>
        </w:rPr>
        <w:t>Convolutional</w:t>
      </w:r>
      <w:proofErr w:type="spellEnd"/>
      <w:r>
        <w:rPr>
          <w:rFonts w:ascii="Times New Roman" w:eastAsia="Times New Roman" w:hAnsi="Times New Roman" w:cs="Times New Roman"/>
        </w:rPr>
        <w:t xml:space="preserve"> Neural Networks (CNN) y Long Short-</w:t>
      </w:r>
      <w:proofErr w:type="spellStart"/>
      <w:r>
        <w:rPr>
          <w:rFonts w:ascii="Times New Roman" w:eastAsia="Times New Roman" w:hAnsi="Times New Roman" w:cs="Times New Roman"/>
        </w:rPr>
        <w:t>Term</w:t>
      </w:r>
      <w:proofErr w:type="spellEnd"/>
      <w:r>
        <w:rPr>
          <w:rFonts w:ascii="Times New Roman" w:eastAsia="Times New Roman" w:hAnsi="Times New Roman" w:cs="Times New Roman"/>
        </w:rPr>
        <w:t xml:space="preserve"> Memory (LSTM), aplicados en mantenimiento predictivo, control de procesos, ciberseguridad y monitoreo industrial. Los resultados evidenciaron que la integración de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ML permite mejorar la detección temprana de fallas, automatizar la toma de decisiones y optimizar el rendimiento de los sistemas productivos. Un aporte destacado fue la identificación de cuatro áreas clave de aplicación: seguridad industrial, mantenimiento predictivo, control de procesos y manufactura aditiva, donde estas tecnologías generan mayores beneficios. Finalmente, el estudio concluyó que la combinación de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constituye un pilar fundamental para la Industria 4.0, al incrementar la eficiencia operativa, reducir costos y fortalecer la sostenibilidad de los entornos de manufactura inteligente.</w:t>
      </w:r>
    </w:p>
    <w:p w14:paraId="2B074987" w14:textId="77777777" w:rsidR="00371DF5" w:rsidRDefault="00371DF5" w:rsidP="00371DF5">
      <w:pPr>
        <w:ind w:left="720"/>
        <w:jc w:val="both"/>
        <w:rPr>
          <w:rFonts w:ascii="Times New Roman" w:eastAsia="Times New Roman" w:hAnsi="Times New Roman" w:cs="Times New Roman"/>
        </w:rPr>
      </w:pPr>
    </w:p>
    <w:p w14:paraId="519C82F4"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En relación con la aplicación de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en el Industrial Internet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Khalil et al. identificaron como problemática principal el crecimiento exponencial de los datos generados por sensores y dispositivos industriales conectados, dificultando su procesamiento y análisis en tiempo real. Como solución, los autores realizaron una revisión de las principales técnicas de aprendizaje profundo aplicadas a entornos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incluyendo </w:t>
      </w:r>
      <w:proofErr w:type="spellStart"/>
      <w:r>
        <w:rPr>
          <w:rFonts w:ascii="Times New Roman" w:eastAsia="Times New Roman" w:hAnsi="Times New Roman" w:cs="Times New Roman"/>
        </w:rPr>
        <w:t>Convolutional</w:t>
      </w:r>
      <w:proofErr w:type="spellEnd"/>
      <w:r>
        <w:rPr>
          <w:rFonts w:ascii="Times New Roman" w:eastAsia="Times New Roman" w:hAnsi="Times New Roman" w:cs="Times New Roman"/>
        </w:rPr>
        <w:t xml:space="preserve"> Neural Networks (CNN), </w:t>
      </w:r>
      <w:proofErr w:type="spellStart"/>
      <w:r>
        <w:rPr>
          <w:rFonts w:ascii="Times New Roman" w:eastAsia="Times New Roman" w:hAnsi="Times New Roman" w:cs="Times New Roman"/>
        </w:rPr>
        <w:t>Autoencoders</w:t>
      </w:r>
      <w:proofErr w:type="spellEnd"/>
      <w:r>
        <w:rPr>
          <w:rFonts w:ascii="Times New Roman" w:eastAsia="Times New Roman" w:hAnsi="Times New Roman" w:cs="Times New Roman"/>
        </w:rPr>
        <w:t xml:space="preserve"> (AE), </w:t>
      </w:r>
      <w:proofErr w:type="spellStart"/>
      <w:r>
        <w:rPr>
          <w:rFonts w:ascii="Times New Roman" w:eastAsia="Times New Roman" w:hAnsi="Times New Roman" w:cs="Times New Roman"/>
        </w:rPr>
        <w:t>Recurrent</w:t>
      </w:r>
      <w:proofErr w:type="spellEnd"/>
      <w:r>
        <w:rPr>
          <w:rFonts w:ascii="Times New Roman" w:eastAsia="Times New Roman" w:hAnsi="Times New Roman" w:cs="Times New Roman"/>
        </w:rPr>
        <w:t xml:space="preserve"> Neural Networks (RNN), </w:t>
      </w:r>
      <w:proofErr w:type="spellStart"/>
      <w:r>
        <w:rPr>
          <w:rFonts w:ascii="Times New Roman" w:eastAsia="Times New Roman" w:hAnsi="Times New Roman" w:cs="Times New Roman"/>
        </w:rPr>
        <w:t>Restricted</w:t>
      </w:r>
      <w:proofErr w:type="spellEnd"/>
      <w:r>
        <w:rPr>
          <w:rFonts w:ascii="Times New Roman" w:eastAsia="Times New Roman" w:hAnsi="Times New Roman" w:cs="Times New Roman"/>
        </w:rPr>
        <w:t xml:space="preserve"> Boltzmann Machines (RBM), Generative Adversarial Networks (GAN) y Deep </w:t>
      </w:r>
      <w:proofErr w:type="spellStart"/>
      <w:r>
        <w:rPr>
          <w:rFonts w:ascii="Times New Roman" w:eastAsia="Times New Roman" w:hAnsi="Times New Roman" w:cs="Times New Roman"/>
        </w:rPr>
        <w:t>Reinforcement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(DRL). Para ello, analizaron aplicaciones relacionadas con manufactura inteligente, mantenimiento predictivo, monitoreo energético, salud industrial y automatización avanzada. Los resultados evidenciaron que los modelos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permiten optimizar procesos industriales, reducir costos operativos y mejorar la productividad. Asimismo, estudios analizados dentro de la revisión reportaron mejoras de hasta 94 % en tareas de inspección y control de calidad mediante CNN, mientras que el mercado global de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mostró un crecimiento de aproximadamente 12,6 %, pasando de 110 mil millones de dólares en 2017 a 123,89 mil millones de dólares en 2021. Finalmente, los autores concluyeron que la integración de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constituye una tecnología estratégica para incrementar la eficiencia energética, fortalecer el mantenimiento predictivo y acelerar la transformación digital de las industrias inteligentes [24].</w:t>
      </w:r>
    </w:p>
    <w:p w14:paraId="7C58AC58"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0D8A6C6"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Un estudio de </w:t>
      </w:r>
      <w:proofErr w:type="spellStart"/>
      <w:r>
        <w:rPr>
          <w:rFonts w:ascii="Times New Roman" w:eastAsia="Times New Roman" w:hAnsi="Times New Roman" w:cs="Times New Roman"/>
        </w:rPr>
        <w:t>Scientific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Reports</w:t>
      </w:r>
      <w:proofErr w:type="spellEnd"/>
      <w:r>
        <w:rPr>
          <w:rFonts w:ascii="Times New Roman" w:eastAsia="Times New Roman" w:hAnsi="Times New Roman" w:cs="Times New Roman"/>
        </w:rPr>
        <w:t xml:space="preserve"> Singh et al. [25] desarrollaron un marco de trabajo denominado ORA-DL (</w:t>
      </w:r>
      <w:proofErr w:type="spellStart"/>
      <w:r>
        <w:rPr>
          <w:rFonts w:ascii="Times New Roman" w:eastAsia="Times New Roman" w:hAnsi="Times New Roman" w:cs="Times New Roman"/>
        </w:rPr>
        <w:t>Optimized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Resource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Allocation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using</w:t>
      </w:r>
      <w:proofErr w:type="spellEnd"/>
      <w:r>
        <w:rPr>
          <w:rFonts w:ascii="Times New Roman" w:eastAsia="Times New Roman" w:hAnsi="Times New Roman" w:cs="Times New Roman"/>
        </w:rPr>
        <w:t xml:space="preserve">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optimizar la gestión energética en redes eléctricas inteligentes. Los autores identificaron como problemática principal las limitaciones de los métodos tradicionales para adaptarse a las variaciones en tiempo real de la demanda energética, lo que genera distribución ineficiente de recursos, elevados costos operativos y desperdicio de energía. Como solución, propusieron una arquitectura basada en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sensores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aprendizaje por refuerzo y sistemas multiagente, capaz de predecir la demanda energética y realizar una asignación dinámica de recursos. Para ello, emplearon datos históricos y datos en tiempo real provenientes de sensores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integrados en infraestructuras de redes inteligentes. Los resultados demostraron una precisión del 93.38 % en la predicción de la demanda energética, una estabilidad de red del 96.25 %, una mejora del 15.22 % en la eficiencia de distribución de recursos, una reducción del desperdicio energético hasta 12.96 % y una disminución de los costos operativos del 22.96 %. Finalmente, los autores concluyeron que la integración de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permite optimizar significativamente la gestión energética, mejorar la resiliencia de la red y favorecer una distribución inteligente y sostenible de los recursos energéticos en entornos de alta demanda. </w:t>
      </w:r>
    </w:p>
    <w:p w14:paraId="4282EF0B" w14:textId="77777777" w:rsidR="00371DF5" w:rsidRDefault="00371DF5" w:rsidP="00371DF5">
      <w:pPr>
        <w:ind w:left="720"/>
        <w:jc w:val="both"/>
        <w:rPr>
          <w:rFonts w:ascii="Times New Roman" w:eastAsia="Times New Roman" w:hAnsi="Times New Roman" w:cs="Times New Roman"/>
        </w:rPr>
      </w:pPr>
    </w:p>
    <w:p w14:paraId="34194F3D"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Asimismo, Huang et al. [26]desarrollaron una investigación orientada a mejorar la gestión energética en tiempo real mediante el uso de </w:t>
      </w:r>
      <w:proofErr w:type="spellStart"/>
      <w:r>
        <w:rPr>
          <w:rFonts w:ascii="Times New Roman" w:eastAsia="Times New Roman" w:hAnsi="Times New Roman" w:cs="Times New Roman"/>
        </w:rPr>
        <w:t>edge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computing</w:t>
      </w:r>
      <w:proofErr w:type="spellEnd"/>
      <w:r>
        <w:rPr>
          <w:rFonts w:ascii="Times New Roman" w:eastAsia="Times New Roman" w:hAnsi="Times New Roman" w:cs="Times New Roman"/>
        </w:rPr>
        <w:t xml:space="preserve">. Los autores identificaron como principal problemática la demora en la toma de decisiones cuando toda la información debe enviarse a la nube para ser procesada, generando mayores costos y menor eficiencia energética. Como solución, implementaron un sistema basado en dispositivos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computación en el borde capaz de procesar los datos cerca del lugar donde se generan, permitiendo supervisar y optimizar el consumo energético de manera inmediata. Para ello, utilizaron sensores, medidores inteligentes y modelos de predicción energética aplicados en entornos residenciales, comerciales e industriales. Los resultados demostraron una reducción del consumo energético de hasta 22.4 %, una disminución de la demanda máxima de energía de hasta 27.8 %, una reducción de costos operativos de hasta 27.3 % y un incremento del uso de energías renovables de hasta 32.7 %. Además, el sistema logró respuestas entre 138 y 182 milisegundos, mejorando significativamente el rendimiento respecto a los enfoques tradicionales. Finalmente, los autores concluyeron que la integración de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edge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computing</w:t>
      </w:r>
      <w:proofErr w:type="spellEnd"/>
      <w:r>
        <w:rPr>
          <w:rFonts w:ascii="Times New Roman" w:eastAsia="Times New Roman" w:hAnsi="Times New Roman" w:cs="Times New Roman"/>
        </w:rPr>
        <w:t xml:space="preserve"> permite una gestión energética más rápida, eficiente y sostenible, favoreciendo la optimización de recursos en sistemas inteligentes.</w:t>
      </w:r>
    </w:p>
    <w:p w14:paraId="4A01B39F" w14:textId="77777777" w:rsidR="00371DF5" w:rsidRDefault="00371DF5" w:rsidP="00371DF5">
      <w:pPr>
        <w:ind w:left="720"/>
        <w:jc w:val="both"/>
        <w:rPr>
          <w:rFonts w:ascii="Times New Roman" w:eastAsia="Times New Roman" w:hAnsi="Times New Roman" w:cs="Times New Roman"/>
        </w:rPr>
      </w:pPr>
    </w:p>
    <w:p w14:paraId="3E54BA25"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Finalmente, Al-Sammak et al., en un estudio publicado en la revista </w:t>
      </w:r>
      <w:proofErr w:type="spellStart"/>
      <w:r>
        <w:rPr>
          <w:rFonts w:ascii="Times New Roman" w:eastAsia="Times New Roman" w:hAnsi="Times New Roman" w:cs="Times New Roman"/>
        </w:rPr>
        <w:t>Energies</w:t>
      </w:r>
      <w:proofErr w:type="spellEnd"/>
      <w:r>
        <w:rPr>
          <w:rFonts w:ascii="Times New Roman" w:eastAsia="Times New Roman" w:hAnsi="Times New Roman" w:cs="Times New Roman"/>
        </w:rPr>
        <w:t>, investigaron la optimización de la eficiencia energética en sistemas de medición inteligente (</w:t>
      </w:r>
      <w:r>
        <w:rPr>
          <w:rFonts w:ascii="Times New Roman" w:eastAsia="Times New Roman" w:hAnsi="Times New Roman" w:cs="Times New Roman"/>
          <w:i/>
          <w:iCs/>
        </w:rPr>
        <w:t xml:space="preserve">Smart </w:t>
      </w:r>
      <w:proofErr w:type="spellStart"/>
      <w:r>
        <w:rPr>
          <w:rFonts w:ascii="Times New Roman" w:eastAsia="Times New Roman" w:hAnsi="Times New Roman" w:cs="Times New Roman"/>
          <w:i/>
          <w:iCs/>
        </w:rPr>
        <w:t>Metering</w:t>
      </w:r>
      <w:proofErr w:type="spellEnd"/>
      <w:r>
        <w:rPr>
          <w:rFonts w:ascii="Times New Roman" w:eastAsia="Times New Roman" w:hAnsi="Times New Roman" w:cs="Times New Roman"/>
        </w:rPr>
        <w:t xml:space="preserve">) basados en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Los autores identificaron como problemática principal el elevado consumo energético de los dispositivos de monitoreo, especialmente en aplicaciones que requieren transmisión continua de datos y una larga vida útil de las baterías. Como solución, desarrollaron un algoritmo adaptativo en tiempo real capaz de ajustar automáticamente la frecuencia de transmisión de información utilizando tecnologías </w:t>
      </w:r>
      <w:proofErr w:type="spellStart"/>
      <w:r>
        <w:rPr>
          <w:rFonts w:ascii="Times New Roman" w:eastAsia="Times New Roman" w:hAnsi="Times New Roman" w:cs="Times New Roman"/>
        </w:rPr>
        <w:t>LoRaWAN</w:t>
      </w:r>
      <w:proofErr w:type="spellEnd"/>
      <w:r>
        <w:rPr>
          <w:rFonts w:ascii="Times New Roman" w:eastAsia="Times New Roman" w:hAnsi="Times New Roman" w:cs="Times New Roman"/>
        </w:rPr>
        <w:t xml:space="preserve"> y NB-</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enviando datos únicamente cuando se detectaban cambios significativos en las variables monitoreadas. Para ello, implementaron y validaron experimentalmente una arquitectura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compuesta por medidores inteligentes, sensores energéticos, módulos de comunicación y plataformas de monitoreo en la nube. Los resultados demostraron una reducción de entre 76.11 % y 86.81 % en la cantidad de paquetes transmitidos, así como una disminución de entre 87.3 % y 88.5 % en los picos de consumo energético de los nodos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Además, el sistema permitió optimizar el uso de la batería y reducir la carga de la red sin afectar la confiabilidad de los datos recopilados. Finalmente, los </w:t>
      </w:r>
      <w:r>
        <w:rPr>
          <w:rFonts w:ascii="Times New Roman" w:eastAsia="Times New Roman" w:hAnsi="Times New Roman" w:cs="Times New Roman"/>
        </w:rPr>
        <w:lastRenderedPageBreak/>
        <w:t xml:space="preserve">autores concluyeron que la aplicación de algoritmos adaptativos de transmisión constituye una alternativa eficiente para incrementar la autonomía de los dispositivos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mejorar la sostenibilidad de los sistemas inteligentes de monitoreo energético a gran escala [27].</w:t>
      </w:r>
    </w:p>
    <w:p w14:paraId="62931CA0" w14:textId="77777777" w:rsidR="00371DF5" w:rsidRDefault="00371DF5" w:rsidP="00DE506B"/>
    <w:p w14:paraId="4AEC7CAB" w14:textId="789670D3" w:rsidR="00371DF5" w:rsidRPr="00371DF5" w:rsidRDefault="00777FC8" w:rsidP="00777FC8">
      <w:pPr>
        <w:pStyle w:val="Ttulo2"/>
        <w:rPr>
          <w:rFonts w:ascii="Times New Roman" w:hAnsi="Times New Roman" w:cs="Times New Roman"/>
          <w:b/>
          <w:bCs/>
          <w:color w:val="auto"/>
          <w:sz w:val="22"/>
          <w:szCs w:val="22"/>
        </w:rPr>
      </w:pPr>
      <w:bookmarkStart w:id="4" w:name="_Toc234981370"/>
      <w:r>
        <w:rPr>
          <w:rFonts w:ascii="Times New Roman" w:hAnsi="Times New Roman" w:cs="Times New Roman"/>
          <w:b/>
          <w:bCs/>
          <w:color w:val="auto"/>
          <w:sz w:val="22"/>
          <w:szCs w:val="22"/>
        </w:rPr>
        <w:t xml:space="preserve">1.3. </w:t>
      </w:r>
      <w:r w:rsidR="00371DF5" w:rsidRPr="00371DF5">
        <w:rPr>
          <w:rFonts w:ascii="Times New Roman" w:hAnsi="Times New Roman" w:cs="Times New Roman"/>
          <w:b/>
          <w:bCs/>
          <w:color w:val="auto"/>
          <w:sz w:val="22"/>
          <w:szCs w:val="22"/>
        </w:rPr>
        <w:t>Teorías relacionadas al tema:</w:t>
      </w:r>
      <w:bookmarkEnd w:id="4"/>
      <w:r w:rsidR="00371DF5" w:rsidRPr="00371DF5">
        <w:rPr>
          <w:rFonts w:ascii="Times New Roman" w:hAnsi="Times New Roman" w:cs="Times New Roman"/>
          <w:b/>
          <w:bCs/>
          <w:color w:val="auto"/>
          <w:sz w:val="22"/>
          <w:szCs w:val="22"/>
        </w:rPr>
        <w:t xml:space="preserve"> </w:t>
      </w:r>
    </w:p>
    <w:p w14:paraId="6D7791A5" w14:textId="77777777" w:rsidR="00371DF5" w:rsidRDefault="00371DF5" w:rsidP="00371DF5"/>
    <w:p w14:paraId="1F1B6BDE"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 xml:space="preserve">Sistema de Monitoreo Energético Basado en </w:t>
      </w:r>
      <w:proofErr w:type="spellStart"/>
      <w:r>
        <w:rPr>
          <w:rFonts w:ascii="Times New Roman" w:eastAsia="Times New Roman" w:hAnsi="Times New Roman" w:cs="Times New Roman"/>
          <w:b/>
          <w:bCs/>
        </w:rPr>
        <w:t>IoT</w:t>
      </w:r>
      <w:proofErr w:type="spellEnd"/>
      <w:r>
        <w:rPr>
          <w:rFonts w:ascii="Times New Roman" w:eastAsia="Times New Roman" w:hAnsi="Times New Roman" w:cs="Times New Roman"/>
          <w:b/>
          <w:bCs/>
        </w:rPr>
        <w:t xml:space="preserve"> Industrial.</w:t>
      </w:r>
    </w:p>
    <w:p w14:paraId="7A05E01D"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Los sistemas de monitoreo energético basados en Industrial Internet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permiten recopilar, procesar y analizar información energética proveniente de equipos industriales mediante sensores inteligentes conectados a plataformas digitales. Estos sistemas facilitan la supervisión en tiempo real de variables como corriente, voltaje, potencia y consumo energético, permitiendo identificar comportamientos anómalos y optimizar el uso de recursos energéticos.</w:t>
      </w:r>
    </w:p>
    <w:p w14:paraId="4E73A8C7" w14:textId="77777777" w:rsidR="00371DF5" w:rsidRDefault="00371DF5" w:rsidP="00371DF5">
      <w:pPr>
        <w:jc w:val="both"/>
        <w:rPr>
          <w:rFonts w:ascii="Times New Roman" w:eastAsia="Times New Roman" w:hAnsi="Times New Roman" w:cs="Times New Roman"/>
        </w:rPr>
      </w:pPr>
    </w:p>
    <w:p w14:paraId="461EB807"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Según Mirani et al. [28], los sistemas de monitoreo energético basados en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combinan sensores inteligentes, procesamiento en el borde (Edge Computing) y plataformas de análisis para proporcionar información energética en tiempo real dentro de entornos industriales. Los autores destacan que este enfoque mejora la capacidad de supervisión energética, reduce tiempos de respuesta ante eventos críticos y favorece la toma de decisiones orientadas a la eficiencia energética.</w:t>
      </w:r>
    </w:p>
    <w:p w14:paraId="2386C74D" w14:textId="77777777" w:rsidR="00371DF5" w:rsidRDefault="00371DF5" w:rsidP="00371DF5">
      <w:pPr>
        <w:jc w:val="both"/>
        <w:rPr>
          <w:rFonts w:ascii="Times New Roman" w:eastAsia="Times New Roman" w:hAnsi="Times New Roman" w:cs="Times New Roman"/>
        </w:rPr>
      </w:pPr>
    </w:p>
    <w:p w14:paraId="049897E3"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Asimismo, el procesamiento de datos en el borde permite analizar la información cerca de la fuente donde se genera, reduciendo la latencia y mejorando la eficiencia operativa de los sistemas de monitoreo energético industrial. Debido a ello, este marco tecnológico constituye una base importante para el desarrollo de soluciones inteligentes orientadas a la predicción y optimización del consumo energético en plantas agroindustriales.</w:t>
      </w:r>
    </w:p>
    <w:p w14:paraId="6D079ACE" w14:textId="77777777" w:rsidR="00371DF5" w:rsidRDefault="00371DF5" w:rsidP="00371DF5">
      <w:pPr>
        <w:jc w:val="both"/>
        <w:rPr>
          <w:rFonts w:ascii="Times New Roman" w:eastAsia="Times New Roman" w:hAnsi="Times New Roman" w:cs="Times New Roman"/>
        </w:rPr>
      </w:pPr>
    </w:p>
    <w:p w14:paraId="57CACBA4"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 xml:space="preserve">Modelo de Machine </w:t>
      </w:r>
      <w:proofErr w:type="spellStart"/>
      <w:r>
        <w:rPr>
          <w:rFonts w:ascii="Times New Roman" w:eastAsia="Times New Roman" w:hAnsi="Times New Roman" w:cs="Times New Roman"/>
          <w:b/>
          <w:bCs/>
        </w:rPr>
        <w:t>Learning</w:t>
      </w:r>
      <w:proofErr w:type="spellEnd"/>
      <w:r>
        <w:rPr>
          <w:rFonts w:ascii="Times New Roman" w:eastAsia="Times New Roman" w:hAnsi="Times New Roman" w:cs="Times New Roman"/>
          <w:b/>
          <w:bCs/>
        </w:rPr>
        <w:t xml:space="preserve"> para la Predicción del Consumo Energético</w:t>
      </w:r>
    </w:p>
    <w:p w14:paraId="19F347B2"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Los modelos de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permiten identificar patrones complejos dentro de grandes volúmenes de datos históricos para generar predicciones sobre comportamientos futuros. En el ámbito energético, estos modelos utilizan variables como potencia eléctrica, corriente, voltaje y consumo histórico para estimar la demanda energética futura y detectar comportamientos anómalos.</w:t>
      </w:r>
    </w:p>
    <w:p w14:paraId="25122778" w14:textId="77777777" w:rsidR="00371DF5" w:rsidRDefault="00371DF5" w:rsidP="00371DF5">
      <w:pPr>
        <w:jc w:val="both"/>
        <w:rPr>
          <w:rFonts w:ascii="Times New Roman" w:eastAsia="Times New Roman" w:hAnsi="Times New Roman" w:cs="Times New Roman"/>
        </w:rPr>
      </w:pPr>
    </w:p>
    <w:p w14:paraId="4480FC16" w14:textId="77777777" w:rsidR="00371DF5" w:rsidRDefault="00371DF5" w:rsidP="00371DF5">
      <w:pPr>
        <w:jc w:val="both"/>
        <w:rPr>
          <w:rFonts w:ascii="Times New Roman" w:eastAsia="Times New Roman" w:hAnsi="Times New Roman" w:cs="Times New Roman"/>
        </w:rPr>
      </w:pPr>
      <w:proofErr w:type="spellStart"/>
      <w:r>
        <w:rPr>
          <w:rFonts w:ascii="Times New Roman" w:eastAsia="Times New Roman" w:hAnsi="Times New Roman" w:cs="Times New Roman"/>
        </w:rPr>
        <w:t>Soori</w:t>
      </w:r>
      <w:proofErr w:type="spellEnd"/>
      <w:r>
        <w:rPr>
          <w:rFonts w:ascii="Times New Roman" w:eastAsia="Times New Roman" w:hAnsi="Times New Roman" w:cs="Times New Roman"/>
        </w:rPr>
        <w:t xml:space="preserve"> y Arezoo [29] señalan que la combinación de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permite desarrollar sistemas inteligentes capaces de optimizar el consumo energético mediante análisis predictivos y aprendizaje continuo. Estos modelos mejoran la precisión en la toma de decisiones relacionadas con la gestión energética industrial y contribuyen a reducir costos operativos mediante la detección temprana de ineficiencias energéticas.</w:t>
      </w:r>
    </w:p>
    <w:p w14:paraId="2353BB80" w14:textId="77777777" w:rsidR="00371DF5" w:rsidRDefault="00371DF5" w:rsidP="00371DF5">
      <w:pPr>
        <w:jc w:val="both"/>
        <w:rPr>
          <w:rFonts w:ascii="Times New Roman" w:eastAsia="Times New Roman" w:hAnsi="Times New Roman" w:cs="Times New Roman"/>
        </w:rPr>
      </w:pPr>
    </w:p>
    <w:p w14:paraId="5E4CD95E"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Marco de Gestión de la Eficiencia Energética Industrial.</w:t>
      </w:r>
    </w:p>
    <w:p w14:paraId="453BCA02"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La gestión de la eficiencia energética industrial constituye un enfoque orientado a optimizar el uso de la energía dentro de los procesos productivos, manteniendo los niveles de productividad con un menor consumo de recursos energéticos. Este marco promueve la medición, supervisión y mejora continua del desempeño energético mediante indicadores que permiten identificar oportunidades de ahorro y optimización.</w:t>
      </w:r>
    </w:p>
    <w:p w14:paraId="21C186EB"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De acuerdo con la International Energy Agency (IEA) [30], la eficiencia energética representa uno de los mecanismos más efectivos para reducir costos operativos, incrementar la </w:t>
      </w:r>
      <w:r>
        <w:rPr>
          <w:rFonts w:ascii="Times New Roman" w:eastAsia="Times New Roman" w:hAnsi="Times New Roman" w:cs="Times New Roman"/>
        </w:rPr>
        <w:lastRenderedPageBreak/>
        <w:t>competitividad industrial y disminuir el impacto ambiental derivado del consumo energético. La incorporación de tecnologías digitales, sistemas inteligentes y herramientas de monitoreo en tiempo real fortalece significativamente la gestión energética dentro de organizaciones industriales modernas.</w:t>
      </w:r>
    </w:p>
    <w:p w14:paraId="1861B732" w14:textId="77777777" w:rsidR="00371DF5" w:rsidRDefault="00371DF5" w:rsidP="00371DF5">
      <w:pPr>
        <w:jc w:val="both"/>
        <w:rPr>
          <w:rFonts w:ascii="Times New Roman" w:eastAsia="Times New Roman" w:hAnsi="Times New Roman" w:cs="Times New Roman"/>
        </w:rPr>
      </w:pPr>
    </w:p>
    <w:p w14:paraId="77BDBA20"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 xml:space="preserve">Arquitectura Edge Computing para Sistemas </w:t>
      </w:r>
      <w:proofErr w:type="spellStart"/>
      <w:r>
        <w:rPr>
          <w:rFonts w:ascii="Times New Roman" w:eastAsia="Times New Roman" w:hAnsi="Times New Roman" w:cs="Times New Roman"/>
          <w:b/>
          <w:bCs/>
        </w:rPr>
        <w:t>IoT</w:t>
      </w:r>
      <w:proofErr w:type="spellEnd"/>
      <w:r>
        <w:rPr>
          <w:rFonts w:ascii="Times New Roman" w:eastAsia="Times New Roman" w:hAnsi="Times New Roman" w:cs="Times New Roman"/>
          <w:b/>
          <w:bCs/>
        </w:rPr>
        <w:t xml:space="preserve"> Industriales.</w:t>
      </w:r>
    </w:p>
    <w:p w14:paraId="449A49F9"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La arquitectura Edge Computing es un modelo de procesamiento distribuido que permite analizar y procesar datos cerca de la fuente donde son generados, reduciendo la dependencia de servidores remotos o servicios en la nube. Esta arquitectura mejora la velocidad de respuesta y disminuye la latencia en aplicaciones industriales que requieren monitoreo y toma de decisiones en tiempo real.</w:t>
      </w:r>
    </w:p>
    <w:p w14:paraId="6E14A21B"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Según Huang [31], el uso de Edge Computing en sistemas de gestión energética permite procesar localmente la información obtenida por sensores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facilitando respuestas inmediatas ante anomalías energéticas y mejorando la eficiencia operativa. Asimismo, esta arquitectura favorece la optimización del consumo energético mediante análisis en tiempo real y una gestión descentralizada de los recursos energéticos.</w:t>
      </w:r>
    </w:p>
    <w:p w14:paraId="289BDF0B" w14:textId="77777777" w:rsidR="00371DF5" w:rsidRDefault="00371DF5" w:rsidP="00371DF5">
      <w:pPr>
        <w:jc w:val="both"/>
        <w:rPr>
          <w:rFonts w:ascii="Times New Roman" w:eastAsia="Times New Roman" w:hAnsi="Times New Roman" w:cs="Times New Roman"/>
        </w:rPr>
      </w:pPr>
    </w:p>
    <w:p w14:paraId="7EC87EEF"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 xml:space="preserve">Marco de Smart </w:t>
      </w:r>
      <w:proofErr w:type="spellStart"/>
      <w:r>
        <w:rPr>
          <w:rFonts w:ascii="Times New Roman" w:eastAsia="Times New Roman" w:hAnsi="Times New Roman" w:cs="Times New Roman"/>
          <w:b/>
          <w:bCs/>
        </w:rPr>
        <w:t>Grid</w:t>
      </w:r>
      <w:proofErr w:type="spellEnd"/>
      <w:r>
        <w:rPr>
          <w:rFonts w:ascii="Times New Roman" w:eastAsia="Times New Roman" w:hAnsi="Times New Roman" w:cs="Times New Roman"/>
          <w:b/>
          <w:bCs/>
        </w:rPr>
        <w:t xml:space="preserve"> para la Gestión Inteligente de la Energía.</w:t>
      </w:r>
    </w:p>
    <w:p w14:paraId="6CBAA423"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Las Smart </w:t>
      </w:r>
      <w:proofErr w:type="spellStart"/>
      <w:r>
        <w:rPr>
          <w:rFonts w:ascii="Times New Roman" w:eastAsia="Times New Roman" w:hAnsi="Times New Roman" w:cs="Times New Roman"/>
        </w:rPr>
        <w:t>Grids</w:t>
      </w:r>
      <w:proofErr w:type="spellEnd"/>
      <w:r>
        <w:rPr>
          <w:rFonts w:ascii="Times New Roman" w:eastAsia="Times New Roman" w:hAnsi="Times New Roman" w:cs="Times New Roman"/>
        </w:rPr>
        <w:t xml:space="preserve"> o redes eléctricas inteligentes constituyen una evolución de los sistemas tradicionales de distribución energética, incorporando tecnologías digitales, sensores inteligentes y sistemas de comunicación que permiten monitorear, controlar y optimizar el flujo energético de manera eficiente.</w:t>
      </w:r>
    </w:p>
    <w:p w14:paraId="4F37C2BB"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Reka y Dragicevic [32] sostienen que las Smart </w:t>
      </w:r>
      <w:proofErr w:type="spellStart"/>
      <w:r>
        <w:rPr>
          <w:rFonts w:ascii="Times New Roman" w:eastAsia="Times New Roman" w:hAnsi="Times New Roman" w:cs="Times New Roman"/>
        </w:rPr>
        <w:t>Grids</w:t>
      </w:r>
      <w:proofErr w:type="spellEnd"/>
      <w:r>
        <w:rPr>
          <w:rFonts w:ascii="Times New Roman" w:eastAsia="Times New Roman" w:hAnsi="Times New Roman" w:cs="Times New Roman"/>
        </w:rPr>
        <w:t xml:space="preserve"> integran tecnologías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sistemas de análisis de datos para mejorar la supervisión energética, incrementar la confiabilidad del suministro eléctrico y optimizar la distribución de energía. Este enfoque permite identificar patrones de consumo y aplicar estrategias orientadas a la reducción de pérdidas energéticas dentro de entornos industriales.</w:t>
      </w:r>
    </w:p>
    <w:p w14:paraId="29366F0E" w14:textId="77777777" w:rsidR="00371DF5" w:rsidRDefault="00371DF5" w:rsidP="00371DF5">
      <w:pPr>
        <w:jc w:val="both"/>
        <w:rPr>
          <w:rFonts w:ascii="Times New Roman" w:eastAsia="Times New Roman" w:hAnsi="Times New Roman" w:cs="Times New Roman"/>
        </w:rPr>
      </w:pPr>
    </w:p>
    <w:p w14:paraId="284F2DE0"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 xml:space="preserve">Framework de Deep </w:t>
      </w:r>
      <w:proofErr w:type="spellStart"/>
      <w:r>
        <w:rPr>
          <w:rFonts w:ascii="Times New Roman" w:eastAsia="Times New Roman" w:hAnsi="Times New Roman" w:cs="Times New Roman"/>
          <w:b/>
          <w:bCs/>
        </w:rPr>
        <w:t>Learning</w:t>
      </w:r>
      <w:proofErr w:type="spellEnd"/>
      <w:r>
        <w:rPr>
          <w:rFonts w:ascii="Times New Roman" w:eastAsia="Times New Roman" w:hAnsi="Times New Roman" w:cs="Times New Roman"/>
          <w:b/>
          <w:bCs/>
        </w:rPr>
        <w:t xml:space="preserve"> para la Optimización Energética Industrial.</w:t>
      </w:r>
    </w:p>
    <w:p w14:paraId="009FB04A"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El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es una rama avanzada del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basada en redes neuronales profundas capaces de procesar grandes volúmenes de datos y descubrir patrones complejos de comportamiento. Su aplicación en sistemas energéticos permite realizar predicciones precisas sobre demanda eléctrica, consumo energético y comportamiento de equipos industriales.</w:t>
      </w:r>
    </w:p>
    <w:p w14:paraId="093AA60F"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Khalil et al. [33] indican que los modelos de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aplicados al Industrial Internet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permiten mejorar significativamente la precisión de los análisis predictivos, optimizar el uso de recursos energéticos y fortalecer la automatización de procesos industriales. Debido a su capacidad para aprender continuamente a partir de los datos recopilados por sensores inteligentes, esta tecnología representa una herramienta relevante para la optimización energética en entornos industriales modernos.</w:t>
      </w:r>
    </w:p>
    <w:p w14:paraId="6FBD5F5D" w14:textId="77777777" w:rsidR="00371DF5" w:rsidRDefault="00371DF5" w:rsidP="00371DF5">
      <w:pPr>
        <w:jc w:val="both"/>
        <w:rPr>
          <w:rFonts w:ascii="Times New Roman" w:eastAsia="Times New Roman" w:hAnsi="Times New Roman" w:cs="Times New Roman"/>
        </w:rPr>
      </w:pPr>
    </w:p>
    <w:p w14:paraId="4F0062FD" w14:textId="3B4D2438" w:rsidR="00371DF5" w:rsidRPr="00371DF5" w:rsidRDefault="00777FC8" w:rsidP="00777FC8">
      <w:pPr>
        <w:pStyle w:val="Ttulo2"/>
        <w:rPr>
          <w:rFonts w:ascii="Times New Roman" w:hAnsi="Times New Roman" w:cs="Times New Roman"/>
          <w:b/>
          <w:bCs/>
          <w:color w:val="auto"/>
          <w:sz w:val="22"/>
          <w:szCs w:val="22"/>
        </w:rPr>
      </w:pPr>
      <w:bookmarkStart w:id="5" w:name="_heading=h.8ymr8spvs9vx" w:colFirst="0" w:colLast="0"/>
      <w:bookmarkStart w:id="6" w:name="_Toc234981371"/>
      <w:bookmarkEnd w:id="5"/>
      <w:r>
        <w:rPr>
          <w:rFonts w:ascii="Times New Roman" w:hAnsi="Times New Roman" w:cs="Times New Roman"/>
          <w:b/>
          <w:bCs/>
          <w:color w:val="auto"/>
          <w:sz w:val="22"/>
          <w:szCs w:val="22"/>
        </w:rPr>
        <w:t xml:space="preserve">1.4. </w:t>
      </w:r>
      <w:r w:rsidR="00371DF5">
        <w:rPr>
          <w:rFonts w:ascii="Times New Roman" w:hAnsi="Times New Roman" w:cs="Times New Roman"/>
          <w:b/>
          <w:bCs/>
          <w:color w:val="auto"/>
          <w:sz w:val="22"/>
          <w:szCs w:val="22"/>
        </w:rPr>
        <w:t xml:space="preserve"> </w:t>
      </w:r>
      <w:r w:rsidR="00371DF5" w:rsidRPr="00371DF5">
        <w:rPr>
          <w:rFonts w:ascii="Times New Roman" w:hAnsi="Times New Roman" w:cs="Times New Roman"/>
          <w:b/>
          <w:bCs/>
          <w:color w:val="auto"/>
          <w:sz w:val="22"/>
          <w:szCs w:val="22"/>
        </w:rPr>
        <w:t>Formulación del problema:</w:t>
      </w:r>
      <w:bookmarkEnd w:id="6"/>
      <w:r w:rsidR="00371DF5" w:rsidRPr="00371DF5">
        <w:rPr>
          <w:rFonts w:ascii="Times New Roman" w:hAnsi="Times New Roman" w:cs="Times New Roman"/>
          <w:b/>
          <w:bCs/>
          <w:color w:val="auto"/>
          <w:sz w:val="22"/>
          <w:szCs w:val="22"/>
        </w:rPr>
        <w:t xml:space="preserve"> </w:t>
      </w:r>
    </w:p>
    <w:p w14:paraId="5CE2713B"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La eficiencia energética constituye uno de los principales desafíos de las plantas agroindustriales debido al elevado consumo eléctrico generado por equipos de procesamiento, refrigeración, secado y almacenamiento. En muchas organizaciones de Lambayeque, el monitoreo energético continúa realizándose mediante procedimientos convencionales que dificultan la detección temprana de anomalías y la predicción del comportamiento energético futuro. </w:t>
      </w:r>
    </w:p>
    <w:p w14:paraId="761EBECB" w14:textId="77777777" w:rsidR="00371DF5" w:rsidRDefault="00371DF5" w:rsidP="00371DF5">
      <w:pPr>
        <w:ind w:left="794"/>
        <w:jc w:val="both"/>
        <w:rPr>
          <w:rFonts w:ascii="Times New Roman" w:eastAsia="Times New Roman" w:hAnsi="Times New Roman" w:cs="Times New Roman"/>
          <w:b/>
          <w:bCs/>
          <w:i/>
          <w:iCs/>
        </w:rPr>
      </w:pPr>
    </w:p>
    <w:p w14:paraId="148A7433" w14:textId="77777777" w:rsidR="00371DF5" w:rsidRDefault="00371DF5" w:rsidP="00371DF5">
      <w:pPr>
        <w:jc w:val="both"/>
        <w:rPr>
          <w:rFonts w:ascii="Times New Roman" w:eastAsia="Times New Roman" w:hAnsi="Times New Roman" w:cs="Times New Roman"/>
          <w:b/>
          <w:bCs/>
          <w:i/>
          <w:iCs/>
        </w:rPr>
      </w:pPr>
      <w:r>
        <w:rPr>
          <w:rFonts w:ascii="Times New Roman" w:eastAsia="Times New Roman" w:hAnsi="Times New Roman" w:cs="Times New Roman"/>
          <w:b/>
          <w:bCs/>
          <w:i/>
          <w:iCs/>
        </w:rPr>
        <w:lastRenderedPageBreak/>
        <w:t xml:space="preserve">¿Cómo influye la implementación de un sistema inteligente basado en Machine </w:t>
      </w:r>
      <w:proofErr w:type="spellStart"/>
      <w:r>
        <w:rPr>
          <w:rFonts w:ascii="Times New Roman" w:eastAsia="Times New Roman" w:hAnsi="Times New Roman" w:cs="Times New Roman"/>
          <w:b/>
          <w:bCs/>
          <w:i/>
          <w:iCs/>
        </w:rPr>
        <w:t>Learning</w:t>
      </w:r>
      <w:proofErr w:type="spellEnd"/>
      <w:r>
        <w:rPr>
          <w:rFonts w:ascii="Times New Roman" w:eastAsia="Times New Roman" w:hAnsi="Times New Roman" w:cs="Times New Roman"/>
          <w:b/>
          <w:bCs/>
          <w:i/>
          <w:iCs/>
        </w:rPr>
        <w:t xml:space="preserve"> en la predicción y optimización del consumo energético en plantas agroindustriales de Lambayeque?</w:t>
      </w:r>
    </w:p>
    <w:p w14:paraId="4BF790CE" w14:textId="77777777" w:rsidR="00371DF5" w:rsidRDefault="00371DF5" w:rsidP="00DE506B"/>
    <w:p w14:paraId="7383CC0B" w14:textId="1602A654" w:rsidR="00371DF5" w:rsidRPr="00955B9E" w:rsidRDefault="00371DF5" w:rsidP="00777FC8">
      <w:pPr>
        <w:pStyle w:val="Ttulo2"/>
        <w:numPr>
          <w:ilvl w:val="1"/>
          <w:numId w:val="7"/>
        </w:numPr>
        <w:rPr>
          <w:rFonts w:ascii="Times New Roman" w:hAnsi="Times New Roman" w:cs="Times New Roman"/>
          <w:b/>
          <w:bCs/>
          <w:color w:val="auto"/>
          <w:sz w:val="22"/>
          <w:szCs w:val="22"/>
        </w:rPr>
      </w:pPr>
      <w:bookmarkStart w:id="7" w:name="_Toc234981372"/>
      <w:r w:rsidRPr="00955B9E">
        <w:rPr>
          <w:rFonts w:ascii="Times New Roman" w:hAnsi="Times New Roman" w:cs="Times New Roman"/>
          <w:b/>
          <w:bCs/>
          <w:color w:val="auto"/>
          <w:sz w:val="22"/>
          <w:szCs w:val="22"/>
        </w:rPr>
        <w:t>Justificación e importancia del estudio:</w:t>
      </w:r>
      <w:bookmarkEnd w:id="7"/>
      <w:r w:rsidRPr="00955B9E">
        <w:rPr>
          <w:rFonts w:ascii="Times New Roman" w:hAnsi="Times New Roman" w:cs="Times New Roman"/>
          <w:b/>
          <w:bCs/>
          <w:color w:val="auto"/>
          <w:sz w:val="22"/>
          <w:szCs w:val="22"/>
        </w:rPr>
        <w:t xml:space="preserve"> </w:t>
      </w:r>
    </w:p>
    <w:p w14:paraId="2F288735" w14:textId="77777777" w:rsidR="00371DF5" w:rsidRPr="00371DF5" w:rsidRDefault="00371DF5" w:rsidP="00371DF5">
      <w:pPr>
        <w:pStyle w:val="Prrafodelista"/>
        <w:ind w:left="360"/>
        <w:jc w:val="both"/>
        <w:rPr>
          <w:rFonts w:ascii="Times New Roman" w:eastAsia="Times New Roman" w:hAnsi="Times New Roman" w:cs="Times New Roman"/>
          <w:b/>
          <w:bCs/>
        </w:rPr>
      </w:pPr>
    </w:p>
    <w:p w14:paraId="2C99AD29"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Como justificación social, la presente investigación contribuirá a mejorar la sostenibilidad energética de las plantas agroindustriales mediante la reducción del desperdicio energético y la optimización de los recursos utilizados durante los procesos productivos. Asimismo, permitirá fomentar una cultura de eficiencia energética que beneficie tanto a las organizaciones como a la sociedad, promoviendo prácticas alineadas con el desarrollo sostenible y la protección del medio ambiente.</w:t>
      </w:r>
    </w:p>
    <w:p w14:paraId="1E94BF89" w14:textId="77777777" w:rsidR="00371DF5" w:rsidRDefault="00371DF5" w:rsidP="00371DF5">
      <w:pPr>
        <w:ind w:left="794"/>
        <w:jc w:val="both"/>
        <w:rPr>
          <w:rFonts w:ascii="Times New Roman" w:eastAsia="Times New Roman" w:hAnsi="Times New Roman" w:cs="Times New Roman"/>
        </w:rPr>
      </w:pPr>
    </w:p>
    <w:p w14:paraId="4B84A2BE"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Después como justificación económica, la implementación de un sistema inteligente basado en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permitirá reducir costos operativos asociados al consumo excesivo de energía eléctrica mediante la identificación temprana de patrones ineficientes y anomalías energéticas. Esto favorecerá una mejor administración de los recursos energéticos, incrementando la competitividad y rentabilidad de las plantas agroindustriales de Lambayeque.</w:t>
      </w:r>
    </w:p>
    <w:p w14:paraId="3A6420CD" w14:textId="77777777" w:rsidR="00371DF5" w:rsidRDefault="00371DF5" w:rsidP="00371DF5">
      <w:pPr>
        <w:ind w:left="794"/>
        <w:jc w:val="both"/>
        <w:rPr>
          <w:rFonts w:ascii="Times New Roman" w:eastAsia="Times New Roman" w:hAnsi="Times New Roman" w:cs="Times New Roman"/>
        </w:rPr>
      </w:pPr>
    </w:p>
    <w:p w14:paraId="2E4B20C8"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Y por último nuestra justificación legal, la investigación se encuentra alineada con el Objetivo de Desarrollo Sostenible 7 (Energía asequible y no contaminante) y el Objetivo de Desarrollo Sostenible 9 (Industria, innovación e infraestructura), promovidos por las Naciones Unidas [34] Asimismo, contribuye al cumplimiento de políticas nacionales orientadas al uso eficiente de la energía impulsadas por el Ministerio de Energía y Minas del Perú.</w:t>
      </w:r>
    </w:p>
    <w:p w14:paraId="1B7C7B0F" w14:textId="77777777" w:rsidR="00371DF5" w:rsidRDefault="00371DF5" w:rsidP="00DE506B"/>
    <w:p w14:paraId="5DF7EA99" w14:textId="6B60DD6A" w:rsidR="00663036" w:rsidRPr="00955B9E" w:rsidRDefault="00663036" w:rsidP="005322E4">
      <w:pPr>
        <w:pStyle w:val="Ttulo2"/>
        <w:numPr>
          <w:ilvl w:val="1"/>
          <w:numId w:val="6"/>
        </w:numPr>
        <w:rPr>
          <w:rFonts w:ascii="Times New Roman" w:hAnsi="Times New Roman" w:cs="Times New Roman"/>
          <w:b/>
          <w:bCs/>
          <w:color w:val="auto"/>
          <w:sz w:val="22"/>
          <w:szCs w:val="22"/>
        </w:rPr>
      </w:pPr>
      <w:bookmarkStart w:id="8" w:name="_Toc234981373"/>
      <w:r w:rsidRPr="00955B9E">
        <w:rPr>
          <w:rFonts w:ascii="Times New Roman" w:hAnsi="Times New Roman" w:cs="Times New Roman"/>
          <w:b/>
          <w:bCs/>
          <w:color w:val="auto"/>
          <w:sz w:val="22"/>
          <w:szCs w:val="22"/>
        </w:rPr>
        <w:t>Hipótesis:</w:t>
      </w:r>
      <w:bookmarkEnd w:id="8"/>
      <w:r w:rsidRPr="00955B9E">
        <w:rPr>
          <w:rFonts w:ascii="Times New Roman" w:hAnsi="Times New Roman" w:cs="Times New Roman"/>
          <w:b/>
          <w:bCs/>
          <w:color w:val="auto"/>
          <w:sz w:val="22"/>
          <w:szCs w:val="22"/>
        </w:rPr>
        <w:t xml:space="preserve"> </w:t>
      </w:r>
    </w:p>
    <w:p w14:paraId="1C6D4BD3" w14:textId="77777777" w:rsidR="00663036" w:rsidRDefault="00663036" w:rsidP="00663036">
      <w:pPr>
        <w:jc w:val="both"/>
        <w:rPr>
          <w:rFonts w:ascii="Times New Roman" w:eastAsia="Times New Roman" w:hAnsi="Times New Roman" w:cs="Times New Roman"/>
        </w:rPr>
      </w:pPr>
    </w:p>
    <w:p w14:paraId="110A5655" w14:textId="2394B89E" w:rsidR="00663036" w:rsidRDefault="00663036" w:rsidP="00663036">
      <w:pPr>
        <w:jc w:val="both"/>
        <w:rPr>
          <w:rFonts w:ascii="Times New Roman" w:eastAsia="Times New Roman" w:hAnsi="Times New Roman" w:cs="Times New Roman"/>
        </w:rPr>
      </w:pPr>
      <w:r w:rsidRPr="00663036">
        <w:rPr>
          <w:rFonts w:ascii="Times New Roman" w:eastAsia="Times New Roman" w:hAnsi="Times New Roman" w:cs="Times New Roman"/>
        </w:rPr>
        <w:t xml:space="preserve">La implementación de un sistema inteligente basado en Machine </w:t>
      </w:r>
      <w:proofErr w:type="spellStart"/>
      <w:r w:rsidRPr="00663036">
        <w:rPr>
          <w:rFonts w:ascii="Times New Roman" w:eastAsia="Times New Roman" w:hAnsi="Times New Roman" w:cs="Times New Roman"/>
        </w:rPr>
        <w:t>Learning</w:t>
      </w:r>
      <w:proofErr w:type="spellEnd"/>
      <w:r w:rsidRPr="00663036">
        <w:rPr>
          <w:rFonts w:ascii="Times New Roman" w:eastAsia="Times New Roman" w:hAnsi="Times New Roman" w:cs="Times New Roman"/>
        </w:rPr>
        <w:t xml:space="preserve"> </w:t>
      </w:r>
      <w:proofErr w:type="gramStart"/>
      <w:r w:rsidRPr="00663036">
        <w:rPr>
          <w:rFonts w:ascii="Times New Roman" w:eastAsia="Times New Roman" w:hAnsi="Times New Roman" w:cs="Times New Roman"/>
        </w:rPr>
        <w:t>mejorará  la</w:t>
      </w:r>
      <w:proofErr w:type="gramEnd"/>
      <w:r w:rsidRPr="00663036">
        <w:rPr>
          <w:rFonts w:ascii="Times New Roman" w:eastAsia="Times New Roman" w:hAnsi="Times New Roman" w:cs="Times New Roman"/>
        </w:rPr>
        <w:t xml:space="preserve"> predicción y optimización del consumo energético en plantas agroindustriales de Lambayeque.</w:t>
      </w:r>
    </w:p>
    <w:p w14:paraId="5E99283D" w14:textId="77777777" w:rsidR="00663036" w:rsidRDefault="00663036" w:rsidP="00DE506B"/>
    <w:p w14:paraId="6E26A753" w14:textId="423B40CC" w:rsidR="00663036" w:rsidRPr="00955B9E" w:rsidRDefault="00663036" w:rsidP="00777FC8">
      <w:pPr>
        <w:pStyle w:val="Ttulo2"/>
        <w:numPr>
          <w:ilvl w:val="1"/>
          <w:numId w:val="6"/>
        </w:numPr>
        <w:rPr>
          <w:rFonts w:ascii="Times New Roman" w:hAnsi="Times New Roman" w:cs="Times New Roman"/>
          <w:b/>
          <w:bCs/>
          <w:color w:val="auto"/>
          <w:sz w:val="22"/>
          <w:szCs w:val="22"/>
        </w:rPr>
      </w:pPr>
      <w:bookmarkStart w:id="9" w:name="_Toc234981374"/>
      <w:r w:rsidRPr="00955B9E">
        <w:rPr>
          <w:rFonts w:ascii="Times New Roman" w:hAnsi="Times New Roman" w:cs="Times New Roman"/>
          <w:b/>
          <w:bCs/>
          <w:color w:val="auto"/>
          <w:sz w:val="22"/>
          <w:szCs w:val="22"/>
        </w:rPr>
        <w:t>Objetivos:</w:t>
      </w:r>
      <w:bookmarkEnd w:id="9"/>
      <w:r w:rsidRPr="00955B9E">
        <w:rPr>
          <w:rFonts w:ascii="Times New Roman" w:hAnsi="Times New Roman" w:cs="Times New Roman"/>
          <w:b/>
          <w:bCs/>
          <w:color w:val="auto"/>
          <w:sz w:val="22"/>
          <w:szCs w:val="22"/>
        </w:rPr>
        <w:t xml:space="preserve"> </w:t>
      </w:r>
    </w:p>
    <w:p w14:paraId="5BEE02A0" w14:textId="4B11BD70" w:rsidR="00663036" w:rsidRPr="00663036" w:rsidRDefault="00777FC8" w:rsidP="00777FC8">
      <w:pPr>
        <w:pStyle w:val="Ttulo3"/>
        <w:ind w:left="426"/>
        <w:rPr>
          <w:rFonts w:ascii="Times New Roman" w:hAnsi="Times New Roman" w:cs="Times New Roman"/>
          <w:b/>
          <w:bCs/>
          <w:color w:val="auto"/>
          <w:sz w:val="22"/>
          <w:szCs w:val="22"/>
        </w:rPr>
      </w:pPr>
      <w:bookmarkStart w:id="10" w:name="_heading=h.m1w55ajlick6" w:colFirst="0" w:colLast="0"/>
      <w:bookmarkStart w:id="11" w:name="_Toc234981375"/>
      <w:bookmarkEnd w:id="10"/>
      <w:r>
        <w:rPr>
          <w:rFonts w:ascii="Times New Roman" w:hAnsi="Times New Roman" w:cs="Times New Roman"/>
          <w:b/>
          <w:bCs/>
          <w:color w:val="auto"/>
          <w:sz w:val="22"/>
          <w:szCs w:val="22"/>
        </w:rPr>
        <w:t xml:space="preserve">1.7.1. </w:t>
      </w:r>
      <w:r w:rsidR="00663036" w:rsidRPr="00663036">
        <w:rPr>
          <w:rFonts w:ascii="Times New Roman" w:hAnsi="Times New Roman" w:cs="Times New Roman"/>
          <w:b/>
          <w:bCs/>
          <w:color w:val="auto"/>
          <w:sz w:val="22"/>
          <w:szCs w:val="22"/>
        </w:rPr>
        <w:t>Objetivo general.</w:t>
      </w:r>
      <w:bookmarkEnd w:id="11"/>
    </w:p>
    <w:p w14:paraId="54E7AE7B" w14:textId="77777777" w:rsidR="00663036" w:rsidRDefault="00663036" w:rsidP="00663036"/>
    <w:p w14:paraId="571D9646" w14:textId="77777777" w:rsidR="00663036" w:rsidRDefault="00663036" w:rsidP="00663036">
      <w:pPr>
        <w:jc w:val="both"/>
        <w:rPr>
          <w:rFonts w:ascii="Times New Roman" w:eastAsia="Times New Roman" w:hAnsi="Times New Roman" w:cs="Times New Roman"/>
        </w:rPr>
      </w:pPr>
      <w:r>
        <w:rPr>
          <w:rFonts w:ascii="Times New Roman" w:eastAsia="Times New Roman" w:hAnsi="Times New Roman" w:cs="Times New Roman"/>
        </w:rPr>
        <w:t xml:space="preserve">Implementar un Sistema Inteligente Basado en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la Predicción y Optimización del Consumo Energético en Plantas Agroindustriales de Lambayeque.</w:t>
      </w:r>
    </w:p>
    <w:p w14:paraId="251AE35B" w14:textId="77777777" w:rsidR="00663036" w:rsidRDefault="00663036" w:rsidP="00663036"/>
    <w:p w14:paraId="2C479A47" w14:textId="7A1929C1" w:rsidR="00663036" w:rsidRDefault="00777FC8" w:rsidP="00777FC8">
      <w:pPr>
        <w:pStyle w:val="Ttulo3"/>
        <w:ind w:left="426"/>
        <w:rPr>
          <w:rFonts w:ascii="Times New Roman" w:hAnsi="Times New Roman" w:cs="Times New Roman"/>
          <w:b/>
          <w:bCs/>
          <w:color w:val="auto"/>
          <w:sz w:val="22"/>
          <w:szCs w:val="22"/>
        </w:rPr>
      </w:pPr>
      <w:bookmarkStart w:id="12" w:name="_heading=h.3c0aea3mogui" w:colFirst="0" w:colLast="0"/>
      <w:bookmarkStart w:id="13" w:name="_Toc234981376"/>
      <w:bookmarkEnd w:id="12"/>
      <w:r>
        <w:rPr>
          <w:rFonts w:ascii="Times New Roman" w:hAnsi="Times New Roman" w:cs="Times New Roman"/>
          <w:b/>
          <w:bCs/>
          <w:color w:val="auto"/>
          <w:sz w:val="22"/>
          <w:szCs w:val="22"/>
        </w:rPr>
        <w:t xml:space="preserve">1.7.2. </w:t>
      </w:r>
      <w:r w:rsidR="00663036" w:rsidRPr="00663036">
        <w:rPr>
          <w:rFonts w:ascii="Times New Roman" w:hAnsi="Times New Roman" w:cs="Times New Roman"/>
          <w:b/>
          <w:bCs/>
          <w:color w:val="auto"/>
          <w:sz w:val="22"/>
          <w:szCs w:val="22"/>
        </w:rPr>
        <w:t>Objetivos específicos.</w:t>
      </w:r>
      <w:bookmarkEnd w:id="13"/>
      <w:r w:rsidR="00663036" w:rsidRPr="00663036">
        <w:rPr>
          <w:rFonts w:ascii="Times New Roman" w:hAnsi="Times New Roman" w:cs="Times New Roman"/>
          <w:b/>
          <w:bCs/>
          <w:color w:val="auto"/>
          <w:sz w:val="22"/>
          <w:szCs w:val="22"/>
        </w:rPr>
        <w:t xml:space="preserve"> </w:t>
      </w:r>
    </w:p>
    <w:p w14:paraId="52878CAE" w14:textId="77777777" w:rsidR="00663036" w:rsidRPr="00663036" w:rsidRDefault="00663036" w:rsidP="00663036"/>
    <w:p w14:paraId="3A8AB47F" w14:textId="77777777" w:rsidR="00663036" w:rsidRDefault="00663036" w:rsidP="00663036">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OE1.</w:t>
      </w:r>
      <w:r>
        <w:rPr>
          <w:rFonts w:ascii="Times New Roman" w:eastAsia="Times New Roman" w:hAnsi="Times New Roman" w:cs="Times New Roman"/>
          <w:color w:val="000000"/>
        </w:rPr>
        <w:t xml:space="preserve"> Identificar las variables energéticas que influyen en el consumo energético de las plantas agroindustriales de Lambayeque.</w:t>
      </w:r>
    </w:p>
    <w:p w14:paraId="763B3411" w14:textId="77777777" w:rsidR="00663036" w:rsidRDefault="00663036" w:rsidP="00663036">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OE2.</w:t>
      </w:r>
      <w:r>
        <w:rPr>
          <w:rFonts w:ascii="Times New Roman" w:eastAsia="Times New Roman" w:hAnsi="Times New Roman" w:cs="Times New Roman"/>
          <w:color w:val="000000"/>
        </w:rPr>
        <w:t xml:space="preserve"> Analizar el comportamiento del consumo energético mediante datos obtenidos a través de tecnologías </w:t>
      </w:r>
      <w:proofErr w:type="spellStart"/>
      <w:r>
        <w:rPr>
          <w:rFonts w:ascii="Times New Roman" w:eastAsia="Times New Roman" w:hAnsi="Times New Roman" w:cs="Times New Roman"/>
          <w:color w:val="000000"/>
        </w:rPr>
        <w:t>IoT</w:t>
      </w:r>
      <w:proofErr w:type="spellEnd"/>
      <w:r>
        <w:rPr>
          <w:rFonts w:ascii="Times New Roman" w:eastAsia="Times New Roman" w:hAnsi="Times New Roman" w:cs="Times New Roman"/>
          <w:color w:val="000000"/>
        </w:rPr>
        <w:t xml:space="preserve">. </w:t>
      </w:r>
    </w:p>
    <w:p w14:paraId="58495866" w14:textId="77777777" w:rsidR="00663036" w:rsidRDefault="00663036" w:rsidP="00663036">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OE3.</w:t>
      </w:r>
      <w:r>
        <w:rPr>
          <w:rFonts w:ascii="Times New Roman" w:eastAsia="Times New Roman" w:hAnsi="Times New Roman" w:cs="Times New Roman"/>
          <w:color w:val="000000"/>
        </w:rPr>
        <w:t xml:space="preserve"> </w:t>
      </w:r>
      <w:r>
        <w:rPr>
          <w:rFonts w:ascii="Times New Roman" w:eastAsia="Times New Roman" w:hAnsi="Times New Roman" w:cs="Times New Roman"/>
        </w:rPr>
        <w:t xml:space="preserve">Seleccionar modelos de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la predicción del consumo energético en plantas agroindustriales de Lambayeque. </w:t>
      </w:r>
    </w:p>
    <w:p w14:paraId="10D1345F" w14:textId="77777777" w:rsidR="00663036" w:rsidRDefault="00663036" w:rsidP="00663036">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OE4.</w:t>
      </w:r>
      <w:r>
        <w:rPr>
          <w:rFonts w:ascii="Times New Roman" w:eastAsia="Times New Roman" w:hAnsi="Times New Roman" w:cs="Times New Roman"/>
          <w:color w:val="000000"/>
        </w:rPr>
        <w:t xml:space="preserve"> </w:t>
      </w:r>
      <w:r>
        <w:rPr>
          <w:rFonts w:ascii="Times New Roman" w:eastAsia="Times New Roman" w:hAnsi="Times New Roman" w:cs="Times New Roman"/>
        </w:rPr>
        <w:t xml:space="preserve">Aplicar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la optimización del consumo energético en plantas agroindustriales de Lambayeque. </w:t>
      </w:r>
    </w:p>
    <w:p w14:paraId="44D2E8E4" w14:textId="77777777" w:rsidR="00663036" w:rsidRDefault="00663036" w:rsidP="00663036">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OE5.</w:t>
      </w:r>
      <w:r>
        <w:rPr>
          <w:rFonts w:ascii="Times New Roman" w:eastAsia="Times New Roman" w:hAnsi="Times New Roman" w:cs="Times New Roman"/>
          <w:color w:val="000000"/>
        </w:rPr>
        <w:t xml:space="preserve"> </w:t>
      </w:r>
      <w:r>
        <w:rPr>
          <w:rFonts w:ascii="Times New Roman" w:eastAsia="Times New Roman" w:hAnsi="Times New Roman" w:cs="Times New Roman"/>
        </w:rPr>
        <w:t xml:space="preserve">Validar el sistema inteligente para evidenciar la mejora de la eficiencia energética de las plantas agroindustriales de Lambayeque. </w:t>
      </w:r>
    </w:p>
    <w:p w14:paraId="6BF95590" w14:textId="47E490AA" w:rsidR="0089095A" w:rsidRPr="0089095A" w:rsidRDefault="0089095A" w:rsidP="00DE506B">
      <w:pPr>
        <w:pStyle w:val="Ttulo1"/>
        <w:numPr>
          <w:ilvl w:val="0"/>
          <w:numId w:val="1"/>
        </w:numPr>
        <w:ind w:left="0"/>
        <w:rPr>
          <w:rFonts w:ascii="Times New Roman" w:hAnsi="Times New Roman" w:cs="Times New Roman"/>
          <w:b/>
          <w:bCs/>
          <w:color w:val="auto"/>
          <w:sz w:val="22"/>
          <w:szCs w:val="22"/>
        </w:rPr>
      </w:pPr>
      <w:bookmarkStart w:id="14" w:name="_Toc234981377"/>
      <w:r w:rsidRPr="0089095A">
        <w:rPr>
          <w:rFonts w:ascii="Times New Roman" w:hAnsi="Times New Roman" w:cs="Times New Roman"/>
          <w:b/>
          <w:bCs/>
          <w:color w:val="auto"/>
          <w:sz w:val="22"/>
          <w:szCs w:val="22"/>
        </w:rPr>
        <w:t>MATERIAL Y MÉTODO</w:t>
      </w:r>
      <w:bookmarkEnd w:id="14"/>
    </w:p>
    <w:p w14:paraId="7D0D9E4E" w14:textId="4401B8AD" w:rsidR="0089095A" w:rsidRDefault="0089095A" w:rsidP="0089095A">
      <w:pPr>
        <w:pStyle w:val="Ttulo2"/>
        <w:rPr>
          <w:rFonts w:ascii="Times New Roman" w:hAnsi="Times New Roman" w:cs="Times New Roman"/>
          <w:b/>
          <w:bCs/>
          <w:color w:val="auto"/>
          <w:sz w:val="22"/>
          <w:szCs w:val="22"/>
        </w:rPr>
      </w:pPr>
      <w:bookmarkStart w:id="15" w:name="_Toc234981378"/>
      <w:r w:rsidRPr="0089095A">
        <w:rPr>
          <w:rFonts w:ascii="Times New Roman" w:hAnsi="Times New Roman" w:cs="Times New Roman"/>
          <w:b/>
          <w:bCs/>
          <w:color w:val="auto"/>
          <w:sz w:val="22"/>
          <w:szCs w:val="22"/>
        </w:rPr>
        <w:t>2.1. Tipo y Diseño de Investigación</w:t>
      </w:r>
      <w:bookmarkEnd w:id="15"/>
      <w:r w:rsidRPr="0089095A">
        <w:rPr>
          <w:rFonts w:ascii="Times New Roman" w:hAnsi="Times New Roman" w:cs="Times New Roman"/>
          <w:b/>
          <w:bCs/>
          <w:color w:val="auto"/>
          <w:sz w:val="22"/>
          <w:szCs w:val="22"/>
        </w:rPr>
        <w:t xml:space="preserve"> </w:t>
      </w:r>
    </w:p>
    <w:p w14:paraId="395C81BC" w14:textId="77777777" w:rsid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t xml:space="preserve">La presente investigación adopta un enfoque cuantitativo, debido a que el desempeño del sistema inteligente será evaluado mediante datos numéricos asociados al consumo energético y al rendimiento de los modelos de Machine </w:t>
      </w:r>
      <w:proofErr w:type="spellStart"/>
      <w:r w:rsidRPr="00001005">
        <w:rPr>
          <w:rFonts w:ascii="Times New Roman" w:hAnsi="Times New Roman" w:cs="Times New Roman"/>
          <w:lang w:val="es-ES"/>
        </w:rPr>
        <w:t>Learning</w:t>
      </w:r>
      <w:proofErr w:type="spellEnd"/>
      <w:r w:rsidRPr="00001005">
        <w:rPr>
          <w:rFonts w:ascii="Times New Roman" w:hAnsi="Times New Roman" w:cs="Times New Roman"/>
          <w:lang w:val="es-ES"/>
        </w:rPr>
        <w:t>. En este sentido, se analizarán variables medibles como corriente, voltaje, potencia eléctrica, consumo energético, error de predicción, tiempo de procesamiento y mejora de eficiencia energética. Este enfoque resulta pertinente porque permite contrastar la hipótesis mediante indicadores objetivos, métricas computacionales y resultados cuantificables obtenidos durante la implementación y validación del sistema.</w:t>
      </w:r>
    </w:p>
    <w:p w14:paraId="50088E52" w14:textId="77777777" w:rsidR="00001005" w:rsidRPr="00001005" w:rsidRDefault="00001005" w:rsidP="00001005">
      <w:pPr>
        <w:jc w:val="both"/>
        <w:rPr>
          <w:rFonts w:ascii="Times New Roman" w:hAnsi="Times New Roman" w:cs="Times New Roman"/>
          <w:lang w:val="es-ES"/>
        </w:rPr>
      </w:pPr>
    </w:p>
    <w:p w14:paraId="2CE9E2D7" w14:textId="77777777" w:rsid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t xml:space="preserve">El tipo de investigación es aplicada y tecnológica. Es aplicada porque busca resolver un problema concreto relacionado con la limitada predicción y optimización del consumo energético en plantas agroindustriales de Lambayeque. Asimismo, es tecnológica porque se orienta al diseño, construcción y validación de un artefacto computacional basado en </w:t>
      </w:r>
      <w:proofErr w:type="spellStart"/>
      <w:r w:rsidRPr="00001005">
        <w:rPr>
          <w:rFonts w:ascii="Times New Roman" w:hAnsi="Times New Roman" w:cs="Times New Roman"/>
          <w:lang w:val="es-ES"/>
        </w:rPr>
        <w:t>IoT</w:t>
      </w:r>
      <w:proofErr w:type="spellEnd"/>
      <w:r w:rsidRPr="00001005">
        <w:rPr>
          <w:rFonts w:ascii="Times New Roman" w:hAnsi="Times New Roman" w:cs="Times New Roman"/>
          <w:lang w:val="es-ES"/>
        </w:rPr>
        <w:t xml:space="preserve"> y Machine </w:t>
      </w:r>
      <w:proofErr w:type="spellStart"/>
      <w:r w:rsidRPr="00001005">
        <w:rPr>
          <w:rFonts w:ascii="Times New Roman" w:hAnsi="Times New Roman" w:cs="Times New Roman"/>
          <w:lang w:val="es-ES"/>
        </w:rPr>
        <w:t>Learning</w:t>
      </w:r>
      <w:proofErr w:type="spellEnd"/>
      <w:r w:rsidRPr="00001005">
        <w:rPr>
          <w:rFonts w:ascii="Times New Roman" w:hAnsi="Times New Roman" w:cs="Times New Roman"/>
          <w:lang w:val="es-ES"/>
        </w:rPr>
        <w:t>. Fernández-Vigo et al. [F7V2][35] diferencian la investigación tecnológica de la investigación científica tradicional al señalar que la primera se vincula con el desarrollo, mejora o validación de soluciones orientadas a una finalidad práctica específica. Esta clasificación es coherente con el presente estudio, ya que no se limita a describir el problema energético, sino que propone implementar un sistema inteligente capaz de monitorear, predecir y optimizar el consumo eléctrico.</w:t>
      </w:r>
    </w:p>
    <w:p w14:paraId="465F9A2C" w14:textId="77777777" w:rsidR="00001005" w:rsidRPr="00001005" w:rsidRDefault="00001005" w:rsidP="00001005">
      <w:pPr>
        <w:jc w:val="both"/>
        <w:rPr>
          <w:rFonts w:ascii="Times New Roman" w:hAnsi="Times New Roman" w:cs="Times New Roman"/>
          <w:lang w:val="es-ES"/>
        </w:rPr>
      </w:pPr>
    </w:p>
    <w:p w14:paraId="23B0135F" w14:textId="77777777" w:rsid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t>Desde la perspectiva de la ingeniería de sistemas, el estudio también se relaciona con la investigación basada en ciencia del diseño, dado que se construirá y evaluará un artefacto tecnológico. Hevner et al. [H4N8][36] sostienen que la investigación en ciencia del diseño busca ampliar las capacidades humanas y organizacionales mediante la creación de artefactos innovadores, los cuales deben ser evaluados rigurosamente para demostrar su utilidad, calidad y eficacia. De forma complementaria, Peffers et al. [P6T9][37] proponen un proceso de investigación en ciencia del diseño que comprende la identificación del problema, definición de objetivos, diseño y desarrollo, demostración, evaluación y comunicación de resultados. Estas etapas guardan relación directa con el desarrollo del sistema inteligente propuesto en esta investigación.</w:t>
      </w:r>
    </w:p>
    <w:p w14:paraId="0E8275D0" w14:textId="77777777" w:rsidR="00001005" w:rsidRPr="00001005" w:rsidRDefault="00001005" w:rsidP="00001005">
      <w:pPr>
        <w:jc w:val="both"/>
        <w:rPr>
          <w:rFonts w:ascii="Times New Roman" w:hAnsi="Times New Roman" w:cs="Times New Roman"/>
          <w:lang w:val="es-ES"/>
        </w:rPr>
      </w:pPr>
    </w:p>
    <w:p w14:paraId="34E3DF01" w14:textId="77777777" w:rsid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t xml:space="preserve">El diseño de investigación será experimental, debido a que se manipulará deliberadamente la variable independiente, correspondiente a la implementación del sistema inteligente basado en Machine </w:t>
      </w:r>
      <w:proofErr w:type="spellStart"/>
      <w:r w:rsidRPr="00001005">
        <w:rPr>
          <w:rFonts w:ascii="Times New Roman" w:hAnsi="Times New Roman" w:cs="Times New Roman"/>
          <w:lang w:val="es-ES"/>
        </w:rPr>
        <w:t>Learning</w:t>
      </w:r>
      <w:proofErr w:type="spellEnd"/>
      <w:r w:rsidRPr="00001005">
        <w:rPr>
          <w:rFonts w:ascii="Times New Roman" w:hAnsi="Times New Roman" w:cs="Times New Roman"/>
          <w:lang w:val="es-ES"/>
        </w:rPr>
        <w:t xml:space="preserve">, para evaluar su efecto sobre la variable dependiente, vinculada con la predicción y optimización del consumo energético. En el contexto de la investigación tecnológica, Kampling et al. [K8M5][38] señalan que los experimentos son adecuados para evaluar artefactos de ciencia del diseño, comparar alternativas de diseño y comprobar mejoras producidas por una solución tecnológica. Por ello, el sistema será probado en un entorno controlado mediante datos energéticos obtenidos de sensores </w:t>
      </w:r>
      <w:proofErr w:type="spellStart"/>
      <w:r w:rsidRPr="00001005">
        <w:rPr>
          <w:rFonts w:ascii="Times New Roman" w:hAnsi="Times New Roman" w:cs="Times New Roman"/>
          <w:lang w:val="es-ES"/>
        </w:rPr>
        <w:t>IoT</w:t>
      </w:r>
      <w:proofErr w:type="spellEnd"/>
      <w:r w:rsidRPr="00001005">
        <w:rPr>
          <w:rFonts w:ascii="Times New Roman" w:hAnsi="Times New Roman" w:cs="Times New Roman"/>
          <w:lang w:val="es-ES"/>
        </w:rPr>
        <w:t xml:space="preserve"> o registros energéticos estructurados, con el propósito de medir su desempeño mediante indicadores cuantitativos.</w:t>
      </w:r>
    </w:p>
    <w:p w14:paraId="7D03F002" w14:textId="77777777" w:rsidR="00001005" w:rsidRPr="00001005" w:rsidRDefault="00001005" w:rsidP="00001005">
      <w:pPr>
        <w:jc w:val="both"/>
        <w:rPr>
          <w:rFonts w:ascii="Times New Roman" w:hAnsi="Times New Roman" w:cs="Times New Roman"/>
          <w:lang w:val="es-ES"/>
        </w:rPr>
      </w:pPr>
    </w:p>
    <w:p w14:paraId="24EF0BBF" w14:textId="77777777" w:rsid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lastRenderedPageBreak/>
        <w:t>De acuerdo con la manipulación de variables, el diseño se considera experimental, ya que se introducirá una solución tecnológica y se observarán sus efectos sobre el comportamiento del consumo energético. Según el número de mediciones, el estudio tendrá carácter longitudinal, debido a que el consumo energético requiere ser observado en distintos momentos para identificar patrones, variaciones y resultados de predicción. Según el tiempo de recolección de datos, será prospectivo, porque la información será obtenida y procesada en función de los objetivos definidos por la investigación. Finalmente, según el número de variables de interés, será analítico, ya que se estudiará la relación entre la implementación del sistema inteligente y los indicadores de predicción, optimización y eficiencia energética.</w:t>
      </w:r>
    </w:p>
    <w:p w14:paraId="08160DE7" w14:textId="77777777" w:rsidR="00001005" w:rsidRPr="00001005" w:rsidRDefault="00001005" w:rsidP="00001005">
      <w:pPr>
        <w:jc w:val="both"/>
        <w:rPr>
          <w:rFonts w:ascii="Times New Roman" w:hAnsi="Times New Roman" w:cs="Times New Roman"/>
          <w:lang w:val="es-ES"/>
        </w:rPr>
      </w:pPr>
    </w:p>
    <w:p w14:paraId="01A264D3" w14:textId="77777777" w:rsidR="00001005" w:rsidRP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t xml:space="preserve">En síntesis, la investigación será de enfoque cuantitativo, tipo aplicada-tecnológica y diseño experimental, longitudinal, prospectivo y analítico. Esta clasificación metodológica permite sustentar la evaluación del sistema inteligente mediante mediciones objetivas y comprobar si la aplicación de Machine </w:t>
      </w:r>
      <w:proofErr w:type="spellStart"/>
      <w:r w:rsidRPr="00001005">
        <w:rPr>
          <w:rFonts w:ascii="Times New Roman" w:hAnsi="Times New Roman" w:cs="Times New Roman"/>
          <w:lang w:val="es-ES"/>
        </w:rPr>
        <w:t>Learning</w:t>
      </w:r>
      <w:proofErr w:type="spellEnd"/>
      <w:r w:rsidRPr="00001005">
        <w:rPr>
          <w:rFonts w:ascii="Times New Roman" w:hAnsi="Times New Roman" w:cs="Times New Roman"/>
          <w:lang w:val="es-ES"/>
        </w:rPr>
        <w:t xml:space="preserve"> contribuye a mejorar la predicción y optimización del consumo energético en plantas agroindustriales de Lambayeque.</w:t>
      </w:r>
    </w:p>
    <w:p w14:paraId="6DD9AF0C" w14:textId="10E5DF24" w:rsidR="00001005" w:rsidRPr="00001005" w:rsidRDefault="00001005" w:rsidP="00001005">
      <w:pPr>
        <w:rPr>
          <w:lang w:val="es-ES"/>
        </w:rPr>
      </w:pPr>
    </w:p>
    <w:p w14:paraId="3D84D2D0" w14:textId="77777777" w:rsidR="0089095A" w:rsidRDefault="0089095A" w:rsidP="0089095A">
      <w:pPr>
        <w:pStyle w:val="Ttulo2"/>
        <w:rPr>
          <w:rFonts w:ascii="Times New Roman" w:hAnsi="Times New Roman" w:cs="Times New Roman"/>
          <w:b/>
          <w:bCs/>
          <w:color w:val="auto"/>
          <w:sz w:val="22"/>
          <w:szCs w:val="22"/>
        </w:rPr>
      </w:pPr>
      <w:bookmarkStart w:id="16" w:name="_Toc234981379"/>
      <w:r w:rsidRPr="0089095A">
        <w:rPr>
          <w:rFonts w:ascii="Times New Roman" w:hAnsi="Times New Roman" w:cs="Times New Roman"/>
          <w:b/>
          <w:bCs/>
          <w:color w:val="auto"/>
          <w:sz w:val="22"/>
          <w:szCs w:val="22"/>
        </w:rPr>
        <w:t>2.2 Variables, Operacionalización</w:t>
      </w:r>
      <w:bookmarkEnd w:id="16"/>
      <w:r w:rsidRPr="0089095A">
        <w:rPr>
          <w:rFonts w:ascii="Times New Roman" w:hAnsi="Times New Roman" w:cs="Times New Roman"/>
          <w:b/>
          <w:bCs/>
          <w:color w:val="auto"/>
          <w:sz w:val="22"/>
          <w:szCs w:val="22"/>
        </w:rPr>
        <w:t xml:space="preserve"> </w:t>
      </w:r>
    </w:p>
    <w:p w14:paraId="3BE40D94" w14:textId="77777777" w:rsidR="00001005" w:rsidRDefault="00001005" w:rsidP="00001005"/>
    <w:p w14:paraId="442D98FF" w14:textId="77777777" w:rsidR="003C6C56" w:rsidRP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 xml:space="preserve">La operacionalización de variables permite transformar los conceptos centrales de la investigación en dimensiones, indicadores e instrumentos medibles. En el presente estudio, este proceso permite vincular la variable independiente, correspondiente al sistema inteligente basado en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 con la variable dependiente, relacionada con la predicción y optimización del consumo energético en plantas agroindustriales de Lambayeque. De esta manera, las variables serán evaluadas mediante indicadores cuantitativos que permitirán comprobar el cumplimiento de los objetivos y contrastar la hipótesis planteada.</w:t>
      </w:r>
    </w:p>
    <w:p w14:paraId="17EB8304" w14:textId="77777777" w:rsidR="003C6C56" w:rsidRDefault="003C6C56" w:rsidP="003C6C56">
      <w:pPr>
        <w:rPr>
          <w:rFonts w:ascii="Times New Roman" w:hAnsi="Times New Roman" w:cs="Times New Roman"/>
          <w:lang w:val="es-ES"/>
        </w:rPr>
      </w:pPr>
    </w:p>
    <w:p w14:paraId="7A56DC92" w14:textId="77777777" w:rsidR="003C6C56" w:rsidRDefault="003C6C56" w:rsidP="003C6C56">
      <w:pPr>
        <w:rPr>
          <w:rFonts w:ascii="Times New Roman" w:hAnsi="Times New Roman" w:cs="Times New Roman"/>
          <w:lang w:val="es-ES"/>
        </w:rPr>
      </w:pPr>
    </w:p>
    <w:p w14:paraId="1FFE30F7" w14:textId="77777777" w:rsidR="003C6C56" w:rsidRDefault="003C6C56" w:rsidP="003C6C56">
      <w:pPr>
        <w:rPr>
          <w:rFonts w:ascii="Times New Roman" w:hAnsi="Times New Roman" w:cs="Times New Roman"/>
          <w:lang w:val="es-ES"/>
        </w:rPr>
        <w:sectPr w:rsidR="003C6C56">
          <w:pgSz w:w="11906" w:h="16838"/>
          <w:pgMar w:top="1417" w:right="1701" w:bottom="1417" w:left="1701" w:header="708" w:footer="708" w:gutter="0"/>
          <w:cols w:space="708"/>
          <w:docGrid w:linePitch="360"/>
        </w:sectPr>
      </w:pPr>
    </w:p>
    <w:p w14:paraId="24535A50" w14:textId="77777777" w:rsid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lastRenderedPageBreak/>
        <w:t xml:space="preserve">Tabla </w:t>
      </w:r>
      <w:proofErr w:type="spellStart"/>
      <w:r w:rsidRPr="003C6C56">
        <w:rPr>
          <w:rFonts w:ascii="Times New Roman" w:hAnsi="Times New Roman" w:cs="Times New Roman"/>
          <w:b/>
          <w:bCs/>
          <w:lang w:val="es-ES"/>
        </w:rPr>
        <w:t>N°</w:t>
      </w:r>
      <w:proofErr w:type="spellEnd"/>
      <w:r w:rsidRPr="003C6C56">
        <w:rPr>
          <w:rFonts w:ascii="Times New Roman" w:hAnsi="Times New Roman" w:cs="Times New Roman"/>
          <w:b/>
          <w:bCs/>
          <w:lang w:val="es-ES"/>
        </w:rPr>
        <w:t xml:space="preserve"> 1: Operacionalización de la variable independiente</w:t>
      </w:r>
    </w:p>
    <w:p w14:paraId="65B07B7B" w14:textId="77777777" w:rsidR="00D50835" w:rsidRPr="003C6C56" w:rsidRDefault="00D50835" w:rsidP="003C6C56">
      <w:pPr>
        <w:rPr>
          <w:rFonts w:ascii="Times New Roman" w:hAnsi="Times New Roman" w:cs="Times New Roman"/>
          <w:lang w:val="es-ES"/>
        </w:rPr>
      </w:pPr>
    </w:p>
    <w:tbl>
      <w:tblPr>
        <w:tblStyle w:val="Tablaconcuadrcula"/>
        <w:tblW w:w="0" w:type="auto"/>
        <w:tblLook w:val="04A0" w:firstRow="1" w:lastRow="0" w:firstColumn="1" w:lastColumn="0" w:noHBand="0" w:noVBand="1"/>
      </w:tblPr>
      <w:tblGrid>
        <w:gridCol w:w="1158"/>
        <w:gridCol w:w="1756"/>
        <w:gridCol w:w="1716"/>
        <w:gridCol w:w="1651"/>
        <w:gridCol w:w="1508"/>
        <w:gridCol w:w="1495"/>
        <w:gridCol w:w="1398"/>
        <w:gridCol w:w="1148"/>
        <w:gridCol w:w="1087"/>
        <w:gridCol w:w="1075"/>
      </w:tblGrid>
      <w:tr w:rsidR="003C6C56" w:rsidRPr="003C6C56" w14:paraId="102ED47F" w14:textId="77777777" w:rsidTr="003C6C56">
        <w:tc>
          <w:tcPr>
            <w:tcW w:w="0" w:type="auto"/>
            <w:hideMark/>
          </w:tcPr>
          <w:p w14:paraId="2CBC6337"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Variable de estudio</w:t>
            </w:r>
          </w:p>
        </w:tc>
        <w:tc>
          <w:tcPr>
            <w:tcW w:w="0" w:type="auto"/>
            <w:hideMark/>
          </w:tcPr>
          <w:p w14:paraId="5236F8A4"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Definición conceptual</w:t>
            </w:r>
          </w:p>
        </w:tc>
        <w:tc>
          <w:tcPr>
            <w:tcW w:w="0" w:type="auto"/>
            <w:hideMark/>
          </w:tcPr>
          <w:p w14:paraId="21ED863E"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Definición operacional</w:t>
            </w:r>
          </w:p>
        </w:tc>
        <w:tc>
          <w:tcPr>
            <w:tcW w:w="0" w:type="auto"/>
            <w:hideMark/>
          </w:tcPr>
          <w:p w14:paraId="3043CA1F"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Dimensiones</w:t>
            </w:r>
          </w:p>
        </w:tc>
        <w:tc>
          <w:tcPr>
            <w:tcW w:w="0" w:type="auto"/>
            <w:hideMark/>
          </w:tcPr>
          <w:p w14:paraId="33ADD9AF"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Indicadores</w:t>
            </w:r>
          </w:p>
        </w:tc>
        <w:tc>
          <w:tcPr>
            <w:tcW w:w="0" w:type="auto"/>
            <w:hideMark/>
          </w:tcPr>
          <w:p w14:paraId="2F84E0EC"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Ítems</w:t>
            </w:r>
          </w:p>
        </w:tc>
        <w:tc>
          <w:tcPr>
            <w:tcW w:w="0" w:type="auto"/>
            <w:hideMark/>
          </w:tcPr>
          <w:p w14:paraId="17B5891D"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Instrumento</w:t>
            </w:r>
          </w:p>
        </w:tc>
        <w:tc>
          <w:tcPr>
            <w:tcW w:w="0" w:type="auto"/>
            <w:hideMark/>
          </w:tcPr>
          <w:p w14:paraId="2A59ED09"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Valores finales</w:t>
            </w:r>
          </w:p>
        </w:tc>
        <w:tc>
          <w:tcPr>
            <w:tcW w:w="0" w:type="auto"/>
            <w:hideMark/>
          </w:tcPr>
          <w:p w14:paraId="56E74165"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Tipo de variable</w:t>
            </w:r>
          </w:p>
        </w:tc>
        <w:tc>
          <w:tcPr>
            <w:tcW w:w="0" w:type="auto"/>
            <w:hideMark/>
          </w:tcPr>
          <w:p w14:paraId="00C49257"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Escala de medición</w:t>
            </w:r>
          </w:p>
        </w:tc>
      </w:tr>
      <w:tr w:rsidR="003C6C56" w:rsidRPr="003C6C56" w14:paraId="451FD5FC" w14:textId="77777777" w:rsidTr="003C6C56">
        <w:tc>
          <w:tcPr>
            <w:tcW w:w="0" w:type="auto"/>
            <w:vMerge w:val="restart"/>
            <w:hideMark/>
          </w:tcPr>
          <w:p w14:paraId="6F9ACB2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 xml:space="preserve">Sistema inteligente basado en Machine </w:t>
            </w:r>
            <w:proofErr w:type="spellStart"/>
            <w:r w:rsidRPr="003C6C56">
              <w:rPr>
                <w:rFonts w:ascii="Times New Roman" w:hAnsi="Times New Roman" w:cs="Times New Roman"/>
                <w:lang w:val="es-ES"/>
              </w:rPr>
              <w:t>Learning</w:t>
            </w:r>
            <w:proofErr w:type="spellEnd"/>
          </w:p>
        </w:tc>
        <w:tc>
          <w:tcPr>
            <w:tcW w:w="0" w:type="auto"/>
            <w:vMerge w:val="restart"/>
            <w:hideMark/>
          </w:tcPr>
          <w:p w14:paraId="2070734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Conjunto de componentes tecnológicos, algoritmos y procesos computacionales que permiten recolectar, procesar, analizar y aprender patrones a partir de datos energéticos para apoyar la toma de decisiones.</w:t>
            </w:r>
          </w:p>
        </w:tc>
        <w:tc>
          <w:tcPr>
            <w:tcW w:w="0" w:type="auto"/>
            <w:vMerge w:val="restart"/>
            <w:hideMark/>
          </w:tcPr>
          <w:p w14:paraId="1503D77F"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 xml:space="preserve">Se medirá mediante la implementación y funcionamiento del sistema inteligente, considerando la captura de datos energéticos, el procesamiento de información, el entrenamiento de modelos de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 xml:space="preserve"> y la generación de predicciones sobre el consumo energético.</w:t>
            </w:r>
          </w:p>
        </w:tc>
        <w:tc>
          <w:tcPr>
            <w:tcW w:w="0" w:type="auto"/>
            <w:vMerge w:val="restart"/>
            <w:hideMark/>
          </w:tcPr>
          <w:p w14:paraId="4F6ECF0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1. Captura de datos energéticos</w:t>
            </w:r>
          </w:p>
        </w:tc>
        <w:tc>
          <w:tcPr>
            <w:tcW w:w="0" w:type="auto"/>
            <w:hideMark/>
          </w:tcPr>
          <w:p w14:paraId="6909C3C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Número de variables energéticas registradas</w:t>
            </w:r>
          </w:p>
        </w:tc>
        <w:tc>
          <w:tcPr>
            <w:tcW w:w="0" w:type="auto"/>
            <w:hideMark/>
          </w:tcPr>
          <w:p w14:paraId="36A8303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Conteo de variables como corriente, voltaje, potencia y consumo energético</w:t>
            </w:r>
          </w:p>
        </w:tc>
        <w:tc>
          <w:tcPr>
            <w:tcW w:w="0" w:type="auto"/>
            <w:hideMark/>
          </w:tcPr>
          <w:p w14:paraId="6D4D702F"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Registro digital de variables energéticas</w:t>
            </w:r>
          </w:p>
        </w:tc>
        <w:tc>
          <w:tcPr>
            <w:tcW w:w="0" w:type="auto"/>
            <w:hideMark/>
          </w:tcPr>
          <w:p w14:paraId="4ED5B79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Entero</w:t>
            </w:r>
          </w:p>
        </w:tc>
        <w:tc>
          <w:tcPr>
            <w:tcW w:w="0" w:type="auto"/>
            <w:hideMark/>
          </w:tcPr>
          <w:p w14:paraId="77F18AF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discreta</w:t>
            </w:r>
          </w:p>
        </w:tc>
        <w:tc>
          <w:tcPr>
            <w:tcW w:w="0" w:type="auto"/>
            <w:hideMark/>
          </w:tcPr>
          <w:p w14:paraId="086C7DB9"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051E07FD" w14:textId="77777777" w:rsidTr="003C6C56">
        <w:tc>
          <w:tcPr>
            <w:tcW w:w="0" w:type="auto"/>
            <w:vMerge/>
            <w:hideMark/>
          </w:tcPr>
          <w:p w14:paraId="7160EBBA" w14:textId="77777777" w:rsidR="003C6C56" w:rsidRPr="003C6C56" w:rsidRDefault="003C6C56" w:rsidP="003C6C56">
            <w:pPr>
              <w:rPr>
                <w:rFonts w:ascii="Times New Roman" w:hAnsi="Times New Roman" w:cs="Times New Roman"/>
                <w:lang w:val="es-ES"/>
              </w:rPr>
            </w:pPr>
          </w:p>
        </w:tc>
        <w:tc>
          <w:tcPr>
            <w:tcW w:w="0" w:type="auto"/>
            <w:vMerge/>
            <w:hideMark/>
          </w:tcPr>
          <w:p w14:paraId="2E402DD7" w14:textId="77777777" w:rsidR="003C6C56" w:rsidRPr="003C6C56" w:rsidRDefault="003C6C56" w:rsidP="003C6C56">
            <w:pPr>
              <w:rPr>
                <w:rFonts w:ascii="Times New Roman" w:hAnsi="Times New Roman" w:cs="Times New Roman"/>
                <w:lang w:val="es-ES"/>
              </w:rPr>
            </w:pPr>
          </w:p>
        </w:tc>
        <w:tc>
          <w:tcPr>
            <w:tcW w:w="0" w:type="auto"/>
            <w:vMerge/>
            <w:hideMark/>
          </w:tcPr>
          <w:p w14:paraId="6F2B60E7" w14:textId="77777777" w:rsidR="003C6C56" w:rsidRPr="003C6C56" w:rsidRDefault="003C6C56" w:rsidP="003C6C56">
            <w:pPr>
              <w:rPr>
                <w:rFonts w:ascii="Times New Roman" w:hAnsi="Times New Roman" w:cs="Times New Roman"/>
                <w:lang w:val="es-ES"/>
              </w:rPr>
            </w:pPr>
          </w:p>
        </w:tc>
        <w:tc>
          <w:tcPr>
            <w:tcW w:w="0" w:type="auto"/>
            <w:vMerge/>
            <w:hideMark/>
          </w:tcPr>
          <w:p w14:paraId="6E3168EA" w14:textId="77777777" w:rsidR="003C6C56" w:rsidRPr="003C6C56" w:rsidRDefault="003C6C56" w:rsidP="003C6C56">
            <w:pPr>
              <w:rPr>
                <w:rFonts w:ascii="Times New Roman" w:hAnsi="Times New Roman" w:cs="Times New Roman"/>
                <w:lang w:val="es-ES"/>
              </w:rPr>
            </w:pPr>
          </w:p>
        </w:tc>
        <w:tc>
          <w:tcPr>
            <w:tcW w:w="0" w:type="auto"/>
            <w:hideMark/>
          </w:tcPr>
          <w:p w14:paraId="7892C18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Frecuencia de registro de datos</w:t>
            </w:r>
          </w:p>
        </w:tc>
        <w:tc>
          <w:tcPr>
            <w:tcW w:w="0" w:type="auto"/>
            <w:hideMark/>
          </w:tcPr>
          <w:p w14:paraId="3117673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Intervalo de tiempo entre mediciones energéticas</w:t>
            </w:r>
          </w:p>
        </w:tc>
        <w:tc>
          <w:tcPr>
            <w:tcW w:w="0" w:type="auto"/>
            <w:hideMark/>
          </w:tcPr>
          <w:p w14:paraId="69E020C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Registro digital / bitácora técnica</w:t>
            </w:r>
          </w:p>
        </w:tc>
        <w:tc>
          <w:tcPr>
            <w:tcW w:w="0" w:type="auto"/>
            <w:hideMark/>
          </w:tcPr>
          <w:p w14:paraId="5655F35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Minutos u horas</w:t>
            </w:r>
          </w:p>
        </w:tc>
        <w:tc>
          <w:tcPr>
            <w:tcW w:w="0" w:type="auto"/>
            <w:hideMark/>
          </w:tcPr>
          <w:p w14:paraId="3A653F4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5939452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765663DD" w14:textId="77777777" w:rsidTr="003C6C56">
        <w:tc>
          <w:tcPr>
            <w:tcW w:w="0" w:type="auto"/>
            <w:vMerge/>
            <w:hideMark/>
          </w:tcPr>
          <w:p w14:paraId="6C253832" w14:textId="77777777" w:rsidR="003C6C56" w:rsidRPr="003C6C56" w:rsidRDefault="003C6C56" w:rsidP="003C6C56">
            <w:pPr>
              <w:rPr>
                <w:rFonts w:ascii="Times New Roman" w:hAnsi="Times New Roman" w:cs="Times New Roman"/>
                <w:lang w:val="es-ES"/>
              </w:rPr>
            </w:pPr>
          </w:p>
        </w:tc>
        <w:tc>
          <w:tcPr>
            <w:tcW w:w="0" w:type="auto"/>
            <w:vMerge/>
            <w:hideMark/>
          </w:tcPr>
          <w:p w14:paraId="6AE9B459" w14:textId="77777777" w:rsidR="003C6C56" w:rsidRPr="003C6C56" w:rsidRDefault="003C6C56" w:rsidP="003C6C56">
            <w:pPr>
              <w:rPr>
                <w:rFonts w:ascii="Times New Roman" w:hAnsi="Times New Roman" w:cs="Times New Roman"/>
                <w:lang w:val="es-ES"/>
              </w:rPr>
            </w:pPr>
          </w:p>
        </w:tc>
        <w:tc>
          <w:tcPr>
            <w:tcW w:w="0" w:type="auto"/>
            <w:vMerge/>
            <w:hideMark/>
          </w:tcPr>
          <w:p w14:paraId="22B8A09C" w14:textId="77777777" w:rsidR="003C6C56" w:rsidRPr="003C6C56" w:rsidRDefault="003C6C56" w:rsidP="003C6C56">
            <w:pPr>
              <w:rPr>
                <w:rFonts w:ascii="Times New Roman" w:hAnsi="Times New Roman" w:cs="Times New Roman"/>
                <w:lang w:val="es-ES"/>
              </w:rPr>
            </w:pPr>
          </w:p>
        </w:tc>
        <w:tc>
          <w:tcPr>
            <w:tcW w:w="0" w:type="auto"/>
            <w:vMerge w:val="restart"/>
            <w:hideMark/>
          </w:tcPr>
          <w:p w14:paraId="1FF6584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2. Procesamiento de datos</w:t>
            </w:r>
          </w:p>
        </w:tc>
        <w:tc>
          <w:tcPr>
            <w:tcW w:w="0" w:type="auto"/>
            <w:hideMark/>
          </w:tcPr>
          <w:p w14:paraId="48A4E92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 de datos válidos</w:t>
            </w:r>
          </w:p>
        </w:tc>
        <w:tc>
          <w:tcPr>
            <w:tcW w:w="0" w:type="auto"/>
            <w:hideMark/>
          </w:tcPr>
          <w:p w14:paraId="7990EC0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(Registros válidos / total de registros) × 100</w:t>
            </w:r>
          </w:p>
        </w:tc>
        <w:tc>
          <w:tcPr>
            <w:tcW w:w="0" w:type="auto"/>
            <w:hideMark/>
          </w:tcPr>
          <w:p w14:paraId="47BAF21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Base de datos depurada</w:t>
            </w:r>
          </w:p>
        </w:tc>
        <w:tc>
          <w:tcPr>
            <w:tcW w:w="0" w:type="auto"/>
            <w:hideMark/>
          </w:tcPr>
          <w:p w14:paraId="69E5ABB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w:t>
            </w:r>
          </w:p>
        </w:tc>
        <w:tc>
          <w:tcPr>
            <w:tcW w:w="0" w:type="auto"/>
            <w:hideMark/>
          </w:tcPr>
          <w:p w14:paraId="2AF9DCD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4E999E3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77F9FDF6" w14:textId="77777777" w:rsidTr="003C6C56">
        <w:tc>
          <w:tcPr>
            <w:tcW w:w="0" w:type="auto"/>
            <w:vMerge/>
            <w:hideMark/>
          </w:tcPr>
          <w:p w14:paraId="6B41F99D" w14:textId="77777777" w:rsidR="003C6C56" w:rsidRPr="003C6C56" w:rsidRDefault="003C6C56" w:rsidP="003C6C56">
            <w:pPr>
              <w:rPr>
                <w:rFonts w:ascii="Times New Roman" w:hAnsi="Times New Roman" w:cs="Times New Roman"/>
                <w:lang w:val="es-ES"/>
              </w:rPr>
            </w:pPr>
          </w:p>
        </w:tc>
        <w:tc>
          <w:tcPr>
            <w:tcW w:w="0" w:type="auto"/>
            <w:vMerge/>
            <w:hideMark/>
          </w:tcPr>
          <w:p w14:paraId="5D11DE44" w14:textId="77777777" w:rsidR="003C6C56" w:rsidRPr="003C6C56" w:rsidRDefault="003C6C56" w:rsidP="003C6C56">
            <w:pPr>
              <w:rPr>
                <w:rFonts w:ascii="Times New Roman" w:hAnsi="Times New Roman" w:cs="Times New Roman"/>
                <w:lang w:val="es-ES"/>
              </w:rPr>
            </w:pPr>
          </w:p>
        </w:tc>
        <w:tc>
          <w:tcPr>
            <w:tcW w:w="0" w:type="auto"/>
            <w:vMerge/>
            <w:hideMark/>
          </w:tcPr>
          <w:p w14:paraId="1188B5A4" w14:textId="77777777" w:rsidR="003C6C56" w:rsidRPr="003C6C56" w:rsidRDefault="003C6C56" w:rsidP="003C6C56">
            <w:pPr>
              <w:rPr>
                <w:rFonts w:ascii="Times New Roman" w:hAnsi="Times New Roman" w:cs="Times New Roman"/>
                <w:lang w:val="es-ES"/>
              </w:rPr>
            </w:pPr>
          </w:p>
        </w:tc>
        <w:tc>
          <w:tcPr>
            <w:tcW w:w="0" w:type="auto"/>
            <w:vMerge/>
            <w:hideMark/>
          </w:tcPr>
          <w:p w14:paraId="44AD0D60" w14:textId="77777777" w:rsidR="003C6C56" w:rsidRPr="003C6C56" w:rsidRDefault="003C6C56" w:rsidP="003C6C56">
            <w:pPr>
              <w:rPr>
                <w:rFonts w:ascii="Times New Roman" w:hAnsi="Times New Roman" w:cs="Times New Roman"/>
                <w:lang w:val="es-ES"/>
              </w:rPr>
            </w:pPr>
          </w:p>
        </w:tc>
        <w:tc>
          <w:tcPr>
            <w:tcW w:w="0" w:type="auto"/>
            <w:hideMark/>
          </w:tcPr>
          <w:p w14:paraId="3DE6E99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Tiempo de procesamiento</w:t>
            </w:r>
          </w:p>
        </w:tc>
        <w:tc>
          <w:tcPr>
            <w:tcW w:w="0" w:type="auto"/>
            <w:hideMark/>
          </w:tcPr>
          <w:p w14:paraId="5E9B941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Tiempo requerido para limpiar, transformar y preparar los datos</w:t>
            </w:r>
          </w:p>
        </w:tc>
        <w:tc>
          <w:tcPr>
            <w:tcW w:w="0" w:type="auto"/>
            <w:hideMark/>
          </w:tcPr>
          <w:p w14:paraId="118D924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Bitácora técnica del sistema</w:t>
            </w:r>
          </w:p>
        </w:tc>
        <w:tc>
          <w:tcPr>
            <w:tcW w:w="0" w:type="auto"/>
            <w:hideMark/>
          </w:tcPr>
          <w:p w14:paraId="7F313F5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Segundos o minutos</w:t>
            </w:r>
          </w:p>
        </w:tc>
        <w:tc>
          <w:tcPr>
            <w:tcW w:w="0" w:type="auto"/>
            <w:hideMark/>
          </w:tcPr>
          <w:p w14:paraId="1F57405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714B7CA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18F011CA" w14:textId="77777777" w:rsidTr="003C6C56">
        <w:tc>
          <w:tcPr>
            <w:tcW w:w="0" w:type="auto"/>
            <w:vMerge/>
            <w:hideMark/>
          </w:tcPr>
          <w:p w14:paraId="4C90CAC4" w14:textId="77777777" w:rsidR="003C6C56" w:rsidRPr="003C6C56" w:rsidRDefault="003C6C56" w:rsidP="003C6C56">
            <w:pPr>
              <w:rPr>
                <w:rFonts w:ascii="Times New Roman" w:hAnsi="Times New Roman" w:cs="Times New Roman"/>
                <w:lang w:val="es-ES"/>
              </w:rPr>
            </w:pPr>
          </w:p>
        </w:tc>
        <w:tc>
          <w:tcPr>
            <w:tcW w:w="0" w:type="auto"/>
            <w:vMerge/>
            <w:hideMark/>
          </w:tcPr>
          <w:p w14:paraId="69BF998B" w14:textId="77777777" w:rsidR="003C6C56" w:rsidRPr="003C6C56" w:rsidRDefault="003C6C56" w:rsidP="003C6C56">
            <w:pPr>
              <w:rPr>
                <w:rFonts w:ascii="Times New Roman" w:hAnsi="Times New Roman" w:cs="Times New Roman"/>
                <w:lang w:val="es-ES"/>
              </w:rPr>
            </w:pPr>
          </w:p>
        </w:tc>
        <w:tc>
          <w:tcPr>
            <w:tcW w:w="0" w:type="auto"/>
            <w:vMerge/>
            <w:hideMark/>
          </w:tcPr>
          <w:p w14:paraId="76724940" w14:textId="77777777" w:rsidR="003C6C56" w:rsidRPr="003C6C56" w:rsidRDefault="003C6C56" w:rsidP="003C6C56">
            <w:pPr>
              <w:rPr>
                <w:rFonts w:ascii="Times New Roman" w:hAnsi="Times New Roman" w:cs="Times New Roman"/>
                <w:lang w:val="es-ES"/>
              </w:rPr>
            </w:pPr>
          </w:p>
        </w:tc>
        <w:tc>
          <w:tcPr>
            <w:tcW w:w="0" w:type="auto"/>
            <w:vMerge w:val="restart"/>
            <w:hideMark/>
          </w:tcPr>
          <w:p w14:paraId="197121B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 xml:space="preserve">3. Modelo de Machine </w:t>
            </w:r>
            <w:proofErr w:type="spellStart"/>
            <w:r w:rsidRPr="003C6C56">
              <w:rPr>
                <w:rFonts w:ascii="Times New Roman" w:hAnsi="Times New Roman" w:cs="Times New Roman"/>
                <w:lang w:val="es-ES"/>
              </w:rPr>
              <w:t>Learning</w:t>
            </w:r>
            <w:proofErr w:type="spellEnd"/>
          </w:p>
        </w:tc>
        <w:tc>
          <w:tcPr>
            <w:tcW w:w="0" w:type="auto"/>
            <w:hideMark/>
          </w:tcPr>
          <w:p w14:paraId="242696D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Número de modelos evaluados</w:t>
            </w:r>
          </w:p>
        </w:tc>
        <w:tc>
          <w:tcPr>
            <w:tcW w:w="0" w:type="auto"/>
            <w:hideMark/>
          </w:tcPr>
          <w:p w14:paraId="77755C2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Conteo de algoritmos entrenados y comparados</w:t>
            </w:r>
          </w:p>
        </w:tc>
        <w:tc>
          <w:tcPr>
            <w:tcW w:w="0" w:type="auto"/>
            <w:hideMark/>
          </w:tcPr>
          <w:p w14:paraId="6C5DC1F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Bitácora técnica / reporte experimental</w:t>
            </w:r>
          </w:p>
        </w:tc>
        <w:tc>
          <w:tcPr>
            <w:tcW w:w="0" w:type="auto"/>
            <w:hideMark/>
          </w:tcPr>
          <w:p w14:paraId="63E6698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Entero</w:t>
            </w:r>
          </w:p>
        </w:tc>
        <w:tc>
          <w:tcPr>
            <w:tcW w:w="0" w:type="auto"/>
            <w:hideMark/>
          </w:tcPr>
          <w:p w14:paraId="196A7F2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discreta</w:t>
            </w:r>
          </w:p>
        </w:tc>
        <w:tc>
          <w:tcPr>
            <w:tcW w:w="0" w:type="auto"/>
            <w:hideMark/>
          </w:tcPr>
          <w:p w14:paraId="259D270E"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69BDCF93" w14:textId="77777777" w:rsidTr="003C6C56">
        <w:tc>
          <w:tcPr>
            <w:tcW w:w="0" w:type="auto"/>
            <w:vMerge/>
            <w:hideMark/>
          </w:tcPr>
          <w:p w14:paraId="4CE733B8" w14:textId="77777777" w:rsidR="003C6C56" w:rsidRPr="003C6C56" w:rsidRDefault="003C6C56" w:rsidP="003C6C56">
            <w:pPr>
              <w:rPr>
                <w:rFonts w:ascii="Times New Roman" w:hAnsi="Times New Roman" w:cs="Times New Roman"/>
                <w:lang w:val="es-ES"/>
              </w:rPr>
            </w:pPr>
          </w:p>
        </w:tc>
        <w:tc>
          <w:tcPr>
            <w:tcW w:w="0" w:type="auto"/>
            <w:vMerge/>
            <w:hideMark/>
          </w:tcPr>
          <w:p w14:paraId="5CB802AB" w14:textId="77777777" w:rsidR="003C6C56" w:rsidRPr="003C6C56" w:rsidRDefault="003C6C56" w:rsidP="003C6C56">
            <w:pPr>
              <w:rPr>
                <w:rFonts w:ascii="Times New Roman" w:hAnsi="Times New Roman" w:cs="Times New Roman"/>
                <w:lang w:val="es-ES"/>
              </w:rPr>
            </w:pPr>
          </w:p>
        </w:tc>
        <w:tc>
          <w:tcPr>
            <w:tcW w:w="0" w:type="auto"/>
            <w:vMerge/>
            <w:hideMark/>
          </w:tcPr>
          <w:p w14:paraId="1A4B3862" w14:textId="77777777" w:rsidR="003C6C56" w:rsidRPr="003C6C56" w:rsidRDefault="003C6C56" w:rsidP="003C6C56">
            <w:pPr>
              <w:rPr>
                <w:rFonts w:ascii="Times New Roman" w:hAnsi="Times New Roman" w:cs="Times New Roman"/>
                <w:lang w:val="es-ES"/>
              </w:rPr>
            </w:pPr>
          </w:p>
        </w:tc>
        <w:tc>
          <w:tcPr>
            <w:tcW w:w="0" w:type="auto"/>
            <w:vMerge/>
            <w:hideMark/>
          </w:tcPr>
          <w:p w14:paraId="52BECE68" w14:textId="77777777" w:rsidR="003C6C56" w:rsidRPr="003C6C56" w:rsidRDefault="003C6C56" w:rsidP="003C6C56">
            <w:pPr>
              <w:rPr>
                <w:rFonts w:ascii="Times New Roman" w:hAnsi="Times New Roman" w:cs="Times New Roman"/>
                <w:lang w:val="es-ES"/>
              </w:rPr>
            </w:pPr>
          </w:p>
        </w:tc>
        <w:tc>
          <w:tcPr>
            <w:tcW w:w="0" w:type="auto"/>
            <w:hideMark/>
          </w:tcPr>
          <w:p w14:paraId="7D015E9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Tiempo de entrenamiento del modelo</w:t>
            </w:r>
          </w:p>
        </w:tc>
        <w:tc>
          <w:tcPr>
            <w:tcW w:w="0" w:type="auto"/>
            <w:hideMark/>
          </w:tcPr>
          <w:p w14:paraId="3895EB5E"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Duración del proceso de entrenamiento del modelo predictivo</w:t>
            </w:r>
          </w:p>
        </w:tc>
        <w:tc>
          <w:tcPr>
            <w:tcW w:w="0" w:type="auto"/>
            <w:hideMark/>
          </w:tcPr>
          <w:p w14:paraId="6A73576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Bitácora técnica del sistema</w:t>
            </w:r>
          </w:p>
        </w:tc>
        <w:tc>
          <w:tcPr>
            <w:tcW w:w="0" w:type="auto"/>
            <w:hideMark/>
          </w:tcPr>
          <w:p w14:paraId="65EC031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Segundos o minutos</w:t>
            </w:r>
          </w:p>
        </w:tc>
        <w:tc>
          <w:tcPr>
            <w:tcW w:w="0" w:type="auto"/>
            <w:hideMark/>
          </w:tcPr>
          <w:p w14:paraId="2A3FAE4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680D854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7BC2D898" w14:textId="77777777" w:rsidTr="003C6C56">
        <w:tc>
          <w:tcPr>
            <w:tcW w:w="0" w:type="auto"/>
            <w:vMerge/>
            <w:hideMark/>
          </w:tcPr>
          <w:p w14:paraId="31D126C0" w14:textId="77777777" w:rsidR="003C6C56" w:rsidRPr="003C6C56" w:rsidRDefault="003C6C56" w:rsidP="003C6C56">
            <w:pPr>
              <w:rPr>
                <w:rFonts w:ascii="Times New Roman" w:hAnsi="Times New Roman" w:cs="Times New Roman"/>
                <w:lang w:val="es-ES"/>
              </w:rPr>
            </w:pPr>
          </w:p>
        </w:tc>
        <w:tc>
          <w:tcPr>
            <w:tcW w:w="0" w:type="auto"/>
            <w:vMerge/>
            <w:hideMark/>
          </w:tcPr>
          <w:p w14:paraId="3FC86041" w14:textId="77777777" w:rsidR="003C6C56" w:rsidRPr="003C6C56" w:rsidRDefault="003C6C56" w:rsidP="003C6C56">
            <w:pPr>
              <w:rPr>
                <w:rFonts w:ascii="Times New Roman" w:hAnsi="Times New Roman" w:cs="Times New Roman"/>
                <w:lang w:val="es-ES"/>
              </w:rPr>
            </w:pPr>
          </w:p>
        </w:tc>
        <w:tc>
          <w:tcPr>
            <w:tcW w:w="0" w:type="auto"/>
            <w:vMerge/>
            <w:hideMark/>
          </w:tcPr>
          <w:p w14:paraId="0521628D" w14:textId="77777777" w:rsidR="003C6C56" w:rsidRPr="003C6C56" w:rsidRDefault="003C6C56" w:rsidP="003C6C56">
            <w:pPr>
              <w:rPr>
                <w:rFonts w:ascii="Times New Roman" w:hAnsi="Times New Roman" w:cs="Times New Roman"/>
                <w:lang w:val="es-ES"/>
              </w:rPr>
            </w:pPr>
          </w:p>
        </w:tc>
        <w:tc>
          <w:tcPr>
            <w:tcW w:w="0" w:type="auto"/>
            <w:vMerge w:val="restart"/>
            <w:hideMark/>
          </w:tcPr>
          <w:p w14:paraId="6CCE72E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4. Funcionamiento del sistema</w:t>
            </w:r>
          </w:p>
        </w:tc>
        <w:tc>
          <w:tcPr>
            <w:tcW w:w="0" w:type="auto"/>
            <w:hideMark/>
          </w:tcPr>
          <w:p w14:paraId="471A937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Generación de predicciones</w:t>
            </w:r>
          </w:p>
        </w:tc>
        <w:tc>
          <w:tcPr>
            <w:tcW w:w="0" w:type="auto"/>
            <w:hideMark/>
          </w:tcPr>
          <w:p w14:paraId="6197C87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Cantidad de predicciones energéticas emitidas por el sistema</w:t>
            </w:r>
          </w:p>
        </w:tc>
        <w:tc>
          <w:tcPr>
            <w:tcW w:w="0" w:type="auto"/>
            <w:hideMark/>
          </w:tcPr>
          <w:p w14:paraId="16F1883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del sistema inteligente</w:t>
            </w:r>
          </w:p>
        </w:tc>
        <w:tc>
          <w:tcPr>
            <w:tcW w:w="0" w:type="auto"/>
            <w:hideMark/>
          </w:tcPr>
          <w:p w14:paraId="4B02A44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Entero</w:t>
            </w:r>
          </w:p>
        </w:tc>
        <w:tc>
          <w:tcPr>
            <w:tcW w:w="0" w:type="auto"/>
            <w:hideMark/>
          </w:tcPr>
          <w:p w14:paraId="3F6527E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discreta</w:t>
            </w:r>
          </w:p>
        </w:tc>
        <w:tc>
          <w:tcPr>
            <w:tcW w:w="0" w:type="auto"/>
            <w:hideMark/>
          </w:tcPr>
          <w:p w14:paraId="26B7FF1E"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68639223" w14:textId="77777777" w:rsidTr="003C6C56">
        <w:tc>
          <w:tcPr>
            <w:tcW w:w="0" w:type="auto"/>
            <w:vMerge/>
            <w:hideMark/>
          </w:tcPr>
          <w:p w14:paraId="7CFC2FFC" w14:textId="77777777" w:rsidR="003C6C56" w:rsidRPr="003C6C56" w:rsidRDefault="003C6C56" w:rsidP="003C6C56">
            <w:pPr>
              <w:rPr>
                <w:rFonts w:ascii="Times New Roman" w:hAnsi="Times New Roman" w:cs="Times New Roman"/>
                <w:lang w:val="es-ES"/>
              </w:rPr>
            </w:pPr>
          </w:p>
        </w:tc>
        <w:tc>
          <w:tcPr>
            <w:tcW w:w="0" w:type="auto"/>
            <w:vMerge/>
            <w:hideMark/>
          </w:tcPr>
          <w:p w14:paraId="71C9BE9F" w14:textId="77777777" w:rsidR="003C6C56" w:rsidRPr="003C6C56" w:rsidRDefault="003C6C56" w:rsidP="003C6C56">
            <w:pPr>
              <w:rPr>
                <w:rFonts w:ascii="Times New Roman" w:hAnsi="Times New Roman" w:cs="Times New Roman"/>
                <w:lang w:val="es-ES"/>
              </w:rPr>
            </w:pPr>
          </w:p>
        </w:tc>
        <w:tc>
          <w:tcPr>
            <w:tcW w:w="0" w:type="auto"/>
            <w:vMerge/>
            <w:hideMark/>
          </w:tcPr>
          <w:p w14:paraId="63A2BF23" w14:textId="77777777" w:rsidR="003C6C56" w:rsidRPr="003C6C56" w:rsidRDefault="003C6C56" w:rsidP="003C6C56">
            <w:pPr>
              <w:rPr>
                <w:rFonts w:ascii="Times New Roman" w:hAnsi="Times New Roman" w:cs="Times New Roman"/>
                <w:lang w:val="es-ES"/>
              </w:rPr>
            </w:pPr>
          </w:p>
        </w:tc>
        <w:tc>
          <w:tcPr>
            <w:tcW w:w="0" w:type="auto"/>
            <w:vMerge/>
            <w:hideMark/>
          </w:tcPr>
          <w:p w14:paraId="758B98C6" w14:textId="77777777" w:rsidR="003C6C56" w:rsidRPr="003C6C56" w:rsidRDefault="003C6C56" w:rsidP="003C6C56">
            <w:pPr>
              <w:rPr>
                <w:rFonts w:ascii="Times New Roman" w:hAnsi="Times New Roman" w:cs="Times New Roman"/>
                <w:lang w:val="es-ES"/>
              </w:rPr>
            </w:pPr>
          </w:p>
        </w:tc>
        <w:tc>
          <w:tcPr>
            <w:tcW w:w="0" w:type="auto"/>
            <w:hideMark/>
          </w:tcPr>
          <w:p w14:paraId="0770D5D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Tasa de ejecución correcta</w:t>
            </w:r>
          </w:p>
        </w:tc>
        <w:tc>
          <w:tcPr>
            <w:tcW w:w="0" w:type="auto"/>
            <w:hideMark/>
          </w:tcPr>
          <w:p w14:paraId="0EC7B6B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(Ejecuciones correctas / total de ejecuciones) × 100</w:t>
            </w:r>
          </w:p>
        </w:tc>
        <w:tc>
          <w:tcPr>
            <w:tcW w:w="0" w:type="auto"/>
            <w:hideMark/>
          </w:tcPr>
          <w:p w14:paraId="1EB9C47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Bitácora técnica / reporte experimental</w:t>
            </w:r>
          </w:p>
        </w:tc>
        <w:tc>
          <w:tcPr>
            <w:tcW w:w="0" w:type="auto"/>
            <w:hideMark/>
          </w:tcPr>
          <w:p w14:paraId="57B26989"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w:t>
            </w:r>
          </w:p>
        </w:tc>
        <w:tc>
          <w:tcPr>
            <w:tcW w:w="0" w:type="auto"/>
            <w:hideMark/>
          </w:tcPr>
          <w:p w14:paraId="72878CF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5538355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bl>
    <w:p w14:paraId="7C194587" w14:textId="77777777" w:rsidR="003C6C56" w:rsidRDefault="003C6C56" w:rsidP="003C6C56">
      <w:pPr>
        <w:rPr>
          <w:rFonts w:ascii="Times New Roman" w:hAnsi="Times New Roman" w:cs="Times New Roman"/>
          <w:b/>
          <w:bCs/>
          <w:lang w:val="es-ES"/>
        </w:rPr>
      </w:pPr>
    </w:p>
    <w:p w14:paraId="462C5AFF" w14:textId="77777777" w:rsidR="003C6C56" w:rsidRDefault="003C6C56" w:rsidP="003C6C56">
      <w:pPr>
        <w:rPr>
          <w:rFonts w:ascii="Times New Roman" w:hAnsi="Times New Roman" w:cs="Times New Roman"/>
          <w:b/>
          <w:bCs/>
          <w:lang w:val="es-ES"/>
        </w:rPr>
      </w:pPr>
    </w:p>
    <w:p w14:paraId="0C87888F" w14:textId="77777777" w:rsidR="003C6C56" w:rsidRDefault="003C6C56" w:rsidP="003C6C56">
      <w:pPr>
        <w:rPr>
          <w:rFonts w:ascii="Times New Roman" w:hAnsi="Times New Roman" w:cs="Times New Roman"/>
          <w:b/>
          <w:bCs/>
          <w:lang w:val="es-ES"/>
        </w:rPr>
      </w:pPr>
    </w:p>
    <w:p w14:paraId="659F87BE" w14:textId="77777777" w:rsidR="003C6C56" w:rsidRDefault="003C6C56" w:rsidP="003C6C56">
      <w:pPr>
        <w:rPr>
          <w:rFonts w:ascii="Times New Roman" w:hAnsi="Times New Roman" w:cs="Times New Roman"/>
          <w:b/>
          <w:bCs/>
          <w:lang w:val="es-ES"/>
        </w:rPr>
      </w:pPr>
    </w:p>
    <w:p w14:paraId="669909D3" w14:textId="77777777" w:rsidR="003C6C56" w:rsidRDefault="003C6C56" w:rsidP="003C6C56">
      <w:pPr>
        <w:rPr>
          <w:rFonts w:ascii="Times New Roman" w:hAnsi="Times New Roman" w:cs="Times New Roman"/>
          <w:b/>
          <w:bCs/>
          <w:lang w:val="es-ES"/>
        </w:rPr>
      </w:pPr>
    </w:p>
    <w:p w14:paraId="574E60A4" w14:textId="77777777" w:rsidR="003C6C56" w:rsidRDefault="003C6C56" w:rsidP="003C6C56">
      <w:pPr>
        <w:rPr>
          <w:rFonts w:ascii="Times New Roman" w:hAnsi="Times New Roman" w:cs="Times New Roman"/>
          <w:b/>
          <w:bCs/>
          <w:lang w:val="es-ES"/>
        </w:rPr>
      </w:pPr>
    </w:p>
    <w:p w14:paraId="0EAEBAA9" w14:textId="77777777" w:rsidR="003C6C56" w:rsidRDefault="003C6C56" w:rsidP="003C6C56">
      <w:pPr>
        <w:rPr>
          <w:rFonts w:ascii="Times New Roman" w:hAnsi="Times New Roman" w:cs="Times New Roman"/>
          <w:b/>
          <w:bCs/>
          <w:lang w:val="es-ES"/>
        </w:rPr>
      </w:pPr>
    </w:p>
    <w:p w14:paraId="68CEFB68" w14:textId="77777777" w:rsidR="003C6C56" w:rsidRDefault="003C6C56" w:rsidP="003C6C56">
      <w:pPr>
        <w:rPr>
          <w:rFonts w:ascii="Times New Roman" w:hAnsi="Times New Roman" w:cs="Times New Roman"/>
          <w:b/>
          <w:bCs/>
          <w:lang w:val="es-ES"/>
        </w:rPr>
      </w:pPr>
    </w:p>
    <w:p w14:paraId="0F12256A" w14:textId="77777777" w:rsidR="003C6C56" w:rsidRDefault="003C6C56" w:rsidP="003C6C56">
      <w:pPr>
        <w:rPr>
          <w:rFonts w:ascii="Times New Roman" w:hAnsi="Times New Roman" w:cs="Times New Roman"/>
          <w:b/>
          <w:bCs/>
          <w:lang w:val="es-ES"/>
        </w:rPr>
      </w:pPr>
    </w:p>
    <w:p w14:paraId="0A98A853" w14:textId="77777777" w:rsidR="003C6C56" w:rsidRDefault="003C6C56" w:rsidP="003C6C56">
      <w:pPr>
        <w:rPr>
          <w:rFonts w:ascii="Times New Roman" w:hAnsi="Times New Roman" w:cs="Times New Roman"/>
          <w:b/>
          <w:bCs/>
          <w:lang w:val="es-ES"/>
        </w:rPr>
      </w:pPr>
    </w:p>
    <w:p w14:paraId="4EEA3DC1" w14:textId="791D8236" w:rsid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lastRenderedPageBreak/>
        <w:t xml:space="preserve">Tabla </w:t>
      </w:r>
      <w:proofErr w:type="spellStart"/>
      <w:r w:rsidRPr="003C6C56">
        <w:rPr>
          <w:rFonts w:ascii="Times New Roman" w:hAnsi="Times New Roman" w:cs="Times New Roman"/>
          <w:b/>
          <w:bCs/>
          <w:lang w:val="es-ES"/>
        </w:rPr>
        <w:t>N°</w:t>
      </w:r>
      <w:proofErr w:type="spellEnd"/>
      <w:r w:rsidRPr="003C6C56">
        <w:rPr>
          <w:rFonts w:ascii="Times New Roman" w:hAnsi="Times New Roman" w:cs="Times New Roman"/>
          <w:b/>
          <w:bCs/>
          <w:lang w:val="es-ES"/>
        </w:rPr>
        <w:t xml:space="preserve"> 2: Operacionalización de la variable dependiente</w:t>
      </w:r>
    </w:p>
    <w:p w14:paraId="252BD8D8" w14:textId="77777777" w:rsidR="003C6C56" w:rsidRPr="003C6C56" w:rsidRDefault="003C6C56" w:rsidP="003C6C56">
      <w:pPr>
        <w:rPr>
          <w:rFonts w:ascii="Times New Roman" w:hAnsi="Times New Roman" w:cs="Times New Roman"/>
          <w:lang w:val="es-ES"/>
        </w:rPr>
      </w:pPr>
    </w:p>
    <w:tbl>
      <w:tblPr>
        <w:tblStyle w:val="Tablaconcuadrcula"/>
        <w:tblW w:w="0" w:type="auto"/>
        <w:tblLook w:val="04A0" w:firstRow="1" w:lastRow="0" w:firstColumn="1" w:lastColumn="0" w:noHBand="0" w:noVBand="1"/>
      </w:tblPr>
      <w:tblGrid>
        <w:gridCol w:w="1365"/>
        <w:gridCol w:w="1677"/>
        <w:gridCol w:w="1675"/>
        <w:gridCol w:w="1707"/>
        <w:gridCol w:w="1475"/>
        <w:gridCol w:w="1402"/>
        <w:gridCol w:w="1390"/>
        <w:gridCol w:w="1145"/>
        <w:gridCol w:w="1084"/>
        <w:gridCol w:w="1072"/>
      </w:tblGrid>
      <w:tr w:rsidR="003C6C56" w:rsidRPr="003C6C56" w14:paraId="6EA28A0A" w14:textId="77777777" w:rsidTr="003C6C56">
        <w:tc>
          <w:tcPr>
            <w:tcW w:w="0" w:type="auto"/>
            <w:hideMark/>
          </w:tcPr>
          <w:p w14:paraId="0B4FE451"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Variable de estudio</w:t>
            </w:r>
          </w:p>
        </w:tc>
        <w:tc>
          <w:tcPr>
            <w:tcW w:w="0" w:type="auto"/>
            <w:hideMark/>
          </w:tcPr>
          <w:p w14:paraId="12F6AAAE"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Definición conceptual</w:t>
            </w:r>
          </w:p>
        </w:tc>
        <w:tc>
          <w:tcPr>
            <w:tcW w:w="1724" w:type="dxa"/>
            <w:hideMark/>
          </w:tcPr>
          <w:p w14:paraId="1BFE91FB"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Definición operacional</w:t>
            </w:r>
          </w:p>
        </w:tc>
        <w:tc>
          <w:tcPr>
            <w:tcW w:w="1707" w:type="dxa"/>
            <w:hideMark/>
          </w:tcPr>
          <w:p w14:paraId="10330994"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Dimensiones</w:t>
            </w:r>
          </w:p>
        </w:tc>
        <w:tc>
          <w:tcPr>
            <w:tcW w:w="0" w:type="auto"/>
            <w:hideMark/>
          </w:tcPr>
          <w:p w14:paraId="11031982"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Indicadores</w:t>
            </w:r>
          </w:p>
        </w:tc>
        <w:tc>
          <w:tcPr>
            <w:tcW w:w="1545" w:type="dxa"/>
            <w:hideMark/>
          </w:tcPr>
          <w:p w14:paraId="3EF6402E"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Ítems</w:t>
            </w:r>
          </w:p>
        </w:tc>
        <w:tc>
          <w:tcPr>
            <w:tcW w:w="1198" w:type="dxa"/>
            <w:hideMark/>
          </w:tcPr>
          <w:p w14:paraId="08090825"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Instrumento</w:t>
            </w:r>
          </w:p>
        </w:tc>
        <w:tc>
          <w:tcPr>
            <w:tcW w:w="0" w:type="auto"/>
            <w:hideMark/>
          </w:tcPr>
          <w:p w14:paraId="5D8A2857"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Valores finales</w:t>
            </w:r>
          </w:p>
        </w:tc>
        <w:tc>
          <w:tcPr>
            <w:tcW w:w="0" w:type="auto"/>
            <w:hideMark/>
          </w:tcPr>
          <w:p w14:paraId="183A7497"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Tipo de variable</w:t>
            </w:r>
          </w:p>
        </w:tc>
        <w:tc>
          <w:tcPr>
            <w:tcW w:w="0" w:type="auto"/>
            <w:hideMark/>
          </w:tcPr>
          <w:p w14:paraId="15977650"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Escala de medición</w:t>
            </w:r>
          </w:p>
        </w:tc>
      </w:tr>
      <w:tr w:rsidR="003C6C56" w:rsidRPr="003C6C56" w14:paraId="754F2EA8" w14:textId="77777777" w:rsidTr="003C6C56">
        <w:tc>
          <w:tcPr>
            <w:tcW w:w="0" w:type="auto"/>
            <w:vMerge w:val="restart"/>
            <w:hideMark/>
          </w:tcPr>
          <w:p w14:paraId="6C969D9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Predicción y optimización del consumo energético</w:t>
            </w:r>
          </w:p>
        </w:tc>
        <w:tc>
          <w:tcPr>
            <w:tcW w:w="0" w:type="auto"/>
            <w:vMerge w:val="restart"/>
            <w:hideMark/>
          </w:tcPr>
          <w:p w14:paraId="692787EF"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Proceso mediante el cual se estima el comportamiento futuro del consumo eléctrico y se identifican oportunidades para mejorar el uso de la energía en procesos agroindustriales.</w:t>
            </w:r>
          </w:p>
        </w:tc>
        <w:tc>
          <w:tcPr>
            <w:tcW w:w="1724" w:type="dxa"/>
            <w:vMerge w:val="restart"/>
            <w:hideMark/>
          </w:tcPr>
          <w:p w14:paraId="2C96C7F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Se medirá mediante métricas de desempeño predictivo, comportamiento del consumo energético, reducción de errores, identificación de patrones y mejora de eficiencia energética obtenida a partir del sistema inteligente.</w:t>
            </w:r>
          </w:p>
        </w:tc>
        <w:tc>
          <w:tcPr>
            <w:tcW w:w="1707" w:type="dxa"/>
            <w:vMerge w:val="restart"/>
            <w:hideMark/>
          </w:tcPr>
          <w:p w14:paraId="2F816CE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1. Predicción energética</w:t>
            </w:r>
          </w:p>
        </w:tc>
        <w:tc>
          <w:tcPr>
            <w:tcW w:w="0" w:type="auto"/>
            <w:hideMark/>
          </w:tcPr>
          <w:p w14:paraId="133A9EAD"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Error absoluto medio</w:t>
            </w:r>
          </w:p>
        </w:tc>
        <w:tc>
          <w:tcPr>
            <w:tcW w:w="1545" w:type="dxa"/>
            <w:hideMark/>
          </w:tcPr>
          <w:p w14:paraId="4AE6096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Promedio de diferencias absolutas entre consumo real y consumo predicho</w:t>
            </w:r>
          </w:p>
        </w:tc>
        <w:tc>
          <w:tcPr>
            <w:tcW w:w="1198" w:type="dxa"/>
            <w:hideMark/>
          </w:tcPr>
          <w:p w14:paraId="76034A8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de métricas del modelo</w:t>
            </w:r>
          </w:p>
        </w:tc>
        <w:tc>
          <w:tcPr>
            <w:tcW w:w="0" w:type="auto"/>
            <w:hideMark/>
          </w:tcPr>
          <w:p w14:paraId="774EC08E"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Valor decimal</w:t>
            </w:r>
          </w:p>
        </w:tc>
        <w:tc>
          <w:tcPr>
            <w:tcW w:w="0" w:type="auto"/>
            <w:hideMark/>
          </w:tcPr>
          <w:p w14:paraId="233E0BB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1E531B6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3E178707" w14:textId="77777777" w:rsidTr="003C6C56">
        <w:tc>
          <w:tcPr>
            <w:tcW w:w="0" w:type="auto"/>
            <w:vMerge/>
            <w:hideMark/>
          </w:tcPr>
          <w:p w14:paraId="79BDE6FA" w14:textId="77777777" w:rsidR="003C6C56" w:rsidRPr="003C6C56" w:rsidRDefault="003C6C56" w:rsidP="003C6C56">
            <w:pPr>
              <w:rPr>
                <w:rFonts w:ascii="Times New Roman" w:hAnsi="Times New Roman" w:cs="Times New Roman"/>
                <w:lang w:val="es-ES"/>
              </w:rPr>
            </w:pPr>
          </w:p>
        </w:tc>
        <w:tc>
          <w:tcPr>
            <w:tcW w:w="0" w:type="auto"/>
            <w:vMerge/>
            <w:hideMark/>
          </w:tcPr>
          <w:p w14:paraId="05530015" w14:textId="77777777" w:rsidR="003C6C56" w:rsidRPr="003C6C56" w:rsidRDefault="003C6C56" w:rsidP="003C6C56">
            <w:pPr>
              <w:rPr>
                <w:rFonts w:ascii="Times New Roman" w:hAnsi="Times New Roman" w:cs="Times New Roman"/>
                <w:lang w:val="es-ES"/>
              </w:rPr>
            </w:pPr>
          </w:p>
        </w:tc>
        <w:tc>
          <w:tcPr>
            <w:tcW w:w="1724" w:type="dxa"/>
            <w:vMerge/>
            <w:hideMark/>
          </w:tcPr>
          <w:p w14:paraId="5C36D176" w14:textId="77777777" w:rsidR="003C6C56" w:rsidRPr="003C6C56" w:rsidRDefault="003C6C56" w:rsidP="003C6C56">
            <w:pPr>
              <w:rPr>
                <w:rFonts w:ascii="Times New Roman" w:hAnsi="Times New Roman" w:cs="Times New Roman"/>
                <w:lang w:val="es-ES"/>
              </w:rPr>
            </w:pPr>
          </w:p>
        </w:tc>
        <w:tc>
          <w:tcPr>
            <w:tcW w:w="1707" w:type="dxa"/>
            <w:vMerge/>
            <w:hideMark/>
          </w:tcPr>
          <w:p w14:paraId="3E0E7FAC" w14:textId="77777777" w:rsidR="003C6C56" w:rsidRPr="003C6C56" w:rsidRDefault="003C6C56" w:rsidP="003C6C56">
            <w:pPr>
              <w:rPr>
                <w:rFonts w:ascii="Times New Roman" w:hAnsi="Times New Roman" w:cs="Times New Roman"/>
                <w:lang w:val="es-ES"/>
              </w:rPr>
            </w:pPr>
          </w:p>
        </w:tc>
        <w:tc>
          <w:tcPr>
            <w:tcW w:w="0" w:type="auto"/>
            <w:hideMark/>
          </w:tcPr>
          <w:p w14:paraId="4D44C13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Raíz del error cuadrático medio</w:t>
            </w:r>
          </w:p>
        </w:tc>
        <w:tc>
          <w:tcPr>
            <w:tcW w:w="1545" w:type="dxa"/>
            <w:hideMark/>
          </w:tcPr>
          <w:p w14:paraId="61B59C7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Raíz del promedio de errores cuadráticos entre valores reales y predichos</w:t>
            </w:r>
          </w:p>
        </w:tc>
        <w:tc>
          <w:tcPr>
            <w:tcW w:w="1198" w:type="dxa"/>
            <w:hideMark/>
          </w:tcPr>
          <w:p w14:paraId="0F3F9B1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de métricas del modelo</w:t>
            </w:r>
          </w:p>
        </w:tc>
        <w:tc>
          <w:tcPr>
            <w:tcW w:w="0" w:type="auto"/>
            <w:hideMark/>
          </w:tcPr>
          <w:p w14:paraId="162E1E8C"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Valor decimal</w:t>
            </w:r>
          </w:p>
        </w:tc>
        <w:tc>
          <w:tcPr>
            <w:tcW w:w="0" w:type="auto"/>
            <w:hideMark/>
          </w:tcPr>
          <w:p w14:paraId="02569C2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4FB06B7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1D4BD2E3" w14:textId="77777777" w:rsidTr="003C6C56">
        <w:tc>
          <w:tcPr>
            <w:tcW w:w="0" w:type="auto"/>
            <w:vMerge/>
            <w:hideMark/>
          </w:tcPr>
          <w:p w14:paraId="27A3FD5F" w14:textId="77777777" w:rsidR="003C6C56" w:rsidRPr="003C6C56" w:rsidRDefault="003C6C56" w:rsidP="003C6C56">
            <w:pPr>
              <w:rPr>
                <w:rFonts w:ascii="Times New Roman" w:hAnsi="Times New Roman" w:cs="Times New Roman"/>
                <w:lang w:val="es-ES"/>
              </w:rPr>
            </w:pPr>
          </w:p>
        </w:tc>
        <w:tc>
          <w:tcPr>
            <w:tcW w:w="0" w:type="auto"/>
            <w:vMerge/>
            <w:hideMark/>
          </w:tcPr>
          <w:p w14:paraId="593BF994" w14:textId="77777777" w:rsidR="003C6C56" w:rsidRPr="003C6C56" w:rsidRDefault="003C6C56" w:rsidP="003C6C56">
            <w:pPr>
              <w:rPr>
                <w:rFonts w:ascii="Times New Roman" w:hAnsi="Times New Roman" w:cs="Times New Roman"/>
                <w:lang w:val="es-ES"/>
              </w:rPr>
            </w:pPr>
          </w:p>
        </w:tc>
        <w:tc>
          <w:tcPr>
            <w:tcW w:w="1724" w:type="dxa"/>
            <w:vMerge/>
            <w:hideMark/>
          </w:tcPr>
          <w:p w14:paraId="6CE29B53" w14:textId="77777777" w:rsidR="003C6C56" w:rsidRPr="003C6C56" w:rsidRDefault="003C6C56" w:rsidP="003C6C56">
            <w:pPr>
              <w:rPr>
                <w:rFonts w:ascii="Times New Roman" w:hAnsi="Times New Roman" w:cs="Times New Roman"/>
                <w:lang w:val="es-ES"/>
              </w:rPr>
            </w:pPr>
          </w:p>
        </w:tc>
        <w:tc>
          <w:tcPr>
            <w:tcW w:w="1707" w:type="dxa"/>
            <w:vMerge w:val="restart"/>
            <w:hideMark/>
          </w:tcPr>
          <w:p w14:paraId="4C6DA2F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2. Ajuste del modelo</w:t>
            </w:r>
          </w:p>
        </w:tc>
        <w:tc>
          <w:tcPr>
            <w:tcW w:w="0" w:type="auto"/>
            <w:hideMark/>
          </w:tcPr>
          <w:p w14:paraId="251168BF"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Coeficiente de determinación</w:t>
            </w:r>
          </w:p>
        </w:tc>
        <w:tc>
          <w:tcPr>
            <w:tcW w:w="1545" w:type="dxa"/>
            <w:hideMark/>
          </w:tcPr>
          <w:p w14:paraId="27EC35C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Grado en que el modelo explica la variabilidad del consumo energético</w:t>
            </w:r>
          </w:p>
        </w:tc>
        <w:tc>
          <w:tcPr>
            <w:tcW w:w="1198" w:type="dxa"/>
            <w:hideMark/>
          </w:tcPr>
          <w:p w14:paraId="2BD7538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de métricas del modelo</w:t>
            </w:r>
          </w:p>
        </w:tc>
        <w:tc>
          <w:tcPr>
            <w:tcW w:w="0" w:type="auto"/>
            <w:hideMark/>
          </w:tcPr>
          <w:p w14:paraId="7EAC4C2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Valor entre 0 y 1</w:t>
            </w:r>
          </w:p>
        </w:tc>
        <w:tc>
          <w:tcPr>
            <w:tcW w:w="0" w:type="auto"/>
            <w:hideMark/>
          </w:tcPr>
          <w:p w14:paraId="32F1E2B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04932DAC"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Intervalo</w:t>
            </w:r>
          </w:p>
        </w:tc>
      </w:tr>
      <w:tr w:rsidR="003C6C56" w:rsidRPr="003C6C56" w14:paraId="11E07F69" w14:textId="77777777" w:rsidTr="003C6C56">
        <w:tc>
          <w:tcPr>
            <w:tcW w:w="0" w:type="auto"/>
            <w:vMerge/>
            <w:hideMark/>
          </w:tcPr>
          <w:p w14:paraId="00E6192C" w14:textId="77777777" w:rsidR="003C6C56" w:rsidRPr="003C6C56" w:rsidRDefault="003C6C56" w:rsidP="003C6C56">
            <w:pPr>
              <w:rPr>
                <w:rFonts w:ascii="Times New Roman" w:hAnsi="Times New Roman" w:cs="Times New Roman"/>
                <w:lang w:val="es-ES"/>
              </w:rPr>
            </w:pPr>
          </w:p>
        </w:tc>
        <w:tc>
          <w:tcPr>
            <w:tcW w:w="0" w:type="auto"/>
            <w:vMerge/>
            <w:hideMark/>
          </w:tcPr>
          <w:p w14:paraId="16606422" w14:textId="77777777" w:rsidR="003C6C56" w:rsidRPr="003C6C56" w:rsidRDefault="003C6C56" w:rsidP="003C6C56">
            <w:pPr>
              <w:rPr>
                <w:rFonts w:ascii="Times New Roman" w:hAnsi="Times New Roman" w:cs="Times New Roman"/>
                <w:lang w:val="es-ES"/>
              </w:rPr>
            </w:pPr>
          </w:p>
        </w:tc>
        <w:tc>
          <w:tcPr>
            <w:tcW w:w="1724" w:type="dxa"/>
            <w:vMerge/>
            <w:hideMark/>
          </w:tcPr>
          <w:p w14:paraId="0AEE3A35" w14:textId="77777777" w:rsidR="003C6C56" w:rsidRPr="003C6C56" w:rsidRDefault="003C6C56" w:rsidP="003C6C56">
            <w:pPr>
              <w:rPr>
                <w:rFonts w:ascii="Times New Roman" w:hAnsi="Times New Roman" w:cs="Times New Roman"/>
                <w:lang w:val="es-ES"/>
              </w:rPr>
            </w:pPr>
          </w:p>
        </w:tc>
        <w:tc>
          <w:tcPr>
            <w:tcW w:w="1707" w:type="dxa"/>
            <w:vMerge/>
            <w:hideMark/>
          </w:tcPr>
          <w:p w14:paraId="703BB7AA" w14:textId="77777777" w:rsidR="003C6C56" w:rsidRPr="003C6C56" w:rsidRDefault="003C6C56" w:rsidP="003C6C56">
            <w:pPr>
              <w:rPr>
                <w:rFonts w:ascii="Times New Roman" w:hAnsi="Times New Roman" w:cs="Times New Roman"/>
                <w:lang w:val="es-ES"/>
              </w:rPr>
            </w:pPr>
          </w:p>
        </w:tc>
        <w:tc>
          <w:tcPr>
            <w:tcW w:w="0" w:type="auto"/>
            <w:hideMark/>
          </w:tcPr>
          <w:p w14:paraId="3E01E3FD"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Precisión del modelo predictivo</w:t>
            </w:r>
          </w:p>
        </w:tc>
        <w:tc>
          <w:tcPr>
            <w:tcW w:w="1545" w:type="dxa"/>
            <w:hideMark/>
          </w:tcPr>
          <w:p w14:paraId="6994407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 xml:space="preserve">Porcentaje de desempeño predictivo </w:t>
            </w:r>
            <w:r w:rsidRPr="003C6C56">
              <w:rPr>
                <w:rFonts w:ascii="Times New Roman" w:hAnsi="Times New Roman" w:cs="Times New Roman"/>
                <w:lang w:val="es-ES"/>
              </w:rPr>
              <w:lastRenderedPageBreak/>
              <w:t>alcanzado por el modelo</w:t>
            </w:r>
          </w:p>
        </w:tc>
        <w:tc>
          <w:tcPr>
            <w:tcW w:w="1198" w:type="dxa"/>
            <w:hideMark/>
          </w:tcPr>
          <w:p w14:paraId="77791F9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lastRenderedPageBreak/>
              <w:t>Reporte de evaluación del modelo</w:t>
            </w:r>
          </w:p>
        </w:tc>
        <w:tc>
          <w:tcPr>
            <w:tcW w:w="0" w:type="auto"/>
            <w:hideMark/>
          </w:tcPr>
          <w:p w14:paraId="7CBDDD5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w:t>
            </w:r>
          </w:p>
        </w:tc>
        <w:tc>
          <w:tcPr>
            <w:tcW w:w="0" w:type="auto"/>
            <w:hideMark/>
          </w:tcPr>
          <w:p w14:paraId="1AE030D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25BE557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79E200A7" w14:textId="77777777" w:rsidTr="003C6C56">
        <w:tc>
          <w:tcPr>
            <w:tcW w:w="0" w:type="auto"/>
            <w:vMerge/>
            <w:hideMark/>
          </w:tcPr>
          <w:p w14:paraId="6C848AD3" w14:textId="77777777" w:rsidR="003C6C56" w:rsidRPr="003C6C56" w:rsidRDefault="003C6C56" w:rsidP="003C6C56">
            <w:pPr>
              <w:rPr>
                <w:rFonts w:ascii="Times New Roman" w:hAnsi="Times New Roman" w:cs="Times New Roman"/>
                <w:lang w:val="es-ES"/>
              </w:rPr>
            </w:pPr>
          </w:p>
        </w:tc>
        <w:tc>
          <w:tcPr>
            <w:tcW w:w="0" w:type="auto"/>
            <w:vMerge/>
            <w:hideMark/>
          </w:tcPr>
          <w:p w14:paraId="33CEBCE2" w14:textId="77777777" w:rsidR="003C6C56" w:rsidRPr="003C6C56" w:rsidRDefault="003C6C56" w:rsidP="003C6C56">
            <w:pPr>
              <w:rPr>
                <w:rFonts w:ascii="Times New Roman" w:hAnsi="Times New Roman" w:cs="Times New Roman"/>
                <w:lang w:val="es-ES"/>
              </w:rPr>
            </w:pPr>
          </w:p>
        </w:tc>
        <w:tc>
          <w:tcPr>
            <w:tcW w:w="1724" w:type="dxa"/>
            <w:vMerge/>
            <w:hideMark/>
          </w:tcPr>
          <w:p w14:paraId="1D310A3D" w14:textId="77777777" w:rsidR="003C6C56" w:rsidRPr="003C6C56" w:rsidRDefault="003C6C56" w:rsidP="003C6C56">
            <w:pPr>
              <w:rPr>
                <w:rFonts w:ascii="Times New Roman" w:hAnsi="Times New Roman" w:cs="Times New Roman"/>
                <w:lang w:val="es-ES"/>
              </w:rPr>
            </w:pPr>
          </w:p>
        </w:tc>
        <w:tc>
          <w:tcPr>
            <w:tcW w:w="1707" w:type="dxa"/>
            <w:vMerge w:val="restart"/>
            <w:hideMark/>
          </w:tcPr>
          <w:p w14:paraId="7D627B5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3. Comportamiento del consumo energético</w:t>
            </w:r>
          </w:p>
        </w:tc>
        <w:tc>
          <w:tcPr>
            <w:tcW w:w="0" w:type="auto"/>
            <w:hideMark/>
          </w:tcPr>
          <w:p w14:paraId="462350E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Consumo energético registrado</w:t>
            </w:r>
          </w:p>
        </w:tc>
        <w:tc>
          <w:tcPr>
            <w:tcW w:w="1545" w:type="dxa"/>
            <w:hideMark/>
          </w:tcPr>
          <w:p w14:paraId="53E3E86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Medición del consumo eléctrico durante el periodo de estudio</w:t>
            </w:r>
          </w:p>
        </w:tc>
        <w:tc>
          <w:tcPr>
            <w:tcW w:w="1198" w:type="dxa"/>
            <w:hideMark/>
          </w:tcPr>
          <w:p w14:paraId="6958085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Registro digital de variables energéticas</w:t>
            </w:r>
          </w:p>
        </w:tc>
        <w:tc>
          <w:tcPr>
            <w:tcW w:w="0" w:type="auto"/>
            <w:hideMark/>
          </w:tcPr>
          <w:p w14:paraId="7143F52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kWh</w:t>
            </w:r>
          </w:p>
        </w:tc>
        <w:tc>
          <w:tcPr>
            <w:tcW w:w="0" w:type="auto"/>
            <w:hideMark/>
          </w:tcPr>
          <w:p w14:paraId="572097F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1872743D"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207157F6" w14:textId="77777777" w:rsidTr="003C6C56">
        <w:tc>
          <w:tcPr>
            <w:tcW w:w="0" w:type="auto"/>
            <w:vMerge/>
            <w:hideMark/>
          </w:tcPr>
          <w:p w14:paraId="6E400538" w14:textId="77777777" w:rsidR="003C6C56" w:rsidRPr="003C6C56" w:rsidRDefault="003C6C56" w:rsidP="003C6C56">
            <w:pPr>
              <w:rPr>
                <w:rFonts w:ascii="Times New Roman" w:hAnsi="Times New Roman" w:cs="Times New Roman"/>
                <w:lang w:val="es-ES"/>
              </w:rPr>
            </w:pPr>
          </w:p>
        </w:tc>
        <w:tc>
          <w:tcPr>
            <w:tcW w:w="0" w:type="auto"/>
            <w:vMerge/>
            <w:hideMark/>
          </w:tcPr>
          <w:p w14:paraId="29152D9B" w14:textId="77777777" w:rsidR="003C6C56" w:rsidRPr="003C6C56" w:rsidRDefault="003C6C56" w:rsidP="003C6C56">
            <w:pPr>
              <w:rPr>
                <w:rFonts w:ascii="Times New Roman" w:hAnsi="Times New Roman" w:cs="Times New Roman"/>
                <w:lang w:val="es-ES"/>
              </w:rPr>
            </w:pPr>
          </w:p>
        </w:tc>
        <w:tc>
          <w:tcPr>
            <w:tcW w:w="1724" w:type="dxa"/>
            <w:vMerge/>
            <w:hideMark/>
          </w:tcPr>
          <w:p w14:paraId="2C835B51" w14:textId="77777777" w:rsidR="003C6C56" w:rsidRPr="003C6C56" w:rsidRDefault="003C6C56" w:rsidP="003C6C56">
            <w:pPr>
              <w:rPr>
                <w:rFonts w:ascii="Times New Roman" w:hAnsi="Times New Roman" w:cs="Times New Roman"/>
                <w:lang w:val="es-ES"/>
              </w:rPr>
            </w:pPr>
          </w:p>
        </w:tc>
        <w:tc>
          <w:tcPr>
            <w:tcW w:w="1707" w:type="dxa"/>
            <w:vMerge/>
            <w:hideMark/>
          </w:tcPr>
          <w:p w14:paraId="4652FB42" w14:textId="77777777" w:rsidR="003C6C56" w:rsidRPr="003C6C56" w:rsidRDefault="003C6C56" w:rsidP="003C6C56">
            <w:pPr>
              <w:rPr>
                <w:rFonts w:ascii="Times New Roman" w:hAnsi="Times New Roman" w:cs="Times New Roman"/>
                <w:lang w:val="es-ES"/>
              </w:rPr>
            </w:pPr>
          </w:p>
        </w:tc>
        <w:tc>
          <w:tcPr>
            <w:tcW w:w="0" w:type="auto"/>
            <w:hideMark/>
          </w:tcPr>
          <w:p w14:paraId="787DDBB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Identificación de patrones de consumo</w:t>
            </w:r>
          </w:p>
        </w:tc>
        <w:tc>
          <w:tcPr>
            <w:tcW w:w="1545" w:type="dxa"/>
            <w:hideMark/>
          </w:tcPr>
          <w:p w14:paraId="0F637D1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Número de patrones o tendencias energéticas reconocidas</w:t>
            </w:r>
          </w:p>
        </w:tc>
        <w:tc>
          <w:tcPr>
            <w:tcW w:w="1198" w:type="dxa"/>
            <w:hideMark/>
          </w:tcPr>
          <w:p w14:paraId="76C27B0C"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del sistema / análisis de datos</w:t>
            </w:r>
          </w:p>
        </w:tc>
        <w:tc>
          <w:tcPr>
            <w:tcW w:w="0" w:type="auto"/>
            <w:hideMark/>
          </w:tcPr>
          <w:p w14:paraId="1DF7753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Entero</w:t>
            </w:r>
          </w:p>
        </w:tc>
        <w:tc>
          <w:tcPr>
            <w:tcW w:w="0" w:type="auto"/>
            <w:hideMark/>
          </w:tcPr>
          <w:p w14:paraId="3957C02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discreta</w:t>
            </w:r>
          </w:p>
        </w:tc>
        <w:tc>
          <w:tcPr>
            <w:tcW w:w="0" w:type="auto"/>
            <w:hideMark/>
          </w:tcPr>
          <w:p w14:paraId="767277F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448ED81E" w14:textId="77777777" w:rsidTr="003C6C56">
        <w:tc>
          <w:tcPr>
            <w:tcW w:w="0" w:type="auto"/>
            <w:vMerge/>
            <w:hideMark/>
          </w:tcPr>
          <w:p w14:paraId="37483D61" w14:textId="77777777" w:rsidR="003C6C56" w:rsidRPr="003C6C56" w:rsidRDefault="003C6C56" w:rsidP="003C6C56">
            <w:pPr>
              <w:rPr>
                <w:rFonts w:ascii="Times New Roman" w:hAnsi="Times New Roman" w:cs="Times New Roman"/>
                <w:lang w:val="es-ES"/>
              </w:rPr>
            </w:pPr>
          </w:p>
        </w:tc>
        <w:tc>
          <w:tcPr>
            <w:tcW w:w="0" w:type="auto"/>
            <w:vMerge/>
            <w:hideMark/>
          </w:tcPr>
          <w:p w14:paraId="696770E0" w14:textId="77777777" w:rsidR="003C6C56" w:rsidRPr="003C6C56" w:rsidRDefault="003C6C56" w:rsidP="003C6C56">
            <w:pPr>
              <w:rPr>
                <w:rFonts w:ascii="Times New Roman" w:hAnsi="Times New Roman" w:cs="Times New Roman"/>
                <w:lang w:val="es-ES"/>
              </w:rPr>
            </w:pPr>
          </w:p>
        </w:tc>
        <w:tc>
          <w:tcPr>
            <w:tcW w:w="1724" w:type="dxa"/>
            <w:vMerge/>
            <w:hideMark/>
          </w:tcPr>
          <w:p w14:paraId="40623BE2" w14:textId="77777777" w:rsidR="003C6C56" w:rsidRPr="003C6C56" w:rsidRDefault="003C6C56" w:rsidP="003C6C56">
            <w:pPr>
              <w:rPr>
                <w:rFonts w:ascii="Times New Roman" w:hAnsi="Times New Roman" w:cs="Times New Roman"/>
                <w:lang w:val="es-ES"/>
              </w:rPr>
            </w:pPr>
          </w:p>
        </w:tc>
        <w:tc>
          <w:tcPr>
            <w:tcW w:w="1707" w:type="dxa"/>
            <w:vMerge w:val="restart"/>
            <w:hideMark/>
          </w:tcPr>
          <w:p w14:paraId="13A0264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4. Optimización energética</w:t>
            </w:r>
          </w:p>
        </w:tc>
        <w:tc>
          <w:tcPr>
            <w:tcW w:w="0" w:type="auto"/>
            <w:hideMark/>
          </w:tcPr>
          <w:p w14:paraId="01E8DE6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 de mejora del consumo energético</w:t>
            </w:r>
          </w:p>
        </w:tc>
        <w:tc>
          <w:tcPr>
            <w:tcW w:w="1545" w:type="dxa"/>
            <w:hideMark/>
          </w:tcPr>
          <w:p w14:paraId="5DA8541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((Consumo inicial - consumo optimizado) / consumo inicial) × 100</w:t>
            </w:r>
          </w:p>
        </w:tc>
        <w:tc>
          <w:tcPr>
            <w:tcW w:w="1198" w:type="dxa"/>
            <w:hideMark/>
          </w:tcPr>
          <w:p w14:paraId="1DAE747D"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comparativo de resultados</w:t>
            </w:r>
          </w:p>
        </w:tc>
        <w:tc>
          <w:tcPr>
            <w:tcW w:w="0" w:type="auto"/>
            <w:hideMark/>
          </w:tcPr>
          <w:p w14:paraId="48B7952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w:t>
            </w:r>
          </w:p>
        </w:tc>
        <w:tc>
          <w:tcPr>
            <w:tcW w:w="0" w:type="auto"/>
            <w:hideMark/>
          </w:tcPr>
          <w:p w14:paraId="45E11C4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6805E0D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51A24544" w14:textId="77777777" w:rsidTr="003C6C56">
        <w:tc>
          <w:tcPr>
            <w:tcW w:w="0" w:type="auto"/>
            <w:vMerge/>
            <w:hideMark/>
          </w:tcPr>
          <w:p w14:paraId="3705CC18" w14:textId="77777777" w:rsidR="003C6C56" w:rsidRPr="003C6C56" w:rsidRDefault="003C6C56" w:rsidP="003C6C56">
            <w:pPr>
              <w:rPr>
                <w:rFonts w:ascii="Times New Roman" w:hAnsi="Times New Roman" w:cs="Times New Roman"/>
                <w:lang w:val="es-ES"/>
              </w:rPr>
            </w:pPr>
          </w:p>
        </w:tc>
        <w:tc>
          <w:tcPr>
            <w:tcW w:w="0" w:type="auto"/>
            <w:vMerge/>
            <w:hideMark/>
          </w:tcPr>
          <w:p w14:paraId="74737C59" w14:textId="77777777" w:rsidR="003C6C56" w:rsidRPr="003C6C56" w:rsidRDefault="003C6C56" w:rsidP="003C6C56">
            <w:pPr>
              <w:rPr>
                <w:rFonts w:ascii="Times New Roman" w:hAnsi="Times New Roman" w:cs="Times New Roman"/>
                <w:lang w:val="es-ES"/>
              </w:rPr>
            </w:pPr>
          </w:p>
        </w:tc>
        <w:tc>
          <w:tcPr>
            <w:tcW w:w="1724" w:type="dxa"/>
            <w:vMerge/>
            <w:hideMark/>
          </w:tcPr>
          <w:p w14:paraId="0D76550D" w14:textId="77777777" w:rsidR="003C6C56" w:rsidRPr="003C6C56" w:rsidRDefault="003C6C56" w:rsidP="003C6C56">
            <w:pPr>
              <w:rPr>
                <w:rFonts w:ascii="Times New Roman" w:hAnsi="Times New Roman" w:cs="Times New Roman"/>
                <w:lang w:val="es-ES"/>
              </w:rPr>
            </w:pPr>
          </w:p>
        </w:tc>
        <w:tc>
          <w:tcPr>
            <w:tcW w:w="1707" w:type="dxa"/>
            <w:vMerge/>
            <w:hideMark/>
          </w:tcPr>
          <w:p w14:paraId="0FA98ACC" w14:textId="77777777" w:rsidR="003C6C56" w:rsidRPr="003C6C56" w:rsidRDefault="003C6C56" w:rsidP="003C6C56">
            <w:pPr>
              <w:rPr>
                <w:rFonts w:ascii="Times New Roman" w:hAnsi="Times New Roman" w:cs="Times New Roman"/>
                <w:lang w:val="es-ES"/>
              </w:rPr>
            </w:pPr>
          </w:p>
        </w:tc>
        <w:tc>
          <w:tcPr>
            <w:tcW w:w="0" w:type="auto"/>
            <w:hideMark/>
          </w:tcPr>
          <w:p w14:paraId="763E7AFD"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Reducción de anomalías energéticas</w:t>
            </w:r>
          </w:p>
        </w:tc>
        <w:tc>
          <w:tcPr>
            <w:tcW w:w="1545" w:type="dxa"/>
            <w:hideMark/>
          </w:tcPr>
          <w:p w14:paraId="560135A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Disminución de eventos de consumo anómalo identificados por el sistema</w:t>
            </w:r>
          </w:p>
        </w:tc>
        <w:tc>
          <w:tcPr>
            <w:tcW w:w="1198" w:type="dxa"/>
            <w:hideMark/>
          </w:tcPr>
          <w:p w14:paraId="0774C16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Bitácora técnica / reporte del sistema</w:t>
            </w:r>
          </w:p>
        </w:tc>
        <w:tc>
          <w:tcPr>
            <w:tcW w:w="0" w:type="auto"/>
            <w:hideMark/>
          </w:tcPr>
          <w:p w14:paraId="252C75E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 o conteo</w:t>
            </w:r>
          </w:p>
        </w:tc>
        <w:tc>
          <w:tcPr>
            <w:tcW w:w="0" w:type="auto"/>
            <w:hideMark/>
          </w:tcPr>
          <w:p w14:paraId="35B4889F"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 o discreta</w:t>
            </w:r>
          </w:p>
        </w:tc>
        <w:tc>
          <w:tcPr>
            <w:tcW w:w="0" w:type="auto"/>
            <w:hideMark/>
          </w:tcPr>
          <w:p w14:paraId="69EA03D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bl>
    <w:p w14:paraId="097E1637" w14:textId="77777777" w:rsidR="003C6C56" w:rsidRPr="003C6C56" w:rsidRDefault="003C6C56" w:rsidP="00001005">
      <w:pPr>
        <w:rPr>
          <w:rFonts w:ascii="Times New Roman" w:hAnsi="Times New Roman" w:cs="Times New Roman"/>
        </w:rPr>
      </w:pPr>
    </w:p>
    <w:p w14:paraId="75A94087" w14:textId="77777777" w:rsidR="003C6C56" w:rsidRDefault="003C6C56" w:rsidP="00001005">
      <w:pPr>
        <w:sectPr w:rsidR="003C6C56" w:rsidSect="003C6C56">
          <w:pgSz w:w="16838" w:h="11906" w:orient="landscape"/>
          <w:pgMar w:top="1701" w:right="1418" w:bottom="1701" w:left="1418" w:header="709" w:footer="709" w:gutter="0"/>
          <w:cols w:space="708"/>
          <w:docGrid w:linePitch="360"/>
        </w:sectPr>
      </w:pPr>
    </w:p>
    <w:p w14:paraId="0C591D89" w14:textId="77777777" w:rsidR="0089095A" w:rsidRDefault="0089095A" w:rsidP="0089095A">
      <w:pPr>
        <w:pStyle w:val="Ttulo2"/>
        <w:rPr>
          <w:rFonts w:ascii="Times New Roman" w:hAnsi="Times New Roman" w:cs="Times New Roman"/>
          <w:b/>
          <w:bCs/>
          <w:color w:val="auto"/>
          <w:sz w:val="22"/>
          <w:szCs w:val="22"/>
        </w:rPr>
      </w:pPr>
      <w:bookmarkStart w:id="17" w:name="_Toc234981380"/>
      <w:r w:rsidRPr="0089095A">
        <w:rPr>
          <w:rFonts w:ascii="Times New Roman" w:hAnsi="Times New Roman" w:cs="Times New Roman"/>
          <w:b/>
          <w:bCs/>
          <w:color w:val="auto"/>
          <w:sz w:val="22"/>
          <w:szCs w:val="22"/>
        </w:rPr>
        <w:lastRenderedPageBreak/>
        <w:t>2.3 Población de estudio, muestra, muestreo y criterios de selección</w:t>
      </w:r>
      <w:bookmarkEnd w:id="17"/>
      <w:r w:rsidRPr="0089095A">
        <w:rPr>
          <w:rFonts w:ascii="Times New Roman" w:hAnsi="Times New Roman" w:cs="Times New Roman"/>
          <w:b/>
          <w:bCs/>
          <w:color w:val="auto"/>
          <w:sz w:val="22"/>
          <w:szCs w:val="22"/>
        </w:rPr>
        <w:t xml:space="preserve"> </w:t>
      </w:r>
    </w:p>
    <w:p w14:paraId="40806CA1" w14:textId="77777777" w:rsidR="00001005" w:rsidRDefault="00001005" w:rsidP="00001005"/>
    <w:p w14:paraId="4871D361" w14:textId="77777777" w:rsidR="003C6C56" w:rsidRPr="003C6C56" w:rsidRDefault="003C6C56" w:rsidP="003C6C56">
      <w:pPr>
        <w:jc w:val="both"/>
        <w:rPr>
          <w:rFonts w:ascii="Times New Roman" w:hAnsi="Times New Roman" w:cs="Times New Roman"/>
          <w:b/>
          <w:bCs/>
          <w:lang w:val="es-ES"/>
        </w:rPr>
      </w:pPr>
      <w:r w:rsidRPr="003C6C56">
        <w:rPr>
          <w:rFonts w:ascii="Times New Roman" w:hAnsi="Times New Roman" w:cs="Times New Roman"/>
          <w:b/>
          <w:bCs/>
          <w:lang w:val="es-ES"/>
        </w:rPr>
        <w:t>2.3.1. Población de estudio</w:t>
      </w:r>
    </w:p>
    <w:p w14:paraId="51C70F19"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La población de estudio estará conformada por los registros energéticos generados en plantas agroindustriales de la región Lambayeque, relacionados con el funcionamiento de equipos eléctricos utilizados en actividades de procesamiento, secado, refrigeración, molienda, almacenamiento o transformación de productos agrícolas. Estos registros incluyen variables como corriente, voltaje, potencia eléctrica, consumo energético, fecha, hora, estado operativo de los equipos y posibles eventos anómalos asociados al uso de energía.</w:t>
      </w:r>
    </w:p>
    <w:p w14:paraId="456526E4" w14:textId="77777777" w:rsidR="003C6C56" w:rsidRPr="003C6C56" w:rsidRDefault="003C6C56" w:rsidP="003C6C56">
      <w:pPr>
        <w:jc w:val="both"/>
        <w:rPr>
          <w:rFonts w:ascii="Times New Roman" w:hAnsi="Times New Roman" w:cs="Times New Roman"/>
          <w:lang w:val="es-ES"/>
        </w:rPr>
      </w:pPr>
    </w:p>
    <w:p w14:paraId="5C9B0A45"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 xml:space="preserve">Asimismo, se considerará como población complementaria al personal vinculado con la operación, mantenimiento, supervisión energética o gestión de costos en plantas agroindustriales. Este grupo permitirá contextualizar el funcionamiento de los procesos productivos y validar información técnica relacionada con el consumo eléctrico. Sin embargo, debido al enfoque cuantitativo y experimental del estudio, la unidad principal de análisis estará constituida por los datos energéticos recolectados y procesados para el entrenamiento y evaluación del sistema inteligente basado en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w:t>
      </w:r>
    </w:p>
    <w:p w14:paraId="79706229" w14:textId="77777777" w:rsidR="003C6C56" w:rsidRPr="003C6C56" w:rsidRDefault="003C6C56" w:rsidP="003C6C56">
      <w:pPr>
        <w:jc w:val="both"/>
        <w:rPr>
          <w:rFonts w:ascii="Times New Roman" w:hAnsi="Times New Roman" w:cs="Times New Roman"/>
          <w:lang w:val="es-ES"/>
        </w:rPr>
      </w:pPr>
    </w:p>
    <w:p w14:paraId="42E5F140" w14:textId="77777777" w:rsidR="003C6C56" w:rsidRPr="003C6C56" w:rsidRDefault="003C6C56" w:rsidP="003C6C56">
      <w:pPr>
        <w:jc w:val="both"/>
        <w:rPr>
          <w:rFonts w:ascii="Times New Roman" w:hAnsi="Times New Roman" w:cs="Times New Roman"/>
          <w:b/>
          <w:bCs/>
          <w:lang w:val="es-ES"/>
        </w:rPr>
      </w:pPr>
      <w:r w:rsidRPr="003C6C56">
        <w:rPr>
          <w:rFonts w:ascii="Times New Roman" w:hAnsi="Times New Roman" w:cs="Times New Roman"/>
          <w:b/>
          <w:bCs/>
          <w:lang w:val="es-ES"/>
        </w:rPr>
        <w:t>2.3.2. Muestra</w:t>
      </w:r>
    </w:p>
    <w:p w14:paraId="0A650B94"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 xml:space="preserve">La muestra estará conformada por un conjunto de registros energéticos seleccionados de la población de estudio, los cuales deberán cumplir con condiciones mínimas de calidad, completitud y pertinencia para el análisis. Estos registros serán utilizados para construir el </w:t>
      </w:r>
      <w:proofErr w:type="spellStart"/>
      <w:r w:rsidRPr="003C6C56">
        <w:rPr>
          <w:rFonts w:ascii="Times New Roman" w:hAnsi="Times New Roman" w:cs="Times New Roman"/>
          <w:lang w:val="es-ES"/>
        </w:rPr>
        <w:t>dataset</w:t>
      </w:r>
      <w:proofErr w:type="spellEnd"/>
      <w:r w:rsidRPr="003C6C56">
        <w:rPr>
          <w:rFonts w:ascii="Times New Roman" w:hAnsi="Times New Roman" w:cs="Times New Roman"/>
          <w:lang w:val="es-ES"/>
        </w:rPr>
        <w:t xml:space="preserve"> experimental, entrenar los modelos de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 xml:space="preserve"> y evaluar la capacidad del sistema inteligente para predecir y optimizar el consumo energético.</w:t>
      </w:r>
    </w:p>
    <w:p w14:paraId="362B8A13" w14:textId="77777777" w:rsidR="003C6C56" w:rsidRPr="003C6C56" w:rsidRDefault="003C6C56" w:rsidP="003C6C56">
      <w:pPr>
        <w:jc w:val="both"/>
        <w:rPr>
          <w:rFonts w:ascii="Times New Roman" w:hAnsi="Times New Roman" w:cs="Times New Roman"/>
          <w:lang w:val="es-ES"/>
        </w:rPr>
      </w:pPr>
    </w:p>
    <w:p w14:paraId="6179F2BF"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La cantidad exacta de registros dependerá de la disponibilidad de datos proporcionados por la planta agroindustrial o fuente energética seleccionada. Para garantizar una evaluación adecuada, los datos serán organizados en subconjuntos de entrenamiento y prueba, permitiendo comparar el comportamiento del modelo frente a información previamente utilizada y frente a datos no observados durante el entrenamiento. En caso de contar con un volumen suficiente de registros, se empleará una división aproximada de 80 % para entrenamiento y 20 % para prueba.</w:t>
      </w:r>
    </w:p>
    <w:p w14:paraId="6552061A" w14:textId="77777777" w:rsidR="003C6C56" w:rsidRPr="003C6C56" w:rsidRDefault="003C6C56" w:rsidP="003C6C56">
      <w:pPr>
        <w:jc w:val="both"/>
        <w:rPr>
          <w:rFonts w:ascii="Times New Roman" w:hAnsi="Times New Roman" w:cs="Times New Roman"/>
          <w:lang w:val="es-ES"/>
        </w:rPr>
      </w:pPr>
    </w:p>
    <w:p w14:paraId="1E627C41" w14:textId="77777777" w:rsidR="003C6C56" w:rsidRPr="003C6C56" w:rsidRDefault="003C6C56" w:rsidP="003C6C56">
      <w:pPr>
        <w:jc w:val="both"/>
        <w:rPr>
          <w:rFonts w:ascii="Times New Roman" w:hAnsi="Times New Roman" w:cs="Times New Roman"/>
          <w:b/>
          <w:bCs/>
          <w:lang w:val="es-ES"/>
        </w:rPr>
      </w:pPr>
      <w:r w:rsidRPr="003C6C56">
        <w:rPr>
          <w:rFonts w:ascii="Times New Roman" w:hAnsi="Times New Roman" w:cs="Times New Roman"/>
          <w:b/>
          <w:bCs/>
          <w:lang w:val="es-ES"/>
        </w:rPr>
        <w:t>2.3.3. Muestreo</w:t>
      </w:r>
    </w:p>
    <w:p w14:paraId="43458E8C"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 xml:space="preserve">El tipo de muestreo será no probabilístico por conveniencia, debido a que los registros energéticos serán seleccionados según su disponibilidad, acceso autorizado, estructura y utilidad para el desarrollo del sistema inteligente. Esta estrategia resulta pertinente para una investigación aplicada y experimental, ya que el objetivo principal es evaluar el desempeño del sistema basado en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 xml:space="preserve"> a partir de datos reales o técnicamente representativos del contexto agroindustrial.</w:t>
      </w:r>
    </w:p>
    <w:p w14:paraId="04D71E9D" w14:textId="77777777" w:rsidR="003C6C56" w:rsidRPr="003C6C56" w:rsidRDefault="003C6C56" w:rsidP="003C6C56">
      <w:pPr>
        <w:jc w:val="both"/>
        <w:rPr>
          <w:rFonts w:ascii="Times New Roman" w:hAnsi="Times New Roman" w:cs="Times New Roman"/>
          <w:lang w:val="es-ES"/>
        </w:rPr>
      </w:pPr>
    </w:p>
    <w:p w14:paraId="5E7A6EE5"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Para los sujetos humanos que participen brindando información contextual o técnica, también se aplicará un muestreo no probabilístico por conveniencia. Se considerará a los trabajadores disponibles que cumplan con los criterios de inclusión y que tengan relación directa con la operación, mantenimiento, supervisión o gestión energética de los procesos agroindustriales.</w:t>
      </w:r>
    </w:p>
    <w:p w14:paraId="595F22D6" w14:textId="77777777" w:rsidR="003C6C56" w:rsidRDefault="003C6C56" w:rsidP="003C6C56">
      <w:pPr>
        <w:jc w:val="both"/>
        <w:rPr>
          <w:rFonts w:ascii="Times New Roman" w:hAnsi="Times New Roman" w:cs="Times New Roman"/>
          <w:lang w:val="es-ES"/>
        </w:rPr>
      </w:pPr>
    </w:p>
    <w:p w14:paraId="6D1EFFE8" w14:textId="77777777" w:rsidR="003C6C56" w:rsidRDefault="003C6C56" w:rsidP="003C6C56">
      <w:pPr>
        <w:jc w:val="both"/>
        <w:rPr>
          <w:rFonts w:ascii="Times New Roman" w:hAnsi="Times New Roman" w:cs="Times New Roman"/>
          <w:lang w:val="es-ES"/>
        </w:rPr>
      </w:pPr>
    </w:p>
    <w:p w14:paraId="6305738C" w14:textId="77777777" w:rsidR="003C6C56" w:rsidRPr="003C6C56" w:rsidRDefault="003C6C56" w:rsidP="003C6C56">
      <w:pPr>
        <w:jc w:val="both"/>
        <w:rPr>
          <w:rFonts w:ascii="Times New Roman" w:hAnsi="Times New Roman" w:cs="Times New Roman"/>
          <w:lang w:val="es-ES"/>
        </w:rPr>
      </w:pPr>
    </w:p>
    <w:p w14:paraId="1264E22C" w14:textId="3687BEB4" w:rsidR="003C6C56" w:rsidRPr="003C6C56" w:rsidRDefault="003C6C56" w:rsidP="001E15A7">
      <w:pPr>
        <w:spacing w:after="240"/>
        <w:jc w:val="both"/>
        <w:rPr>
          <w:rFonts w:ascii="Times New Roman" w:hAnsi="Times New Roman" w:cs="Times New Roman"/>
          <w:b/>
          <w:bCs/>
          <w:lang w:val="es-ES"/>
        </w:rPr>
      </w:pPr>
      <w:r w:rsidRPr="003C6C56">
        <w:rPr>
          <w:rFonts w:ascii="Times New Roman" w:hAnsi="Times New Roman" w:cs="Times New Roman"/>
          <w:b/>
          <w:bCs/>
          <w:lang w:val="es-ES"/>
        </w:rPr>
        <w:lastRenderedPageBreak/>
        <w:t>2.3.4. Criterios de selección</w:t>
      </w:r>
    </w:p>
    <w:p w14:paraId="1EACA44C" w14:textId="77777777" w:rsidR="003C6C56" w:rsidRPr="003C6C56" w:rsidRDefault="003C6C56" w:rsidP="003C6C56">
      <w:pPr>
        <w:jc w:val="both"/>
        <w:rPr>
          <w:rFonts w:ascii="Times New Roman" w:hAnsi="Times New Roman" w:cs="Times New Roman"/>
          <w:b/>
          <w:bCs/>
          <w:lang w:val="es-ES"/>
        </w:rPr>
      </w:pPr>
      <w:r w:rsidRPr="003C6C56">
        <w:rPr>
          <w:rFonts w:ascii="Times New Roman" w:hAnsi="Times New Roman" w:cs="Times New Roman"/>
          <w:b/>
          <w:bCs/>
          <w:lang w:val="es-ES"/>
        </w:rPr>
        <w:t>a. Criterios de inclusión</w:t>
      </w:r>
    </w:p>
    <w:p w14:paraId="6027B473" w14:textId="77777777" w:rsidR="003C6C56" w:rsidRP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Se incluirán registros y participantes que cumplan con las siguientes características:</w:t>
      </w:r>
    </w:p>
    <w:p w14:paraId="6E428C7F"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Registros energéticos relacionados con plantas agroindustriales de Lambayeque.</w:t>
      </w:r>
    </w:p>
    <w:p w14:paraId="0A14D37C"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Datos que contengan variables medibles como corriente, voltaje, potencia eléctrica, consumo energético, fecha u hora de registro.</w:t>
      </w:r>
    </w:p>
    <w:p w14:paraId="5C01EC86"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Registros estructurados en formatos compatibles con el procesamiento computacional, como CSV, JSON, hojas de cálculo o bases de datos.</w:t>
      </w:r>
    </w:p>
    <w:p w14:paraId="50DBBE86"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 xml:space="preserve">Información energética proveniente de sensores </w:t>
      </w:r>
      <w:proofErr w:type="spellStart"/>
      <w:r w:rsidRPr="003C6C56">
        <w:rPr>
          <w:rFonts w:ascii="Times New Roman" w:hAnsi="Times New Roman" w:cs="Times New Roman"/>
          <w:lang w:val="es-ES"/>
        </w:rPr>
        <w:t>IoT</w:t>
      </w:r>
      <w:proofErr w:type="spellEnd"/>
      <w:r w:rsidRPr="003C6C56">
        <w:rPr>
          <w:rFonts w:ascii="Times New Roman" w:hAnsi="Times New Roman" w:cs="Times New Roman"/>
          <w:lang w:val="es-ES"/>
        </w:rPr>
        <w:t>, medidores inteligentes, reportes técnicos o registros operativos verificables.</w:t>
      </w:r>
    </w:p>
    <w:p w14:paraId="1928FF76"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 xml:space="preserve">Datos con suficiente completitud para ser utilizados en el entrenamiento, prueba y evaluación de modelos de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w:t>
      </w:r>
    </w:p>
    <w:p w14:paraId="54DD111B"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Personal vinculado con producción, mantenimiento, operación de maquinaria, supervisión energética o gestión de costos en plantas agroindustriales.</w:t>
      </w:r>
    </w:p>
    <w:p w14:paraId="3FE61E56" w14:textId="77777777" w:rsid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Participantes que acepten brindar información contextual o técnica mediante consentimiento informado, cuando corresponda.</w:t>
      </w:r>
    </w:p>
    <w:p w14:paraId="576F1BC1" w14:textId="77777777" w:rsidR="003C6C56" w:rsidRPr="003C6C56" w:rsidRDefault="003C6C56" w:rsidP="003C6C56">
      <w:pPr>
        <w:numPr>
          <w:ilvl w:val="0"/>
          <w:numId w:val="8"/>
        </w:numPr>
        <w:jc w:val="both"/>
        <w:rPr>
          <w:rFonts w:ascii="Times New Roman" w:hAnsi="Times New Roman" w:cs="Times New Roman"/>
          <w:lang w:val="es-ES"/>
        </w:rPr>
      </w:pPr>
    </w:p>
    <w:p w14:paraId="7A26A7CC" w14:textId="77777777" w:rsidR="003C6C56" w:rsidRPr="003C6C56" w:rsidRDefault="003C6C56" w:rsidP="003C6C56">
      <w:pPr>
        <w:jc w:val="both"/>
        <w:rPr>
          <w:rFonts w:ascii="Times New Roman" w:hAnsi="Times New Roman" w:cs="Times New Roman"/>
          <w:b/>
          <w:bCs/>
          <w:lang w:val="es-ES"/>
        </w:rPr>
      </w:pPr>
      <w:r w:rsidRPr="003C6C56">
        <w:rPr>
          <w:rFonts w:ascii="Times New Roman" w:hAnsi="Times New Roman" w:cs="Times New Roman"/>
          <w:b/>
          <w:bCs/>
          <w:lang w:val="es-ES"/>
        </w:rPr>
        <w:t>b. Criterios de exclusión</w:t>
      </w:r>
    </w:p>
    <w:p w14:paraId="38004627" w14:textId="77777777" w:rsidR="003C6C56" w:rsidRP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Se excluirán registros y participantes que presenten las siguientes condiciones:</w:t>
      </w:r>
    </w:p>
    <w:p w14:paraId="7D90288C"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Registros energéticos incompletos, corruptos, duplicados o sin identificación temporal.</w:t>
      </w:r>
    </w:p>
    <w:p w14:paraId="1E706FA8"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Datos que no correspondan al contexto agroindustrial o que no estén relacionados con consumo energético.</w:t>
      </w:r>
    </w:p>
    <w:p w14:paraId="5A784FFA"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Mediciones con inconsistencias técnicas que impidan su procesamiento o análisis.</w:t>
      </w:r>
    </w:p>
    <w:p w14:paraId="54A122C1"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Registros sin variables suficientes para el entrenamiento o evaluación del modelo predictivo.</w:t>
      </w:r>
    </w:p>
    <w:p w14:paraId="44BF2665"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Información sensible de empresas o trabajadores que no cuente con autorización para su uso académico.</w:t>
      </w:r>
    </w:p>
    <w:p w14:paraId="7430DA30"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Personas que no tengan relación directa con procesos agroindustriales, operación de equipos, mantenimiento, supervisión energética o gestión de costos.</w:t>
      </w:r>
    </w:p>
    <w:p w14:paraId="112F5A0D"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Participantes que no acepten formar parte del estudio o que no otorguen consentimiento informado cuando sea requerido.</w:t>
      </w:r>
    </w:p>
    <w:p w14:paraId="3BCC7576" w14:textId="77777777" w:rsidR="003C6C56" w:rsidRPr="003C6C56" w:rsidRDefault="003C6C56" w:rsidP="003C6C56">
      <w:pPr>
        <w:jc w:val="both"/>
        <w:rPr>
          <w:rFonts w:ascii="Times New Roman" w:hAnsi="Times New Roman" w:cs="Times New Roman"/>
          <w:lang w:val="es-ES"/>
        </w:rPr>
      </w:pPr>
    </w:p>
    <w:p w14:paraId="2C3BCEBE" w14:textId="77777777" w:rsidR="003C6C56" w:rsidRPr="00001005" w:rsidRDefault="003C6C56" w:rsidP="00001005"/>
    <w:p w14:paraId="035161D0" w14:textId="77777777" w:rsidR="0089095A" w:rsidRDefault="0089095A" w:rsidP="0089095A">
      <w:pPr>
        <w:pStyle w:val="Ttulo2"/>
        <w:rPr>
          <w:rFonts w:ascii="Times New Roman" w:hAnsi="Times New Roman" w:cs="Times New Roman"/>
          <w:b/>
          <w:bCs/>
          <w:color w:val="auto"/>
          <w:sz w:val="22"/>
          <w:szCs w:val="22"/>
        </w:rPr>
      </w:pPr>
      <w:bookmarkStart w:id="18" w:name="_Toc234981381"/>
      <w:r w:rsidRPr="0089095A">
        <w:rPr>
          <w:rFonts w:ascii="Times New Roman" w:hAnsi="Times New Roman" w:cs="Times New Roman"/>
          <w:b/>
          <w:bCs/>
          <w:color w:val="auto"/>
          <w:sz w:val="22"/>
          <w:szCs w:val="22"/>
        </w:rPr>
        <w:t>2.4 Técnicas e instrumentos de recolección de datos, validez y confiabilidad</w:t>
      </w:r>
      <w:bookmarkEnd w:id="18"/>
      <w:r w:rsidRPr="0089095A">
        <w:rPr>
          <w:rFonts w:ascii="Times New Roman" w:hAnsi="Times New Roman" w:cs="Times New Roman"/>
          <w:b/>
          <w:bCs/>
          <w:color w:val="auto"/>
          <w:sz w:val="22"/>
          <w:szCs w:val="22"/>
        </w:rPr>
        <w:t xml:space="preserve"> </w:t>
      </w:r>
    </w:p>
    <w:p w14:paraId="53B4B87A" w14:textId="77777777" w:rsidR="009E53B7" w:rsidRPr="009E53B7" w:rsidRDefault="009E53B7" w:rsidP="009E53B7">
      <w:pPr>
        <w:spacing w:before="240" w:after="240"/>
        <w:jc w:val="both"/>
        <w:rPr>
          <w:rFonts w:ascii="Times New Roman" w:hAnsi="Times New Roman" w:cs="Times New Roman"/>
          <w:lang w:val="es-ES"/>
        </w:rPr>
      </w:pPr>
      <w:r w:rsidRPr="009E53B7">
        <w:rPr>
          <w:rFonts w:ascii="Times New Roman" w:hAnsi="Times New Roman" w:cs="Times New Roman"/>
          <w:lang w:val="es-ES"/>
        </w:rPr>
        <w:t xml:space="preserve">La recolección de datos se realizará mediante técnicas cuantitativas orientadas a obtener información medible sobre el consumo energético en plantas agroindustriales de Lambayeque. Debido a que el estudio tiene enfoque experimental, las técnicas e instrumentos seleccionados permitirán registrar variables eléctricas, procesar datos energéticos y evaluar el desempeño del sistema inteligente basado en Machine </w:t>
      </w:r>
      <w:proofErr w:type="spellStart"/>
      <w:r w:rsidRPr="009E53B7">
        <w:rPr>
          <w:rFonts w:ascii="Times New Roman" w:hAnsi="Times New Roman" w:cs="Times New Roman"/>
          <w:lang w:val="es-ES"/>
        </w:rPr>
        <w:t>Learning</w:t>
      </w:r>
      <w:proofErr w:type="spellEnd"/>
      <w:r w:rsidRPr="009E53B7">
        <w:rPr>
          <w:rFonts w:ascii="Times New Roman" w:hAnsi="Times New Roman" w:cs="Times New Roman"/>
          <w:lang w:val="es-ES"/>
        </w:rPr>
        <w:t>.</w:t>
      </w:r>
    </w:p>
    <w:p w14:paraId="5715F1C4" w14:textId="77777777" w:rsidR="009E53B7" w:rsidRPr="009E53B7" w:rsidRDefault="009E53B7" w:rsidP="009E53B7">
      <w:pPr>
        <w:spacing w:after="240"/>
        <w:jc w:val="both"/>
        <w:rPr>
          <w:rFonts w:ascii="Times New Roman" w:hAnsi="Times New Roman" w:cs="Times New Roman"/>
          <w:b/>
          <w:bCs/>
          <w:lang w:val="es-ES"/>
        </w:rPr>
      </w:pPr>
      <w:r w:rsidRPr="009E53B7">
        <w:rPr>
          <w:rFonts w:ascii="Times New Roman" w:hAnsi="Times New Roman" w:cs="Times New Roman"/>
          <w:b/>
          <w:bCs/>
          <w:lang w:val="es-ES"/>
        </w:rPr>
        <w:t>2.4.1. Técnicas de recolección de datos</w:t>
      </w:r>
    </w:p>
    <w:p w14:paraId="7FE8D70C"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La principal técnica será la observación automatizada de datos energéticos, mediante la cual se recopilarán registros generados por sensores </w:t>
      </w:r>
      <w:proofErr w:type="spellStart"/>
      <w:r w:rsidRPr="009E53B7">
        <w:rPr>
          <w:rFonts w:ascii="Times New Roman" w:hAnsi="Times New Roman" w:cs="Times New Roman"/>
          <w:lang w:val="es-ES"/>
        </w:rPr>
        <w:t>IoT</w:t>
      </w:r>
      <w:proofErr w:type="spellEnd"/>
      <w:r w:rsidRPr="009E53B7">
        <w:rPr>
          <w:rFonts w:ascii="Times New Roman" w:hAnsi="Times New Roman" w:cs="Times New Roman"/>
          <w:lang w:val="es-ES"/>
        </w:rPr>
        <w:t xml:space="preserve">, medidores inteligentes o fuentes digitales relacionadas con el consumo eléctrico de equipos agroindustriales. Esta técnica permitirá obtener </w:t>
      </w:r>
      <w:r w:rsidRPr="009E53B7">
        <w:rPr>
          <w:rFonts w:ascii="Times New Roman" w:hAnsi="Times New Roman" w:cs="Times New Roman"/>
          <w:lang w:val="es-ES"/>
        </w:rPr>
        <w:lastRenderedPageBreak/>
        <w:t>información objetiva sobre corriente, voltaje, potencia eléctrica, consumo energético, horarios de operación y comportamiento de equipos.</w:t>
      </w:r>
    </w:p>
    <w:p w14:paraId="228EE850"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También se utilizará el análisis documental y técnico, orientado a revisar registros energéticos, reportes operativos, hojas de control, especificaciones de equipos, históricos de consumo y documentos vinculados con la gestión energética de las plantas agroindustriales. Esta técnica permitirá complementar la información recolectada por el sistema y verificar la consistencia de los datos.</w:t>
      </w:r>
    </w:p>
    <w:p w14:paraId="5F730FC4"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De forma complementaria, se aplicará la experimentación computacional. Los datos recolectados serán utilizados para entrenar, probar y validar modelos de Machine </w:t>
      </w:r>
      <w:proofErr w:type="spellStart"/>
      <w:r w:rsidRPr="009E53B7">
        <w:rPr>
          <w:rFonts w:ascii="Times New Roman" w:hAnsi="Times New Roman" w:cs="Times New Roman"/>
          <w:lang w:val="es-ES"/>
        </w:rPr>
        <w:t>Learning</w:t>
      </w:r>
      <w:proofErr w:type="spellEnd"/>
      <w:r w:rsidRPr="009E53B7">
        <w:rPr>
          <w:rFonts w:ascii="Times New Roman" w:hAnsi="Times New Roman" w:cs="Times New Roman"/>
          <w:lang w:val="es-ES"/>
        </w:rPr>
        <w:t>. Esta técnica permitirá comparar el desempeño de los modelos mediante métricas cuantitativas como error absoluto medio, raíz del error cuadrático medio, coeficiente de determinación, tiempo de procesamiento y mejora del consumo energético.</w:t>
      </w:r>
    </w:p>
    <w:p w14:paraId="5C30AFB6" w14:textId="77777777" w:rsidR="009E53B7" w:rsidRPr="009E53B7" w:rsidRDefault="009E53B7" w:rsidP="009E53B7">
      <w:pPr>
        <w:spacing w:after="240"/>
        <w:jc w:val="both"/>
        <w:rPr>
          <w:rFonts w:ascii="Times New Roman" w:hAnsi="Times New Roman" w:cs="Times New Roman"/>
          <w:b/>
          <w:bCs/>
          <w:lang w:val="es-ES"/>
        </w:rPr>
      </w:pPr>
      <w:r w:rsidRPr="009E53B7">
        <w:rPr>
          <w:rFonts w:ascii="Times New Roman" w:hAnsi="Times New Roman" w:cs="Times New Roman"/>
          <w:b/>
          <w:bCs/>
          <w:lang w:val="es-ES"/>
        </w:rPr>
        <w:t>2.4.2. Instrumentos de recolección de datos</w:t>
      </w:r>
    </w:p>
    <w:p w14:paraId="52D1CD55"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El primer instrumento será el registro digital de variables energéticas, compuesto por archivos estructurados en formatos como CSV, JSON, hojas de cálculo o bases de datos. En este instrumento se almacenarán mediciones de corriente, voltaje, potencia eléctrica, consumo energético, fecha, hora, equipo y estado operativo.</w:t>
      </w:r>
    </w:p>
    <w:p w14:paraId="55BF0527"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El segundo instrumento será la bitácora técnica del sistema, en la cual se registrarán eventos de ejecución, errores, tiempos de procesamiento, parámetros del modelo, resultados de predicción y comportamiento del sistema durante las pruebas experimentales.</w:t>
      </w:r>
    </w:p>
    <w:p w14:paraId="1C3589C1"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El tercer instrumento será la ficha de análisis documental, utilizada para organizar información proveniente de reportes energéticos, especificaciones técnicas de equipos, históricos de consumo y documentos operativos relacionados con la gestión energética.</w:t>
      </w:r>
    </w:p>
    <w:p w14:paraId="4CF269C2"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El cuarto instrumento será la matriz de evaluación de métricas del modelo, donde se consignarán los resultados de MAE, RMSE, R², tiempo de procesamiento, porcentaje de mejora energética y comparación entre modelos. Estos instrumentos serán presentados en anexos, conforme a la guía institucional.</w:t>
      </w:r>
    </w:p>
    <w:p w14:paraId="0AD01D9B" w14:textId="77777777" w:rsidR="009E53B7" w:rsidRPr="009E53B7" w:rsidRDefault="009E53B7" w:rsidP="009E53B7">
      <w:pPr>
        <w:spacing w:after="240"/>
        <w:jc w:val="both"/>
        <w:rPr>
          <w:rFonts w:ascii="Times New Roman" w:hAnsi="Times New Roman" w:cs="Times New Roman"/>
          <w:b/>
          <w:bCs/>
          <w:lang w:val="es-ES"/>
        </w:rPr>
      </w:pPr>
      <w:r w:rsidRPr="009E53B7">
        <w:rPr>
          <w:rFonts w:ascii="Times New Roman" w:hAnsi="Times New Roman" w:cs="Times New Roman"/>
          <w:b/>
          <w:bCs/>
          <w:lang w:val="es-ES"/>
        </w:rPr>
        <w:t>2.4.3. Validez y confiabilidad</w:t>
      </w:r>
    </w:p>
    <w:p w14:paraId="6D0C8CE3"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La validez de los instrumentos se asegurará mediante revisión técnica y coherencia metodológica entre variables, dimensiones, indicadores e instrumentos. Se verificará que cada indicador definido en la operacionalización pueda ser medido mediante los registros digitales, la bitácora técnica, la ficha documental o la matriz de métricas.</w:t>
      </w:r>
    </w:p>
    <w:p w14:paraId="1585C88B"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La confiabilidad se garantizará mediante el uso de datos estructurados, procedimientos reproducibles y métricas cuantitativas. Asimismo, se aplicarán controles de calidad de datos para identificar valores incompletos, duplicados, inconsistencias temporales y datos atípicos. La trazabilidad se mantendrá mediante la bitácora técnica y el registro de versiones de los </w:t>
      </w:r>
      <w:proofErr w:type="spellStart"/>
      <w:r w:rsidRPr="009E53B7">
        <w:rPr>
          <w:rFonts w:ascii="Times New Roman" w:hAnsi="Times New Roman" w:cs="Times New Roman"/>
          <w:lang w:val="es-ES"/>
        </w:rPr>
        <w:t>datasets</w:t>
      </w:r>
      <w:proofErr w:type="spellEnd"/>
      <w:r w:rsidRPr="009E53B7">
        <w:rPr>
          <w:rFonts w:ascii="Times New Roman" w:hAnsi="Times New Roman" w:cs="Times New Roman"/>
          <w:lang w:val="es-ES"/>
        </w:rPr>
        <w:t xml:space="preserve"> utilizados.</w:t>
      </w:r>
    </w:p>
    <w:p w14:paraId="486B3B83" w14:textId="77777777" w:rsidR="009E53B7" w:rsidRPr="009E53B7" w:rsidRDefault="009E53B7" w:rsidP="009E53B7">
      <w:pPr>
        <w:spacing w:after="240"/>
        <w:jc w:val="both"/>
        <w:rPr>
          <w:rFonts w:ascii="Times New Roman" w:hAnsi="Times New Roman" w:cs="Times New Roman"/>
          <w:b/>
          <w:bCs/>
          <w:lang w:val="es-ES"/>
        </w:rPr>
      </w:pPr>
      <w:r w:rsidRPr="009E53B7">
        <w:rPr>
          <w:rFonts w:ascii="Times New Roman" w:hAnsi="Times New Roman" w:cs="Times New Roman"/>
          <w:b/>
          <w:bCs/>
          <w:lang w:val="es-ES"/>
        </w:rPr>
        <w:t>2.4.4. Prueba piloto</w:t>
      </w:r>
    </w:p>
    <w:p w14:paraId="54D6E136"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lastRenderedPageBreak/>
        <w:t>Antes de la aplicación definitiva, se realizará una prueba piloto con un subconjunto de registros energéticos. Esta prueba permitirá verificar la lectura de archivos, consistencia de variables, funcionamiento de scripts de limpieza, generación de métricas y registro correcto en la bitácora técnica. Si durante la prueba piloto se detectan errores de formato, ausencia de variables o inconsistencias de medición, se realizarán los ajustes necesarios antes de procesar la muestra final.</w:t>
      </w:r>
    </w:p>
    <w:p w14:paraId="528ABF8A" w14:textId="77777777" w:rsidR="009E53B7" w:rsidRPr="009E53B7" w:rsidRDefault="009E53B7" w:rsidP="009E53B7">
      <w:pPr>
        <w:spacing w:after="240"/>
        <w:jc w:val="both"/>
        <w:rPr>
          <w:rFonts w:ascii="Times New Roman" w:hAnsi="Times New Roman" w:cs="Times New Roman"/>
          <w:b/>
          <w:bCs/>
          <w:lang w:val="es-ES"/>
        </w:rPr>
      </w:pPr>
      <w:r w:rsidRPr="009E53B7">
        <w:rPr>
          <w:rFonts w:ascii="Times New Roman" w:hAnsi="Times New Roman" w:cs="Times New Roman"/>
          <w:b/>
          <w:bCs/>
          <w:lang w:val="es-ES"/>
        </w:rPr>
        <w:t>2.4.5. Procedimiento de recolección de datos</w:t>
      </w:r>
    </w:p>
    <w:p w14:paraId="2FE2F2B1"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El procedimiento iniciará con la aprobación del proyecto de investigación por parte de la Escuela Profesional de Ingeniería de Sistemas. Luego se gestionará el permiso correspondiente ante la planta agroindustrial o institución que facilite los datos, indicando el propósito del estudio, tipo de información requerida, condiciones de confidencialidad y uso académico de los registros.</w:t>
      </w:r>
    </w:p>
    <w:p w14:paraId="7A7A859C" w14:textId="005B41F0" w:rsidR="00001005"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Posteriormente, se identificarán los registros y participantes de acuerdo con los criterios de inclusión y exclusión. Cuando se recopile información de personas, se aplicará consentimiento informado. Finalmente, se aplicarán los instrumentos de recolección: registro digital de variables energéticas, ficha de análisis documental, bitácora técnica del sistema y matriz de métricas. Los datos obtenidos serán depurados, organizados y preparados para el análisis estadístico y computacional.</w:t>
      </w:r>
    </w:p>
    <w:p w14:paraId="0D860732" w14:textId="77777777" w:rsidR="0089095A" w:rsidRDefault="0089095A" w:rsidP="0089095A">
      <w:pPr>
        <w:pStyle w:val="Ttulo2"/>
        <w:rPr>
          <w:rFonts w:ascii="Times New Roman" w:hAnsi="Times New Roman" w:cs="Times New Roman"/>
          <w:b/>
          <w:bCs/>
          <w:color w:val="auto"/>
          <w:sz w:val="22"/>
          <w:szCs w:val="22"/>
        </w:rPr>
      </w:pPr>
      <w:bookmarkStart w:id="19" w:name="_Toc234981382"/>
      <w:r w:rsidRPr="0089095A">
        <w:rPr>
          <w:rFonts w:ascii="Times New Roman" w:hAnsi="Times New Roman" w:cs="Times New Roman"/>
          <w:b/>
          <w:bCs/>
          <w:color w:val="auto"/>
          <w:sz w:val="22"/>
          <w:szCs w:val="22"/>
        </w:rPr>
        <w:t>2.5 Procedimiento de análisis de datos</w:t>
      </w:r>
      <w:bookmarkEnd w:id="19"/>
      <w:r w:rsidRPr="0089095A">
        <w:rPr>
          <w:rFonts w:ascii="Times New Roman" w:hAnsi="Times New Roman" w:cs="Times New Roman"/>
          <w:b/>
          <w:bCs/>
          <w:color w:val="auto"/>
          <w:sz w:val="22"/>
          <w:szCs w:val="22"/>
        </w:rPr>
        <w:t xml:space="preserve"> </w:t>
      </w:r>
    </w:p>
    <w:p w14:paraId="5906607D"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El análisis de datos se desarrollará de manera ordenada, cuantitativa y reproducible. Los datos energéticos recopilados por sí solos no permiten responder directamente al problema de investigación; por ello, será necesario depurarlos, organizarlos, procesarlos e interpretarlos mediante técnicas estadísticas y modelos de Machine </w:t>
      </w:r>
      <w:proofErr w:type="spellStart"/>
      <w:r w:rsidRPr="009E53B7">
        <w:rPr>
          <w:rFonts w:ascii="Times New Roman" w:hAnsi="Times New Roman" w:cs="Times New Roman"/>
          <w:lang w:val="es-ES"/>
        </w:rPr>
        <w:t>Learning</w:t>
      </w:r>
      <w:proofErr w:type="spellEnd"/>
      <w:r w:rsidRPr="009E53B7">
        <w:rPr>
          <w:rFonts w:ascii="Times New Roman" w:hAnsi="Times New Roman" w:cs="Times New Roman"/>
          <w:lang w:val="es-ES"/>
        </w:rPr>
        <w:t>.</w:t>
      </w:r>
    </w:p>
    <w:p w14:paraId="64B07254"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En primer lugar, se realizará la revisión de calidad de datos. Se identificarán valores incompletos, registros duplicados, inconsistencias temporales, datos atípicos y errores de captura. Los registros que no cumplan los criterios técnicos establecidos serán corregidos cuando sea posible o excluidos si comprometen la validez del análisis.</w:t>
      </w:r>
    </w:p>
    <w:p w14:paraId="601EDD5A"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En segundo lugar, se organizará la información en una base de datos estructurada. Las variables serán ordenadas según fecha, hora, equipo, corriente, voltaje, potencia eléctrica, consumo energético y estado operativo. Esta organización permitirá construir el </w:t>
      </w:r>
      <w:proofErr w:type="spellStart"/>
      <w:r w:rsidRPr="009E53B7">
        <w:rPr>
          <w:rFonts w:ascii="Times New Roman" w:hAnsi="Times New Roman" w:cs="Times New Roman"/>
          <w:lang w:val="es-ES"/>
        </w:rPr>
        <w:t>dataset</w:t>
      </w:r>
      <w:proofErr w:type="spellEnd"/>
      <w:r w:rsidRPr="009E53B7">
        <w:rPr>
          <w:rFonts w:ascii="Times New Roman" w:hAnsi="Times New Roman" w:cs="Times New Roman"/>
          <w:lang w:val="es-ES"/>
        </w:rPr>
        <w:t xml:space="preserve"> experimental y definir las variables predictoras y la variable objetivo.</w:t>
      </w:r>
    </w:p>
    <w:p w14:paraId="1B1EA18F"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En tercer lugar, se aplicará estadística descriptiva para resumir el comportamiento de las variables energéticas. Se calcularán medidas como promedio, mínimo, máximo, desviación estándar, frecuencias, porcentajes y tendencias temporales. Los resultados serán presentados mediante tablas y gráficos que permitan identificar patrones de consumo energético.</w:t>
      </w:r>
    </w:p>
    <w:p w14:paraId="0128B8F4"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En cuarto lugar, se entrenarán y evaluarán modelos de Machine </w:t>
      </w:r>
      <w:proofErr w:type="spellStart"/>
      <w:r w:rsidRPr="009E53B7">
        <w:rPr>
          <w:rFonts w:ascii="Times New Roman" w:hAnsi="Times New Roman" w:cs="Times New Roman"/>
          <w:lang w:val="es-ES"/>
        </w:rPr>
        <w:t>Learning</w:t>
      </w:r>
      <w:proofErr w:type="spellEnd"/>
      <w:r w:rsidRPr="009E53B7">
        <w:rPr>
          <w:rFonts w:ascii="Times New Roman" w:hAnsi="Times New Roman" w:cs="Times New Roman"/>
          <w:lang w:val="es-ES"/>
        </w:rPr>
        <w:t xml:space="preserve"> orientados a la predicción del consumo energético. Según la disponibilidad de datos, se podrán comparar algoritmos como Random Forest, </w:t>
      </w:r>
      <w:proofErr w:type="spellStart"/>
      <w:r w:rsidRPr="009E53B7">
        <w:rPr>
          <w:rFonts w:ascii="Times New Roman" w:hAnsi="Times New Roman" w:cs="Times New Roman"/>
          <w:lang w:val="es-ES"/>
        </w:rPr>
        <w:t>Gradient</w:t>
      </w:r>
      <w:proofErr w:type="spellEnd"/>
      <w:r w:rsidRPr="009E53B7">
        <w:rPr>
          <w:rFonts w:ascii="Times New Roman" w:hAnsi="Times New Roman" w:cs="Times New Roman"/>
          <w:lang w:val="es-ES"/>
        </w:rPr>
        <w:t xml:space="preserve"> </w:t>
      </w:r>
      <w:proofErr w:type="spellStart"/>
      <w:r w:rsidRPr="009E53B7">
        <w:rPr>
          <w:rFonts w:ascii="Times New Roman" w:hAnsi="Times New Roman" w:cs="Times New Roman"/>
          <w:lang w:val="es-ES"/>
        </w:rPr>
        <w:t>Boosting</w:t>
      </w:r>
      <w:proofErr w:type="spellEnd"/>
      <w:r w:rsidRPr="009E53B7">
        <w:rPr>
          <w:rFonts w:ascii="Times New Roman" w:hAnsi="Times New Roman" w:cs="Times New Roman"/>
          <w:lang w:val="es-ES"/>
        </w:rPr>
        <w:t xml:space="preserve">, </w:t>
      </w:r>
      <w:proofErr w:type="spellStart"/>
      <w:r w:rsidRPr="009E53B7">
        <w:rPr>
          <w:rFonts w:ascii="Times New Roman" w:hAnsi="Times New Roman" w:cs="Times New Roman"/>
          <w:lang w:val="es-ES"/>
        </w:rPr>
        <w:t>XGBoost</w:t>
      </w:r>
      <w:proofErr w:type="spellEnd"/>
      <w:r w:rsidRPr="009E53B7">
        <w:rPr>
          <w:rFonts w:ascii="Times New Roman" w:hAnsi="Times New Roman" w:cs="Times New Roman"/>
          <w:lang w:val="es-ES"/>
        </w:rPr>
        <w:t xml:space="preserve">, </w:t>
      </w:r>
      <w:proofErr w:type="spellStart"/>
      <w:r w:rsidRPr="009E53B7">
        <w:rPr>
          <w:rFonts w:ascii="Times New Roman" w:hAnsi="Times New Roman" w:cs="Times New Roman"/>
          <w:lang w:val="es-ES"/>
        </w:rPr>
        <w:t>LightGBM</w:t>
      </w:r>
      <w:proofErr w:type="spellEnd"/>
      <w:r w:rsidRPr="009E53B7">
        <w:rPr>
          <w:rFonts w:ascii="Times New Roman" w:hAnsi="Times New Roman" w:cs="Times New Roman"/>
          <w:lang w:val="es-ES"/>
        </w:rPr>
        <w:t xml:space="preserve">, redes neuronales recurrentes o modelos LSTM. La literatura reciente muestra que los modelos basados en aprendizaje automático y aprendizaje profundo son usados ampliamente para predicción energética [S9A4][42], y que los enfoques de </w:t>
      </w:r>
      <w:proofErr w:type="spellStart"/>
      <w:r w:rsidRPr="009E53B7">
        <w:rPr>
          <w:rFonts w:ascii="Times New Roman" w:hAnsi="Times New Roman" w:cs="Times New Roman"/>
          <w:lang w:val="es-ES"/>
        </w:rPr>
        <w:t>Gradient</w:t>
      </w:r>
      <w:proofErr w:type="spellEnd"/>
      <w:r w:rsidRPr="009E53B7">
        <w:rPr>
          <w:rFonts w:ascii="Times New Roman" w:hAnsi="Times New Roman" w:cs="Times New Roman"/>
          <w:lang w:val="es-ES"/>
        </w:rPr>
        <w:t xml:space="preserve"> </w:t>
      </w:r>
      <w:proofErr w:type="spellStart"/>
      <w:r w:rsidRPr="009E53B7">
        <w:rPr>
          <w:rFonts w:ascii="Times New Roman" w:hAnsi="Times New Roman" w:cs="Times New Roman"/>
          <w:lang w:val="es-ES"/>
        </w:rPr>
        <w:t>Boosting</w:t>
      </w:r>
      <w:proofErr w:type="spellEnd"/>
      <w:r w:rsidRPr="009E53B7">
        <w:rPr>
          <w:rFonts w:ascii="Times New Roman" w:hAnsi="Times New Roman" w:cs="Times New Roman"/>
          <w:lang w:val="es-ES"/>
        </w:rPr>
        <w:t xml:space="preserve"> con preprocesamiento cuidadoso han mostrado alto desempeño en competencias de predicción energética como ASHRAE Great Energy Predictor III [G7M2][41].</w:t>
      </w:r>
    </w:p>
    <w:p w14:paraId="124C1F7E"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lastRenderedPageBreak/>
        <w:t>En quinto lugar, se calcularán métricas cuantitativas de desempeño. Para la predicción se considerarán MAE, RMSE y R². Para la optimización se evaluará el porcentaje de mejora del consumo energético comparando el consumo base frente al consumo estimado u optimizado por el sistema. También se analizará el tiempo de procesamiento y la capacidad del sistema para identificar patrones o anomalías energéticas.</w:t>
      </w:r>
    </w:p>
    <w:p w14:paraId="0D60D6C1"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En sexto lugar, se realizará la contrastación de la hipótesis. Si los datos cumplen condiciones suficientes, se aplicarán pruebas estadísticas inferenciales para comparar los resultados antes y después de la implementación del sistema, o para comparar modelos predictivos. En caso de que los datos no cumplan supuestos paramétricos, se utilizarán pruebas no paramétricas o comparación de métricas experimentales. Este análisis permitirá determinar si el sistema inteligente contribuye significativamente a mejorar la predicción y optimización del consumo energético.</w:t>
      </w:r>
    </w:p>
    <w:p w14:paraId="571B6F02"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Finalmente, los resultados serán interpretados en función de los objetivos específicos de la investigación. Se verificará si las variables energéticas identificadas influyen en el consumo, si los modelos seleccionados predicen adecuadamente el comportamiento energético y si el sistema inteligente contribuye a optimizar el consumo eléctrico. Todo el procedimiento será documentado para asegurar trazabilidad, transparencia y reproducibilidad.</w:t>
      </w:r>
    </w:p>
    <w:p w14:paraId="5947D316" w14:textId="642228D9" w:rsidR="0089095A" w:rsidRDefault="0089095A" w:rsidP="0089095A">
      <w:pPr>
        <w:pStyle w:val="Ttulo2"/>
        <w:rPr>
          <w:rFonts w:ascii="Times New Roman" w:hAnsi="Times New Roman" w:cs="Times New Roman"/>
          <w:b/>
          <w:bCs/>
          <w:color w:val="auto"/>
          <w:sz w:val="22"/>
          <w:szCs w:val="22"/>
        </w:rPr>
      </w:pPr>
      <w:bookmarkStart w:id="20" w:name="_Toc234981383"/>
      <w:r w:rsidRPr="0089095A">
        <w:rPr>
          <w:rFonts w:ascii="Times New Roman" w:hAnsi="Times New Roman" w:cs="Times New Roman"/>
          <w:b/>
          <w:bCs/>
          <w:color w:val="auto"/>
          <w:sz w:val="22"/>
          <w:szCs w:val="22"/>
        </w:rPr>
        <w:t>2.6 Criterios éticos</w:t>
      </w:r>
      <w:bookmarkEnd w:id="20"/>
    </w:p>
    <w:p w14:paraId="059AE328"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Todas las fases de la presente investigación se desarrollarán respetando los principios generales y específicos establecidos en los artículos 5 y 6 del Código de Ética en Investigación de la Universidad Señor de Sipán S.A.C. El estudio se conducirá bajo criterios de integridad científica, responsabilidad, transparencia, respeto por las personas, confidencialidad de la información y veracidad en el tratamiento de los datos recolectados.</w:t>
      </w:r>
    </w:p>
    <w:p w14:paraId="22091860"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Debido a que la investigación puede considerar participación de personas vinculadas con operación, mantenimiento, supervisión o gestión energética de plantas agroindustriales, se aplicará consentimiento informado cuando corresponda. Antes de recoger información proporcionada por los participantes, se explicará el objetivo del estudio, el tipo de información solicitada, el uso académico de los datos, la voluntariedad de la participación y el derecho a retirarse en cualquier momento.</w:t>
      </w:r>
    </w:p>
    <w:p w14:paraId="51F8E01C"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La investigación también tomará como referencia los principios éticos aplicables a estudios con seres humanos, como respeto por la autonomía, beneficencia, no maleficencia y justicia. Si el Comité Institucional de Ética en Investigación lo requiere, los instrumentos, formatos de consentimiento y procedimientos serán presentados para evaluación correspondiente.</w:t>
      </w:r>
    </w:p>
    <w:p w14:paraId="53BA65B7"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Respecto a los datos energéticos y documentos técnicos de las plantas agroindustriales, se garantizará confidencialidad y seguridad de la información. Los registros de consumo eléctrico, reportes operativos, especificaciones de equipos o datos generados por sensores </w:t>
      </w:r>
      <w:proofErr w:type="spellStart"/>
      <w:r w:rsidRPr="009E53B7">
        <w:rPr>
          <w:rFonts w:ascii="Times New Roman" w:hAnsi="Times New Roman" w:cs="Times New Roman"/>
          <w:lang w:val="es-ES"/>
        </w:rPr>
        <w:t>IoT</w:t>
      </w:r>
      <w:proofErr w:type="spellEnd"/>
      <w:r w:rsidRPr="009E53B7">
        <w:rPr>
          <w:rFonts w:ascii="Times New Roman" w:hAnsi="Times New Roman" w:cs="Times New Roman"/>
          <w:lang w:val="es-ES"/>
        </w:rPr>
        <w:t xml:space="preserve"> serán tratados de manera reservada. No se divulgarán nombres de empresas, trabajadores, áreas internas ni información sensible sin autorización. Los resultados serán presentados de forma agregada o anonimizada.</w:t>
      </w:r>
    </w:p>
    <w:p w14:paraId="034B424A" w14:textId="129B1B1B" w:rsidR="00001005"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Asimismo, se garantizará la integridad de los datos utilizados en el desarrollo del sistema inteligente. No se alterarán, manipularán ni fabricarán registros para modificar resultados. Los procesos de limpieza, depuración, transformación y análisis serán documentados para asegurar </w:t>
      </w:r>
      <w:r w:rsidRPr="009E53B7">
        <w:rPr>
          <w:rFonts w:ascii="Times New Roman" w:hAnsi="Times New Roman" w:cs="Times New Roman"/>
          <w:lang w:val="es-ES"/>
        </w:rPr>
        <w:lastRenderedPageBreak/>
        <w:t>trazabilidad, transparencia y reproducibilidad. También se respetarán los derechos de autor y la propiedad intelectual de fuentes bibliográficas, modelos, librerías, herramientas tecnológicas y documentos consultados.</w:t>
      </w:r>
    </w:p>
    <w:p w14:paraId="5996674E" w14:textId="767AD563" w:rsidR="0089095A" w:rsidRPr="009E53B7" w:rsidRDefault="0089095A" w:rsidP="00DE506B">
      <w:pPr>
        <w:pStyle w:val="Ttulo1"/>
        <w:numPr>
          <w:ilvl w:val="0"/>
          <w:numId w:val="1"/>
        </w:numPr>
        <w:ind w:left="0"/>
        <w:rPr>
          <w:rFonts w:ascii="Times New Roman" w:hAnsi="Times New Roman" w:cs="Times New Roman"/>
          <w:b/>
          <w:bCs/>
          <w:color w:val="auto"/>
          <w:sz w:val="22"/>
          <w:szCs w:val="22"/>
        </w:rPr>
      </w:pPr>
      <w:bookmarkStart w:id="21" w:name="_Toc234981384"/>
      <w:r w:rsidRPr="0089095A">
        <w:rPr>
          <w:rFonts w:ascii="Times New Roman" w:hAnsi="Times New Roman" w:cs="Times New Roman"/>
          <w:b/>
          <w:bCs/>
          <w:color w:val="auto"/>
          <w:sz w:val="22"/>
          <w:szCs w:val="22"/>
        </w:rPr>
        <w:t>ASPECTOS ADMINISTRATIVOS</w:t>
      </w:r>
      <w:bookmarkEnd w:id="21"/>
      <w:r w:rsidRPr="0089095A">
        <w:rPr>
          <w:rFonts w:ascii="Times New Roman" w:hAnsi="Times New Roman" w:cs="Times New Roman"/>
          <w:b/>
          <w:bCs/>
          <w:color w:val="auto"/>
          <w:sz w:val="22"/>
          <w:szCs w:val="22"/>
        </w:rPr>
        <w:t xml:space="preserve"> </w:t>
      </w:r>
    </w:p>
    <w:p w14:paraId="378C3406" w14:textId="6CA8D309" w:rsidR="009E53B7" w:rsidRPr="009E53B7" w:rsidRDefault="0089095A" w:rsidP="009E53B7">
      <w:pPr>
        <w:pStyle w:val="Ttulo2"/>
        <w:rPr>
          <w:rFonts w:ascii="Times New Roman" w:hAnsi="Times New Roman" w:cs="Times New Roman"/>
          <w:b/>
          <w:bCs/>
          <w:color w:val="auto"/>
          <w:sz w:val="22"/>
          <w:szCs w:val="22"/>
        </w:rPr>
      </w:pPr>
      <w:bookmarkStart w:id="22" w:name="_Toc234981385"/>
      <w:r w:rsidRPr="0089095A">
        <w:rPr>
          <w:rFonts w:ascii="Times New Roman" w:hAnsi="Times New Roman" w:cs="Times New Roman"/>
          <w:b/>
          <w:bCs/>
          <w:color w:val="auto"/>
          <w:sz w:val="22"/>
          <w:szCs w:val="22"/>
        </w:rPr>
        <w:t>3.1 Recursos humanos y presupuesto</w:t>
      </w:r>
      <w:bookmarkEnd w:id="22"/>
      <w:r w:rsidRPr="0089095A">
        <w:rPr>
          <w:rFonts w:ascii="Times New Roman" w:hAnsi="Times New Roman" w:cs="Times New Roman"/>
          <w:b/>
          <w:bCs/>
          <w:color w:val="auto"/>
          <w:sz w:val="22"/>
          <w:szCs w:val="22"/>
        </w:rPr>
        <w:t xml:space="preserve"> </w:t>
      </w:r>
    </w:p>
    <w:p w14:paraId="19A62E8F" w14:textId="77777777" w:rsidR="0089095A" w:rsidRDefault="0089095A" w:rsidP="0089095A">
      <w:pPr>
        <w:pStyle w:val="Ttulo3"/>
        <w:rPr>
          <w:rFonts w:ascii="Times New Roman" w:hAnsi="Times New Roman" w:cs="Times New Roman"/>
          <w:b/>
          <w:bCs/>
          <w:color w:val="auto"/>
          <w:sz w:val="22"/>
          <w:szCs w:val="22"/>
        </w:rPr>
      </w:pPr>
      <w:bookmarkStart w:id="23" w:name="_Toc234981386"/>
      <w:r w:rsidRPr="0089095A">
        <w:rPr>
          <w:rFonts w:ascii="Times New Roman" w:hAnsi="Times New Roman" w:cs="Times New Roman"/>
          <w:b/>
          <w:bCs/>
          <w:color w:val="auto"/>
          <w:sz w:val="22"/>
          <w:szCs w:val="22"/>
        </w:rPr>
        <w:t>3.1.1 Recursos humanos:</w:t>
      </w:r>
      <w:bookmarkEnd w:id="23"/>
      <w:r w:rsidRPr="0089095A">
        <w:rPr>
          <w:rFonts w:ascii="Times New Roman" w:hAnsi="Times New Roman" w:cs="Times New Roman"/>
          <w:b/>
          <w:bCs/>
          <w:color w:val="auto"/>
          <w:sz w:val="22"/>
          <w:szCs w:val="22"/>
        </w:rPr>
        <w:t xml:space="preserve"> </w:t>
      </w:r>
    </w:p>
    <w:p w14:paraId="4019BD57"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El proyecto de investigación será ejecutado por el equipo investigador conformado por Mori Cumpen </w:t>
      </w:r>
      <w:proofErr w:type="spellStart"/>
      <w:r w:rsidRPr="009E53B7">
        <w:rPr>
          <w:rFonts w:ascii="Times New Roman" w:hAnsi="Times New Roman" w:cs="Times New Roman"/>
          <w:lang w:val="es-ES"/>
        </w:rPr>
        <w:t>Maria</w:t>
      </w:r>
      <w:proofErr w:type="spellEnd"/>
      <w:r w:rsidRPr="009E53B7">
        <w:rPr>
          <w:rFonts w:ascii="Times New Roman" w:hAnsi="Times New Roman" w:cs="Times New Roman"/>
          <w:lang w:val="es-ES"/>
        </w:rPr>
        <w:t xml:space="preserve"> Fernanda, Piñin </w:t>
      </w:r>
      <w:proofErr w:type="spellStart"/>
      <w:r w:rsidRPr="009E53B7">
        <w:rPr>
          <w:rFonts w:ascii="Times New Roman" w:hAnsi="Times New Roman" w:cs="Times New Roman"/>
          <w:lang w:val="es-ES"/>
        </w:rPr>
        <w:t>Fernandez</w:t>
      </w:r>
      <w:proofErr w:type="spellEnd"/>
      <w:r w:rsidRPr="009E53B7">
        <w:rPr>
          <w:rFonts w:ascii="Times New Roman" w:hAnsi="Times New Roman" w:cs="Times New Roman"/>
          <w:lang w:val="es-ES"/>
        </w:rPr>
        <w:t xml:space="preserve"> Adelith Mabel, </w:t>
      </w:r>
      <w:proofErr w:type="spellStart"/>
      <w:r w:rsidRPr="009E53B7">
        <w:rPr>
          <w:rFonts w:ascii="Times New Roman" w:hAnsi="Times New Roman" w:cs="Times New Roman"/>
          <w:lang w:val="es-ES"/>
        </w:rPr>
        <w:t>Rodriguez</w:t>
      </w:r>
      <w:proofErr w:type="spellEnd"/>
      <w:r w:rsidRPr="009E53B7">
        <w:rPr>
          <w:rFonts w:ascii="Times New Roman" w:hAnsi="Times New Roman" w:cs="Times New Roman"/>
          <w:lang w:val="es-ES"/>
        </w:rPr>
        <w:t xml:space="preserve"> Samaniego Gabriela Nayely y Temoche Cumpa Mario Ismael, bajo la orientación académica del Dr. Atalaya Urrutia Carlos William. La participación del equipo iniciará a partir de la aprobación formal del proyecto de investigación por parte de la Escuela Profesional de Ingeniería de Sistemas.</w:t>
      </w:r>
    </w:p>
    <w:p w14:paraId="368195E3"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Los investigadores serán responsables de planificar, organizar y ejecutar las actividades necesarias para el desarrollo del estudio. Entre sus funciones se consideran la revisión de literatura científica, identificación del problema, definición de variables energéticas, selección de técnicas e instrumentos, coordinación para la recolección de datos, procesamiento de información, desarrollo del sistema inteligente basado en Machine </w:t>
      </w:r>
      <w:proofErr w:type="spellStart"/>
      <w:r w:rsidRPr="009E53B7">
        <w:rPr>
          <w:rFonts w:ascii="Times New Roman" w:hAnsi="Times New Roman" w:cs="Times New Roman"/>
          <w:lang w:val="es-ES"/>
        </w:rPr>
        <w:t>Learning</w:t>
      </w:r>
      <w:proofErr w:type="spellEnd"/>
      <w:r w:rsidRPr="009E53B7">
        <w:rPr>
          <w:rFonts w:ascii="Times New Roman" w:hAnsi="Times New Roman" w:cs="Times New Roman"/>
          <w:lang w:val="es-ES"/>
        </w:rPr>
        <w:t xml:space="preserve"> y análisis de resultados.</w:t>
      </w:r>
    </w:p>
    <w:p w14:paraId="245FF2CB"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Mori Cumpen </w:t>
      </w:r>
      <w:proofErr w:type="spellStart"/>
      <w:r w:rsidRPr="009E53B7">
        <w:rPr>
          <w:rFonts w:ascii="Times New Roman" w:hAnsi="Times New Roman" w:cs="Times New Roman"/>
          <w:lang w:val="es-ES"/>
        </w:rPr>
        <w:t>Maria</w:t>
      </w:r>
      <w:proofErr w:type="spellEnd"/>
      <w:r w:rsidRPr="009E53B7">
        <w:rPr>
          <w:rFonts w:ascii="Times New Roman" w:hAnsi="Times New Roman" w:cs="Times New Roman"/>
          <w:lang w:val="es-ES"/>
        </w:rPr>
        <w:t xml:space="preserve"> Fernanda participará en la organización metodológica del proyecto, revisión documental, estructuración de información académica y apoyo en la redacción de los apartados del informe de investigación. Asimismo, colaborará en la revisión de criterios éticos, instrumentos y coherencia entre objetivos, hipótesis y metodología.</w:t>
      </w:r>
    </w:p>
    <w:p w14:paraId="0FF21A9C" w14:textId="77777777" w:rsidR="009E53B7" w:rsidRPr="009E53B7" w:rsidRDefault="009E53B7" w:rsidP="009E53B7">
      <w:pPr>
        <w:spacing w:after="240"/>
        <w:jc w:val="both"/>
        <w:rPr>
          <w:rFonts w:ascii="Times New Roman" w:hAnsi="Times New Roman" w:cs="Times New Roman"/>
          <w:lang w:val="es-ES"/>
        </w:rPr>
      </w:pPr>
      <w:proofErr w:type="spellStart"/>
      <w:r w:rsidRPr="009E53B7">
        <w:rPr>
          <w:rFonts w:ascii="Times New Roman" w:hAnsi="Times New Roman" w:cs="Times New Roman"/>
          <w:lang w:val="es-ES"/>
        </w:rPr>
        <w:t>Piñin</w:t>
      </w:r>
      <w:proofErr w:type="spellEnd"/>
      <w:r w:rsidRPr="009E53B7">
        <w:rPr>
          <w:rFonts w:ascii="Times New Roman" w:hAnsi="Times New Roman" w:cs="Times New Roman"/>
          <w:lang w:val="es-ES"/>
        </w:rPr>
        <w:t xml:space="preserve"> </w:t>
      </w:r>
      <w:proofErr w:type="spellStart"/>
      <w:r w:rsidRPr="009E53B7">
        <w:rPr>
          <w:rFonts w:ascii="Times New Roman" w:hAnsi="Times New Roman" w:cs="Times New Roman"/>
          <w:lang w:val="es-ES"/>
        </w:rPr>
        <w:t>Fernandez</w:t>
      </w:r>
      <w:proofErr w:type="spellEnd"/>
      <w:r w:rsidRPr="009E53B7">
        <w:rPr>
          <w:rFonts w:ascii="Times New Roman" w:hAnsi="Times New Roman" w:cs="Times New Roman"/>
          <w:lang w:val="es-ES"/>
        </w:rPr>
        <w:t xml:space="preserve"> Adelith Mabel participará en la búsqueda, selección y análisis de fuentes científicas relacionadas con eficiencia energética, </w:t>
      </w:r>
      <w:proofErr w:type="spellStart"/>
      <w:r w:rsidRPr="009E53B7">
        <w:rPr>
          <w:rFonts w:ascii="Times New Roman" w:hAnsi="Times New Roman" w:cs="Times New Roman"/>
          <w:lang w:val="es-ES"/>
        </w:rPr>
        <w:t>IoT</w:t>
      </w:r>
      <w:proofErr w:type="spellEnd"/>
      <w:r w:rsidRPr="009E53B7">
        <w:rPr>
          <w:rFonts w:ascii="Times New Roman" w:hAnsi="Times New Roman" w:cs="Times New Roman"/>
          <w:lang w:val="es-ES"/>
        </w:rPr>
        <w:t xml:space="preserve">, Machine </w:t>
      </w:r>
      <w:proofErr w:type="spellStart"/>
      <w:r w:rsidRPr="009E53B7">
        <w:rPr>
          <w:rFonts w:ascii="Times New Roman" w:hAnsi="Times New Roman" w:cs="Times New Roman"/>
          <w:lang w:val="es-ES"/>
        </w:rPr>
        <w:t>Learning</w:t>
      </w:r>
      <w:proofErr w:type="spellEnd"/>
      <w:r w:rsidRPr="009E53B7">
        <w:rPr>
          <w:rFonts w:ascii="Times New Roman" w:hAnsi="Times New Roman" w:cs="Times New Roman"/>
          <w:lang w:val="es-ES"/>
        </w:rPr>
        <w:t xml:space="preserve"> y sistemas inteligentes aplicados a entornos agroindustriales. Además, apoyará en la organización de referencias, antecedentes y sustento teórico del proyecto.</w:t>
      </w:r>
    </w:p>
    <w:p w14:paraId="55F38360" w14:textId="77777777" w:rsidR="009E53B7" w:rsidRPr="009E53B7" w:rsidRDefault="009E53B7" w:rsidP="009E53B7">
      <w:pPr>
        <w:spacing w:after="240"/>
        <w:jc w:val="both"/>
        <w:rPr>
          <w:rFonts w:ascii="Times New Roman" w:hAnsi="Times New Roman" w:cs="Times New Roman"/>
          <w:lang w:val="es-ES"/>
        </w:rPr>
      </w:pPr>
      <w:proofErr w:type="spellStart"/>
      <w:r w:rsidRPr="009E53B7">
        <w:rPr>
          <w:rFonts w:ascii="Times New Roman" w:hAnsi="Times New Roman" w:cs="Times New Roman"/>
          <w:lang w:val="es-ES"/>
        </w:rPr>
        <w:t>Rodriguez</w:t>
      </w:r>
      <w:proofErr w:type="spellEnd"/>
      <w:r w:rsidRPr="009E53B7">
        <w:rPr>
          <w:rFonts w:ascii="Times New Roman" w:hAnsi="Times New Roman" w:cs="Times New Roman"/>
          <w:lang w:val="es-ES"/>
        </w:rPr>
        <w:t xml:space="preserve"> Samaniego Gabriela Nayely participará en la caracterización de la población de estudio, criterios de selección, instrumentos para la recolección de datos y sistematización de información técnica vinculada con consumo energético y procesos agroindustriales.</w:t>
      </w:r>
    </w:p>
    <w:p w14:paraId="7A03D642"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 xml:space="preserve">Temoche Cumpa Mario Ismael participará en las actividades técnicas relacionadas con preparación de registros energéticos, selección de modelos de Machine </w:t>
      </w:r>
      <w:proofErr w:type="spellStart"/>
      <w:r w:rsidRPr="009E53B7">
        <w:rPr>
          <w:rFonts w:ascii="Times New Roman" w:hAnsi="Times New Roman" w:cs="Times New Roman"/>
          <w:lang w:val="es-ES"/>
        </w:rPr>
        <w:t>Learning</w:t>
      </w:r>
      <w:proofErr w:type="spellEnd"/>
      <w:r w:rsidRPr="009E53B7">
        <w:rPr>
          <w:rFonts w:ascii="Times New Roman" w:hAnsi="Times New Roman" w:cs="Times New Roman"/>
          <w:lang w:val="es-ES"/>
        </w:rPr>
        <w:t>, diseño del procedimiento experimental, evaluación del desempeño del sistema inteligente e interpretación de métricas computacionales.</w:t>
      </w:r>
    </w:p>
    <w:p w14:paraId="003FA0C2"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El docente asesor, Dr. Atalaya Urrutia Carlos William, cumplirá la función de orientar el desarrollo del proyecto, revisar la coherencia metodológica, brindar recomendaciones académicas y supervisar el cumplimiento de los lineamientos establecidos por la universidad.</w:t>
      </w:r>
    </w:p>
    <w:p w14:paraId="2406F2D8" w14:textId="77777777" w:rsidR="009E53B7" w:rsidRPr="009E53B7" w:rsidRDefault="009E53B7" w:rsidP="009E53B7">
      <w:pPr>
        <w:spacing w:after="240"/>
        <w:jc w:val="both"/>
        <w:rPr>
          <w:rFonts w:ascii="Times New Roman" w:hAnsi="Times New Roman" w:cs="Times New Roman"/>
          <w:lang w:val="es-ES"/>
        </w:rPr>
      </w:pPr>
      <w:r w:rsidRPr="009E53B7">
        <w:rPr>
          <w:rFonts w:ascii="Times New Roman" w:hAnsi="Times New Roman" w:cs="Times New Roman"/>
          <w:lang w:val="es-ES"/>
        </w:rPr>
        <w:t>La administración del recurso humano se realizará asignando responsabilidades por etapa del proyecto, de manera que exista control sobre la revisión bibliográfica, recolección de datos, análisis, redacción, corrección y presentación final. Esta organización responde a las indicaciones del marco administrativo, donde se exige gestionar recursos, tiempos, actividades y responsables para asegurar la ejecución ordenada del proyecto.</w:t>
      </w:r>
    </w:p>
    <w:p w14:paraId="6F33D27B" w14:textId="77777777" w:rsidR="009E53B7" w:rsidRPr="009E53B7" w:rsidRDefault="009E53B7" w:rsidP="009E53B7">
      <w:pPr>
        <w:rPr>
          <w:lang w:val="es-ES"/>
        </w:rPr>
      </w:pPr>
    </w:p>
    <w:p w14:paraId="2C97253F" w14:textId="77777777" w:rsidR="0089095A" w:rsidRDefault="0089095A" w:rsidP="0089095A">
      <w:pPr>
        <w:pStyle w:val="Ttulo3"/>
        <w:rPr>
          <w:rFonts w:ascii="Times New Roman" w:hAnsi="Times New Roman" w:cs="Times New Roman"/>
          <w:b/>
          <w:bCs/>
          <w:color w:val="auto"/>
          <w:sz w:val="22"/>
          <w:szCs w:val="22"/>
        </w:rPr>
      </w:pPr>
      <w:bookmarkStart w:id="24" w:name="_Toc234981387"/>
      <w:r w:rsidRPr="0089095A">
        <w:rPr>
          <w:rFonts w:ascii="Times New Roman" w:hAnsi="Times New Roman" w:cs="Times New Roman"/>
          <w:b/>
          <w:bCs/>
          <w:color w:val="auto"/>
          <w:sz w:val="22"/>
          <w:szCs w:val="22"/>
        </w:rPr>
        <w:t>3.1.2 Presupuesto</w:t>
      </w:r>
      <w:bookmarkEnd w:id="24"/>
    </w:p>
    <w:p w14:paraId="78DD269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El presupuesto del proyecto contempla los gastos generales necesarios para la planificación, ejecución y finalización de la investigación. Los rubros considerados responden al tipo de investigación aplicada y tecnológica, debido a que se requiere organizar información científica, recolectar datos energéticos, procesar registros digitales, desarrollar pruebas computacionales y elaborar el informe final. Los gastos serán asumidos por el equipo investigador y se distribuirán en bienes, materiales, servicios y gastos de gestión.</w:t>
      </w:r>
    </w:p>
    <w:p w14:paraId="571E2C8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b/>
          <w:bCs/>
          <w:lang w:val="es-ES"/>
        </w:rPr>
        <w:t xml:space="preserve">Tabla </w:t>
      </w:r>
      <w:proofErr w:type="spellStart"/>
      <w:r w:rsidRPr="00D50835">
        <w:rPr>
          <w:rFonts w:ascii="Times New Roman" w:hAnsi="Times New Roman" w:cs="Times New Roman"/>
          <w:b/>
          <w:bCs/>
          <w:lang w:val="es-ES"/>
        </w:rPr>
        <w:t>N°</w:t>
      </w:r>
      <w:proofErr w:type="spellEnd"/>
      <w:r w:rsidRPr="00D50835">
        <w:rPr>
          <w:rFonts w:ascii="Times New Roman" w:hAnsi="Times New Roman" w:cs="Times New Roman"/>
          <w:b/>
          <w:bCs/>
          <w:lang w:val="es-ES"/>
        </w:rPr>
        <w:t xml:space="preserve"> 3: Detalle presupuestal</w:t>
      </w:r>
    </w:p>
    <w:tbl>
      <w:tblPr>
        <w:tblW w:w="5000" w:type="pct"/>
        <w:tblCellMar>
          <w:top w:w="15" w:type="dxa"/>
          <w:left w:w="15" w:type="dxa"/>
          <w:bottom w:w="15" w:type="dxa"/>
          <w:right w:w="15" w:type="dxa"/>
        </w:tblCellMar>
        <w:tblLook w:val="04A0" w:firstRow="1" w:lastRow="0" w:firstColumn="1" w:lastColumn="0" w:noHBand="0" w:noVBand="1"/>
      </w:tblPr>
      <w:tblGrid>
        <w:gridCol w:w="819"/>
        <w:gridCol w:w="1838"/>
        <w:gridCol w:w="3196"/>
        <w:gridCol w:w="1159"/>
        <w:gridCol w:w="1476"/>
      </w:tblGrid>
      <w:tr w:rsidR="00D50835" w:rsidRPr="00D50835" w14:paraId="673ECA75" w14:textId="77777777">
        <w:trPr>
          <w:tblHeader/>
        </w:trPr>
        <w:tc>
          <w:tcPr>
            <w:tcW w:w="5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B9ED70A" w14:textId="77777777" w:rsidR="00D50835" w:rsidRPr="00D50835" w:rsidRDefault="00D50835" w:rsidP="00D50835">
            <w:pPr>
              <w:spacing w:after="240"/>
              <w:jc w:val="both"/>
              <w:rPr>
                <w:rFonts w:ascii="Times New Roman" w:hAnsi="Times New Roman" w:cs="Times New Roman"/>
                <w:b/>
                <w:bCs/>
                <w:lang w:val="es-ES"/>
              </w:rPr>
            </w:pPr>
            <w:proofErr w:type="spellStart"/>
            <w:r w:rsidRPr="00D50835">
              <w:rPr>
                <w:rFonts w:ascii="Times New Roman" w:hAnsi="Times New Roman" w:cs="Times New Roman"/>
                <w:b/>
                <w:bCs/>
                <w:lang w:val="es-ES"/>
              </w:rPr>
              <w:t>N°</w:t>
            </w:r>
            <w:proofErr w:type="spellEnd"/>
          </w:p>
        </w:tc>
        <w:tc>
          <w:tcPr>
            <w:tcW w:w="11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7AC639D"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PARTIDA</w:t>
            </w:r>
          </w:p>
        </w:tc>
        <w:tc>
          <w:tcPr>
            <w:tcW w:w="19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B7654BB"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DESCRIPCIÓN</w:t>
            </w:r>
          </w:p>
        </w:tc>
        <w:tc>
          <w:tcPr>
            <w:tcW w:w="7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59D437A"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MONTO</w:t>
            </w:r>
            <w:r w:rsidRPr="00D50835">
              <w:rPr>
                <w:rFonts w:ascii="Times New Roman" w:hAnsi="Times New Roman" w:cs="Times New Roman"/>
                <w:b/>
                <w:bCs/>
                <w:lang w:val="es-ES"/>
              </w:rPr>
              <w:br/>
              <w:t>SOLES</w:t>
            </w:r>
          </w:p>
        </w:tc>
        <w:tc>
          <w:tcPr>
            <w:tcW w:w="8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D328C58"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MES Y AÑO DE</w:t>
            </w:r>
            <w:r w:rsidRPr="00D50835">
              <w:rPr>
                <w:rFonts w:ascii="Times New Roman" w:hAnsi="Times New Roman" w:cs="Times New Roman"/>
                <w:b/>
                <w:bCs/>
                <w:lang w:val="es-ES"/>
              </w:rPr>
              <w:br/>
              <w:t>EJECUCIÓN</w:t>
            </w:r>
          </w:p>
        </w:tc>
      </w:tr>
      <w:tr w:rsidR="00D50835" w:rsidRPr="00D50835" w14:paraId="1BECD550" w14:textId="77777777">
        <w:tc>
          <w:tcPr>
            <w:tcW w:w="0" w:type="auto"/>
            <w:gridSpan w:val="5"/>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E9D713"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BIENES</w:t>
            </w:r>
          </w:p>
        </w:tc>
      </w:tr>
      <w:tr w:rsidR="00D50835" w:rsidRPr="00D50835" w14:paraId="28034F67"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67C016A2"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1</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F31240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Equipos y bienes duraderos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B3F54CB"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Preparación del entorno de trabajo para procesamiento de datos y desarrollo del sistema inteligente.</w:t>
            </w:r>
            <w:r w:rsidRPr="00D50835">
              <w:rPr>
                <w:rFonts w:ascii="Times New Roman" w:hAnsi="Times New Roman" w:cs="Times New Roman"/>
                <w:lang w:val="es-ES"/>
              </w:rPr>
              <w:br/>
              <w:t xml:space="preserve">- Mes de ejecución: </w:t>
            </w:r>
            <w:proofErr w:type="gramStart"/>
            <w:r w:rsidRPr="00D50835">
              <w:rPr>
                <w:rFonts w:ascii="Times New Roman" w:hAnsi="Times New Roman" w:cs="Times New Roman"/>
                <w:lang w:val="es-ES"/>
              </w:rPr>
              <w:t>Agosto</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Adaptadores, almacenamiento externo, periféricos y accesorios de soporte para equipo de cómputo.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7A4B116"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250.00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42A5B74"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Agosto 2026</w:t>
            </w:r>
          </w:p>
        </w:tc>
      </w:tr>
      <w:tr w:rsidR="00D50835" w:rsidRPr="00D50835" w14:paraId="0586FDC4"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2209E93A"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7145227F"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Materiales e insumos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4494678"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Organización documental, recolección de información y registro de datos del proyecto.</w:t>
            </w:r>
            <w:r w:rsidRPr="00D50835">
              <w:rPr>
                <w:rFonts w:ascii="Times New Roman" w:hAnsi="Times New Roman" w:cs="Times New Roman"/>
                <w:lang w:val="es-ES"/>
              </w:rPr>
              <w:br/>
              <w:t xml:space="preserve">- Mes de ejecución: Agosto - </w:t>
            </w:r>
            <w:proofErr w:type="gramStart"/>
            <w:r w:rsidRPr="00D50835">
              <w:rPr>
                <w:rFonts w:ascii="Times New Roman" w:hAnsi="Times New Roman" w:cs="Times New Roman"/>
                <w:lang w:val="es-ES"/>
              </w:rPr>
              <w:t>Septiembre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Memoria USB, cuaderno de campo, hojas, lapiceros, folders y material de impresión preliminar.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A21257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180.00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4A6FEBA"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Agosto - </w:t>
            </w:r>
            <w:proofErr w:type="gramStart"/>
            <w:r w:rsidRPr="00D50835">
              <w:rPr>
                <w:rFonts w:ascii="Times New Roman" w:hAnsi="Times New Roman" w:cs="Times New Roman"/>
                <w:lang w:val="es-ES"/>
              </w:rPr>
              <w:t>Septiembre</w:t>
            </w:r>
            <w:proofErr w:type="gramEnd"/>
            <w:r w:rsidRPr="00D50835">
              <w:rPr>
                <w:rFonts w:ascii="Times New Roman" w:hAnsi="Times New Roman" w:cs="Times New Roman"/>
                <w:lang w:val="es-ES"/>
              </w:rPr>
              <w:t xml:space="preserve"> 2026</w:t>
            </w:r>
          </w:p>
        </w:tc>
      </w:tr>
      <w:tr w:rsidR="00D50835" w:rsidRPr="00D50835" w14:paraId="79AD81B8" w14:textId="77777777">
        <w:tc>
          <w:tcPr>
            <w:tcW w:w="0" w:type="auto"/>
            <w:gridSpan w:val="5"/>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C1F3AA"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SERVICIOS</w:t>
            </w:r>
          </w:p>
        </w:tc>
      </w:tr>
      <w:tr w:rsidR="00D50835" w:rsidRPr="00D50835" w14:paraId="4738ECA5"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0565C31"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3</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C1B907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Viajes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881850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 Actividad: Coordinación, reconocimiento del escenario de estudio y recolección de información en plantas </w:t>
            </w:r>
            <w:r w:rsidRPr="00D50835">
              <w:rPr>
                <w:rFonts w:ascii="Times New Roman" w:hAnsi="Times New Roman" w:cs="Times New Roman"/>
                <w:lang w:val="es-ES"/>
              </w:rPr>
              <w:lastRenderedPageBreak/>
              <w:t>agroindustriales de Lambayeque.</w:t>
            </w:r>
            <w:r w:rsidRPr="00D50835">
              <w:rPr>
                <w:rFonts w:ascii="Times New Roman" w:hAnsi="Times New Roman" w:cs="Times New Roman"/>
                <w:lang w:val="es-ES"/>
              </w:rPr>
              <w:br/>
              <w:t xml:space="preserve">- Mes de ejecución: Septiembre - </w:t>
            </w:r>
            <w:proofErr w:type="gramStart"/>
            <w:r w:rsidRPr="00D50835">
              <w:rPr>
                <w:rFonts w:ascii="Times New Roman" w:hAnsi="Times New Roman" w:cs="Times New Roman"/>
                <w:lang w:val="es-ES"/>
              </w:rPr>
              <w:t>Octubre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Movilidad local, transporte urbano e interurbano para visitas técnicas.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BD899E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lastRenderedPageBreak/>
              <w:t>300.00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F944C1F"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Septiembre - </w:t>
            </w:r>
            <w:proofErr w:type="gramStart"/>
            <w:r w:rsidRPr="00D50835">
              <w:rPr>
                <w:rFonts w:ascii="Times New Roman" w:hAnsi="Times New Roman" w:cs="Times New Roman"/>
                <w:lang w:val="es-ES"/>
              </w:rPr>
              <w:t>Octubre</w:t>
            </w:r>
            <w:proofErr w:type="gramEnd"/>
            <w:r w:rsidRPr="00D50835">
              <w:rPr>
                <w:rFonts w:ascii="Times New Roman" w:hAnsi="Times New Roman" w:cs="Times New Roman"/>
                <w:lang w:val="es-ES"/>
              </w:rPr>
              <w:t xml:space="preserve"> 2026</w:t>
            </w:r>
          </w:p>
        </w:tc>
      </w:tr>
      <w:tr w:rsidR="00D50835" w:rsidRPr="00D50835" w14:paraId="3FF8BE39"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6DDB564C"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28A9214"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Servicios de terceros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912D57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 Actividad: Apoyo tecnológico para procesamiento, almacenamiento y pruebas del sistema inteligente basado en Machine </w:t>
            </w:r>
            <w:proofErr w:type="spellStart"/>
            <w:r w:rsidRPr="00D50835">
              <w:rPr>
                <w:rFonts w:ascii="Times New Roman" w:hAnsi="Times New Roman" w:cs="Times New Roman"/>
                <w:lang w:val="es-ES"/>
              </w:rPr>
              <w:t>Learning</w:t>
            </w:r>
            <w:proofErr w:type="spellEnd"/>
            <w:r w:rsidRPr="00D50835">
              <w:rPr>
                <w:rFonts w:ascii="Times New Roman" w:hAnsi="Times New Roman" w:cs="Times New Roman"/>
                <w:lang w:val="es-ES"/>
              </w:rPr>
              <w:t>.</w:t>
            </w:r>
            <w:r w:rsidRPr="00D50835">
              <w:rPr>
                <w:rFonts w:ascii="Times New Roman" w:hAnsi="Times New Roman" w:cs="Times New Roman"/>
                <w:lang w:val="es-ES"/>
              </w:rPr>
              <w:br/>
              <w:t xml:space="preserve">- Mes de ejecución: Octubre - </w:t>
            </w:r>
            <w:proofErr w:type="gramStart"/>
            <w:r w:rsidRPr="00D50835">
              <w:rPr>
                <w:rFonts w:ascii="Times New Roman" w:hAnsi="Times New Roman" w:cs="Times New Roman"/>
                <w:lang w:val="es-ES"/>
              </w:rPr>
              <w:t>Noviembre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Internet, almacenamiento en la nube, herramientas digitales o recursos computacionales temporales.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2942C0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450.00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96983F9"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Octubre - </w:t>
            </w:r>
            <w:proofErr w:type="gramStart"/>
            <w:r w:rsidRPr="00D50835">
              <w:rPr>
                <w:rFonts w:ascii="Times New Roman" w:hAnsi="Times New Roman" w:cs="Times New Roman"/>
                <w:lang w:val="es-ES"/>
              </w:rPr>
              <w:t>Noviembre</w:t>
            </w:r>
            <w:proofErr w:type="gramEnd"/>
            <w:r w:rsidRPr="00D50835">
              <w:rPr>
                <w:rFonts w:ascii="Times New Roman" w:hAnsi="Times New Roman" w:cs="Times New Roman"/>
                <w:lang w:val="es-ES"/>
              </w:rPr>
              <w:t xml:space="preserve"> 2026</w:t>
            </w:r>
          </w:p>
        </w:tc>
      </w:tr>
      <w:tr w:rsidR="00D50835" w:rsidRPr="00D50835" w14:paraId="4E54E256"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4A6779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5</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146780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Gastos de gestión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77789C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Elaboración, revisión, presentación y sustentación del informe final de investigación.</w:t>
            </w:r>
            <w:r w:rsidRPr="00D50835">
              <w:rPr>
                <w:rFonts w:ascii="Times New Roman" w:hAnsi="Times New Roman" w:cs="Times New Roman"/>
                <w:lang w:val="es-ES"/>
              </w:rPr>
              <w:br/>
              <w:t xml:space="preserve">- Mes de ejecución: Noviembre - </w:t>
            </w:r>
            <w:proofErr w:type="gramStart"/>
            <w:r w:rsidRPr="00D50835">
              <w:rPr>
                <w:rFonts w:ascii="Times New Roman" w:hAnsi="Times New Roman" w:cs="Times New Roman"/>
                <w:lang w:val="es-ES"/>
              </w:rPr>
              <w:t>Diciembre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Impresión, anillado, empastado, copias, trámites académicos y fondo para imprevistos del proyecto.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FED339D"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457.00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9E2013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Noviembre - </w:t>
            </w:r>
            <w:proofErr w:type="gramStart"/>
            <w:r w:rsidRPr="00D50835">
              <w:rPr>
                <w:rFonts w:ascii="Times New Roman" w:hAnsi="Times New Roman" w:cs="Times New Roman"/>
                <w:lang w:val="es-ES"/>
              </w:rPr>
              <w:t>Diciembre</w:t>
            </w:r>
            <w:proofErr w:type="gramEnd"/>
            <w:r w:rsidRPr="00D50835">
              <w:rPr>
                <w:rFonts w:ascii="Times New Roman" w:hAnsi="Times New Roman" w:cs="Times New Roman"/>
                <w:lang w:val="es-ES"/>
              </w:rPr>
              <w:t xml:space="preserve"> 2026</w:t>
            </w:r>
          </w:p>
        </w:tc>
      </w:tr>
      <w:tr w:rsidR="00D50835" w:rsidRPr="00D50835" w14:paraId="0B0C75C3" w14:textId="77777777">
        <w:tc>
          <w:tcPr>
            <w:tcW w:w="0" w:type="auto"/>
            <w:gridSpan w:val="3"/>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97BCACB"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Total</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1FA783"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1637.00</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6A174C"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w:t>
            </w:r>
          </w:p>
        </w:tc>
      </w:tr>
    </w:tbl>
    <w:p w14:paraId="2929E989" w14:textId="77777777" w:rsidR="00D50835" w:rsidRDefault="00D50835" w:rsidP="00D50835">
      <w:pPr>
        <w:spacing w:after="240"/>
        <w:jc w:val="both"/>
        <w:rPr>
          <w:rFonts w:ascii="Times New Roman" w:hAnsi="Times New Roman" w:cs="Times New Roman"/>
          <w:lang w:val="es-ES"/>
        </w:rPr>
      </w:pPr>
    </w:p>
    <w:p w14:paraId="780E6153" w14:textId="12F05642"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El monto total estimado para la ejecución del proyecto asciende a S/ 1637.00. Este presupuesto permitirá cubrir los recursos mínimos necesarios para el desarrollo metodológico, técnico y documental de la investigación, incluyendo un fondo para imprevistos dentro de los gastos de gestión.</w:t>
      </w:r>
    </w:p>
    <w:p w14:paraId="35DDCC11" w14:textId="77777777" w:rsidR="009E53B7" w:rsidRDefault="009E53B7" w:rsidP="009E53B7">
      <w:pPr>
        <w:spacing w:after="240"/>
        <w:jc w:val="both"/>
        <w:rPr>
          <w:rFonts w:ascii="Times New Roman" w:hAnsi="Times New Roman" w:cs="Times New Roman"/>
          <w:lang w:val="es-ES"/>
        </w:rPr>
      </w:pPr>
    </w:p>
    <w:p w14:paraId="74C4A511" w14:textId="77777777" w:rsidR="005328D2" w:rsidRDefault="005328D2" w:rsidP="009E53B7">
      <w:pPr>
        <w:spacing w:after="240"/>
        <w:jc w:val="both"/>
        <w:rPr>
          <w:rFonts w:ascii="Times New Roman" w:hAnsi="Times New Roman" w:cs="Times New Roman"/>
          <w:lang w:val="es-ES"/>
        </w:rPr>
      </w:pPr>
    </w:p>
    <w:p w14:paraId="227A47D8" w14:textId="77777777" w:rsidR="005328D2" w:rsidRDefault="005328D2" w:rsidP="009E53B7">
      <w:pPr>
        <w:spacing w:after="240"/>
        <w:jc w:val="both"/>
        <w:rPr>
          <w:rFonts w:ascii="Times New Roman" w:hAnsi="Times New Roman" w:cs="Times New Roman"/>
          <w:lang w:val="es-ES"/>
        </w:rPr>
        <w:sectPr w:rsidR="005328D2">
          <w:pgSz w:w="11906" w:h="16838"/>
          <w:pgMar w:top="1417" w:right="1701" w:bottom="1417" w:left="1701" w:header="708" w:footer="708" w:gutter="0"/>
          <w:cols w:space="708"/>
          <w:docGrid w:linePitch="360"/>
        </w:sectPr>
      </w:pPr>
    </w:p>
    <w:p w14:paraId="16AE5E73" w14:textId="3D7CA6F9" w:rsidR="0089095A" w:rsidRDefault="0089095A" w:rsidP="0089095A">
      <w:pPr>
        <w:pStyle w:val="Ttulo2"/>
        <w:rPr>
          <w:rFonts w:ascii="Times New Roman" w:hAnsi="Times New Roman" w:cs="Times New Roman"/>
          <w:b/>
          <w:bCs/>
          <w:color w:val="auto"/>
          <w:sz w:val="22"/>
          <w:szCs w:val="22"/>
        </w:rPr>
      </w:pPr>
      <w:bookmarkStart w:id="25" w:name="_Toc234981388"/>
      <w:r w:rsidRPr="0089095A">
        <w:rPr>
          <w:rFonts w:ascii="Times New Roman" w:hAnsi="Times New Roman" w:cs="Times New Roman"/>
          <w:b/>
          <w:bCs/>
          <w:color w:val="auto"/>
          <w:sz w:val="22"/>
          <w:szCs w:val="22"/>
        </w:rPr>
        <w:lastRenderedPageBreak/>
        <w:t>3.3 Cronograma de Ejecución</w:t>
      </w:r>
      <w:bookmarkEnd w:id="25"/>
    </w:p>
    <w:p w14:paraId="12F6E6E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El cronograma de ejecución presenta las actividades principales del proyecto de investigación desde la aprobación del proyecto hasta la presentación del informe final. Se organiza en dieciséis semanas mediante un diagrama de Gantt, siguiendo el formato establecido en la guía institucional. Las celdas sombreadas indican el periodo estimado de ejecución de cada actividad.</w:t>
      </w:r>
    </w:p>
    <w:p w14:paraId="25055D4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b/>
          <w:bCs/>
          <w:lang w:val="es-ES"/>
        </w:rPr>
        <w:t xml:space="preserve">Tabla </w:t>
      </w:r>
      <w:proofErr w:type="spellStart"/>
      <w:r w:rsidRPr="001E15A7">
        <w:rPr>
          <w:rFonts w:ascii="Times New Roman" w:hAnsi="Times New Roman" w:cs="Times New Roman"/>
          <w:b/>
          <w:bCs/>
          <w:lang w:val="es-ES"/>
        </w:rPr>
        <w:t>N°</w:t>
      </w:r>
      <w:proofErr w:type="spellEnd"/>
      <w:r w:rsidRPr="001E15A7">
        <w:rPr>
          <w:rFonts w:ascii="Times New Roman" w:hAnsi="Times New Roman" w:cs="Times New Roman"/>
          <w:b/>
          <w:bCs/>
          <w:lang w:val="es-ES"/>
        </w:rPr>
        <w:t xml:space="preserve"> 4: Cronograma de actividades</w:t>
      </w:r>
    </w:p>
    <w:tbl>
      <w:tblPr>
        <w:tblW w:w="5000" w:type="pct"/>
        <w:tblCellMar>
          <w:top w:w="15" w:type="dxa"/>
          <w:left w:w="15" w:type="dxa"/>
          <w:bottom w:w="15" w:type="dxa"/>
          <w:right w:w="15" w:type="dxa"/>
        </w:tblCellMar>
        <w:tblLook w:val="04A0" w:firstRow="1" w:lastRow="0" w:firstColumn="1" w:lastColumn="0" w:noHBand="0" w:noVBand="1"/>
      </w:tblPr>
      <w:tblGrid>
        <w:gridCol w:w="4852"/>
        <w:gridCol w:w="570"/>
        <w:gridCol w:w="570"/>
        <w:gridCol w:w="571"/>
        <w:gridCol w:w="571"/>
        <w:gridCol w:w="571"/>
        <w:gridCol w:w="571"/>
        <w:gridCol w:w="571"/>
        <w:gridCol w:w="571"/>
        <w:gridCol w:w="571"/>
        <w:gridCol w:w="571"/>
        <w:gridCol w:w="571"/>
        <w:gridCol w:w="571"/>
        <w:gridCol w:w="571"/>
        <w:gridCol w:w="571"/>
        <w:gridCol w:w="571"/>
        <w:gridCol w:w="571"/>
      </w:tblGrid>
      <w:tr w:rsidR="001E15A7" w:rsidRPr="001E15A7" w14:paraId="5ED9D538" w14:textId="77777777">
        <w:trPr>
          <w:tblHeader/>
        </w:trPr>
        <w:tc>
          <w:tcPr>
            <w:tcW w:w="1700" w:type="pct"/>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9D81E18"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ACTIVIDADES</w:t>
            </w:r>
          </w:p>
        </w:tc>
        <w:tc>
          <w:tcPr>
            <w:tcW w:w="0" w:type="auto"/>
            <w:gridSpan w:val="16"/>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53076C7D"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SEMANAS</w:t>
            </w:r>
          </w:p>
        </w:tc>
      </w:tr>
      <w:tr w:rsidR="001E15A7" w:rsidRPr="001E15A7" w14:paraId="5434AF36" w14:textId="77777777">
        <w:trPr>
          <w:tblHead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5D5AF11" w14:textId="77777777" w:rsidR="001E15A7" w:rsidRPr="001E15A7" w:rsidRDefault="001E15A7" w:rsidP="001E15A7">
            <w:pPr>
              <w:spacing w:after="240"/>
              <w:rPr>
                <w:rFonts w:ascii="Times New Roman" w:hAnsi="Times New Roman" w:cs="Times New Roman"/>
                <w:b/>
                <w:bCs/>
                <w:lang w:val="es-ES"/>
              </w:rPr>
            </w:pP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51AA0454"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1</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0274EC9A"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2</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5AA57A81"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3</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959874D"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4</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AA856B0"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5</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47125CE1"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6</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2681ED65"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7</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617D045F"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8</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41D91B2"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9</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4D6B23B1"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10</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224528D3"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11</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523BF33A"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12</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60EEEA56"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13</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48A0BF28"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14</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59D23A2C"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15</w:t>
            </w:r>
          </w:p>
        </w:tc>
        <w:tc>
          <w:tcPr>
            <w:tcW w:w="200"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710E7F40" w14:textId="77777777" w:rsidR="001E15A7" w:rsidRPr="001E15A7" w:rsidRDefault="001E15A7" w:rsidP="001E15A7">
            <w:pPr>
              <w:spacing w:after="240"/>
              <w:rPr>
                <w:rFonts w:ascii="Times New Roman" w:hAnsi="Times New Roman" w:cs="Times New Roman"/>
                <w:b/>
                <w:bCs/>
                <w:lang w:val="es-ES"/>
              </w:rPr>
            </w:pPr>
            <w:r w:rsidRPr="001E15A7">
              <w:rPr>
                <w:rFonts w:ascii="Times New Roman" w:hAnsi="Times New Roman" w:cs="Times New Roman"/>
                <w:b/>
                <w:bCs/>
                <w:lang w:val="es-ES"/>
              </w:rPr>
              <w:t>16</w:t>
            </w:r>
          </w:p>
        </w:tc>
      </w:tr>
      <w:tr w:rsidR="001E15A7" w:rsidRPr="001E15A7" w14:paraId="2FCF4D66"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432994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Aprobación del proyecto de investigación / proyecto de tesis</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42F6A3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0AEB5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F3524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4A765C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F9295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B2B29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37AEEA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E2155C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E585F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51558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4B257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E8FEA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7E1DE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4D89C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AB318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784D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51DB3B7C"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ED9051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Revisión de literatura científica y actualización de antecedentes</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6A6192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D20C5E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D55716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1ED777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E0D808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08828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84337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6B6F51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5F25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8EABC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61BA2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B2F4C7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5A3C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7B92A2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93666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CD1CE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48BDAA23"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285F54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Organización del marco teórico y referencias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1EF6C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6EE68F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33EA84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5CB452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289EF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B6753C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604EDC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622BCE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B5493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EC7EE9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7192F0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C2E42B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C317A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6FA7C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E84610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8AF3F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40EF593C"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F34DA0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Coordinación con la institución o planta agroindustrial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9D2C2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B4172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0E83EF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8C3FB0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82BE2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C47F0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4A329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83CAA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0200D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E6D69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C3A90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637B47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1384B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D8070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924C2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7FEE8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6BCF4519"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3F2D9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Identificación de registros, sujetos y consentimiento informado</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7C5993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93507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81856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BE8449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89B78B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F720E7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A1E83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56388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C490B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4F1140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9B007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86D31C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1BEF7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ABDB2D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81E3E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11D96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5E26BE25"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99ABEE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lastRenderedPageBreak/>
              <w:t>Recolección de datos energéticos y documentos técnicos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9A704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D1E46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350FE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AEDBE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73699A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4B1E57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7BC4CC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D9A27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13A8FF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EB1BD5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3B883F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8AACB9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51DA5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E321E1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B8193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8AC1EC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4BB998C7"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F596E3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xml:space="preserve">Prueba piloto de instrumentos y </w:t>
            </w:r>
            <w:proofErr w:type="spellStart"/>
            <w:r w:rsidRPr="001E15A7">
              <w:rPr>
                <w:rFonts w:ascii="Times New Roman" w:hAnsi="Times New Roman" w:cs="Times New Roman"/>
                <w:lang w:val="es-ES"/>
              </w:rPr>
              <w:t>dataset</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E595C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6B0122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B4CBE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FFABD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871580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F4A486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FC76A4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44489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6A1577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A55A2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816A6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DBED7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333198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67F15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A27C8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8F624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13217FD3"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26EE7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Depuración, organización y estructuración de datos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2976C2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61DDA7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537C3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D2558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27F16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664388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DD9A3E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170CCD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6F801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390E0D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80EA20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6B8F8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6F3BA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51A78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93CE5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35EB3B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0165471D"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317D6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xml:space="preserve">Selección de variables y preparación del </w:t>
            </w:r>
            <w:proofErr w:type="spellStart"/>
            <w:r w:rsidRPr="001E15A7">
              <w:rPr>
                <w:rFonts w:ascii="Times New Roman" w:hAnsi="Times New Roman" w:cs="Times New Roman"/>
                <w:lang w:val="es-ES"/>
              </w:rPr>
              <w:t>dataset</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A3767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0360C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EA3C38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1C03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88604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E1D97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E6045B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E5FE3C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1FB363F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00F374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2C76C6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95FF8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780D7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8AA90D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842BF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396F5E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40D0D923"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565D81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xml:space="preserve">Diseño del sistema inteligente basado en Machine </w:t>
            </w:r>
            <w:proofErr w:type="spellStart"/>
            <w:r w:rsidRPr="001E15A7">
              <w:rPr>
                <w:rFonts w:ascii="Times New Roman" w:hAnsi="Times New Roman" w:cs="Times New Roman"/>
                <w:lang w:val="es-ES"/>
              </w:rPr>
              <w:t>Learning</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1E9DF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49E6B3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C8365A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7E0C27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4912B8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4044F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A1BC6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3C56FA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858D79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352D29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65701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8A645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38681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FD6E2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477B27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07944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1D638294"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726F00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xml:space="preserve">Entrenamiento y prueba de modelos de Machine </w:t>
            </w:r>
            <w:proofErr w:type="spellStart"/>
            <w:r w:rsidRPr="001E15A7">
              <w:rPr>
                <w:rFonts w:ascii="Times New Roman" w:hAnsi="Times New Roman" w:cs="Times New Roman"/>
                <w:lang w:val="es-ES"/>
              </w:rPr>
              <w:t>Learning</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D30DF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CC8DC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467261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42C24C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8CC96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16603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75C68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9A0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61BFEB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B06FD4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62F8E5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974A20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79D5F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13421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DC78B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104CE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68916676"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952BE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Evaluación de métricas y análisis estadístico de resultados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EC10E7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558A4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A6C0D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40423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B39BAA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9B39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2B807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ED5D7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7280D4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6913AB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C86A95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51A67A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07932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AA49042"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63F3F6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70C71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6BCCC5F4"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D1498C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Optimización del sistema y validación final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36EBC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80116E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D95AD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7DB9C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4DB7F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96D43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594F1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3C669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38C07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D3B861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F95094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3920DE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52D708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B43AC2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31748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50E0C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7F5A1609"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9D3054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Redacción del informe de investigación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7EFE9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5F8BED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BF1B5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88F0D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8D055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513614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388C0B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6A62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30959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DE8560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539ABB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07CEBB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36B7E5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DDB4FB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8DD89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9BA68F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01EC4B68"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E0C419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lastRenderedPageBreak/>
              <w:t>Revisión, corrección y adecuación del informe final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3D347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12A7A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B767C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15CFA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CD3D7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BD119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657DF1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17238A"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BB5454"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9EE34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81B638"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38484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A38AB26"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B0A99D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0BD6A9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DAEB1EB"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r w:rsidR="001E15A7" w:rsidRPr="001E15A7" w14:paraId="5D337924" w14:textId="77777777">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1158FC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Presentación del informe final de investigación y tesis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3890B9"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C14B6C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B4417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B4037F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B0C2DF"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30B64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CED19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4C3081"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ED8EBE"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89EC9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446F190"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AE19CD"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2083F3"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72B6C7"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FDABE4C"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5C33775" w14:textId="77777777"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 </w:t>
            </w:r>
          </w:p>
        </w:tc>
      </w:tr>
    </w:tbl>
    <w:p w14:paraId="09EEA78D" w14:textId="77777777" w:rsidR="001E15A7" w:rsidRDefault="001E15A7" w:rsidP="001E15A7">
      <w:pPr>
        <w:spacing w:after="240"/>
        <w:rPr>
          <w:rFonts w:ascii="Times New Roman" w:hAnsi="Times New Roman" w:cs="Times New Roman"/>
          <w:lang w:val="es-ES"/>
        </w:rPr>
      </w:pPr>
    </w:p>
    <w:p w14:paraId="1ABB3AD0" w14:textId="7256E07A" w:rsidR="001E15A7" w:rsidRPr="001E15A7" w:rsidRDefault="001E15A7" w:rsidP="001E15A7">
      <w:pPr>
        <w:spacing w:after="240"/>
        <w:rPr>
          <w:rFonts w:ascii="Times New Roman" w:hAnsi="Times New Roman" w:cs="Times New Roman"/>
          <w:lang w:val="es-ES"/>
        </w:rPr>
      </w:pPr>
      <w:r w:rsidRPr="001E15A7">
        <w:rPr>
          <w:rFonts w:ascii="Times New Roman" w:hAnsi="Times New Roman" w:cs="Times New Roman"/>
          <w:lang w:val="es-ES"/>
        </w:rPr>
        <w:t>El cronograma podrá ajustarse de acuerdo con la disponibilidad de la institución participante, el acceso a los datos energéticos y las observaciones realizadas por el docente asesor durante el desarrollo del proyecto.</w:t>
      </w:r>
    </w:p>
    <w:p w14:paraId="6A5D0AE6" w14:textId="77777777" w:rsidR="009E53B7" w:rsidRDefault="009E53B7" w:rsidP="009E53B7">
      <w:pPr>
        <w:rPr>
          <w:lang w:val="es-ES"/>
        </w:rPr>
      </w:pPr>
    </w:p>
    <w:p w14:paraId="5E4EC100" w14:textId="77777777" w:rsidR="009E53B7" w:rsidRDefault="009E53B7" w:rsidP="009E53B7">
      <w:pPr>
        <w:rPr>
          <w:lang w:val="es-ES"/>
        </w:rPr>
      </w:pPr>
    </w:p>
    <w:p w14:paraId="0823B37A" w14:textId="77777777" w:rsidR="009E53B7" w:rsidRDefault="009E53B7" w:rsidP="009E53B7">
      <w:pPr>
        <w:rPr>
          <w:lang w:val="es-ES"/>
        </w:rPr>
      </w:pPr>
    </w:p>
    <w:p w14:paraId="5B9235A2" w14:textId="77777777" w:rsidR="009E53B7" w:rsidRDefault="009E53B7" w:rsidP="009E53B7">
      <w:pPr>
        <w:rPr>
          <w:lang w:val="es-ES"/>
        </w:rPr>
      </w:pPr>
    </w:p>
    <w:p w14:paraId="5D95665B" w14:textId="77777777" w:rsidR="009E53B7" w:rsidRDefault="009E53B7" w:rsidP="009E53B7">
      <w:pPr>
        <w:rPr>
          <w:lang w:val="es-ES"/>
        </w:rPr>
      </w:pPr>
    </w:p>
    <w:p w14:paraId="47B3D2F8" w14:textId="77777777" w:rsidR="009E53B7" w:rsidRDefault="009E53B7" w:rsidP="009E53B7">
      <w:pPr>
        <w:rPr>
          <w:lang w:val="es-ES"/>
        </w:rPr>
      </w:pPr>
    </w:p>
    <w:p w14:paraId="7E8598F3" w14:textId="77777777" w:rsidR="001E15A7" w:rsidRDefault="001E15A7" w:rsidP="009E53B7">
      <w:pPr>
        <w:rPr>
          <w:lang w:val="es-ES"/>
        </w:rPr>
        <w:sectPr w:rsidR="001E15A7" w:rsidSect="001E15A7">
          <w:pgSz w:w="16838" w:h="11906" w:orient="landscape"/>
          <w:pgMar w:top="1701" w:right="1418" w:bottom="1701" w:left="1418" w:header="709" w:footer="709" w:gutter="0"/>
          <w:cols w:space="708"/>
          <w:docGrid w:linePitch="360"/>
        </w:sectPr>
      </w:pPr>
    </w:p>
    <w:p w14:paraId="03B5EB06" w14:textId="34C05416" w:rsidR="00663036" w:rsidRPr="005322E4" w:rsidRDefault="00663036" w:rsidP="00663036">
      <w:pPr>
        <w:pStyle w:val="Ttulo1"/>
        <w:rPr>
          <w:rFonts w:ascii="Times New Roman" w:hAnsi="Times New Roman" w:cs="Times New Roman"/>
          <w:b/>
          <w:bCs/>
          <w:color w:val="auto"/>
          <w:sz w:val="22"/>
          <w:szCs w:val="22"/>
          <w:lang w:val="en-US"/>
        </w:rPr>
      </w:pPr>
      <w:bookmarkStart w:id="26" w:name="_Toc234981389"/>
      <w:r w:rsidRPr="005322E4">
        <w:rPr>
          <w:rFonts w:ascii="Times New Roman" w:hAnsi="Times New Roman" w:cs="Times New Roman"/>
          <w:b/>
          <w:bCs/>
          <w:color w:val="auto"/>
          <w:sz w:val="22"/>
          <w:szCs w:val="22"/>
          <w:lang w:val="en-US"/>
        </w:rPr>
        <w:lastRenderedPageBreak/>
        <w:t>REFERENCIAS:</w:t>
      </w:r>
      <w:bookmarkEnd w:id="26"/>
    </w:p>
    <w:p w14:paraId="7505FAAD" w14:textId="77777777" w:rsidR="00663036" w:rsidRPr="005322E4" w:rsidRDefault="00663036" w:rsidP="00663036">
      <w:pPr>
        <w:rPr>
          <w:lang w:val="en-US"/>
        </w:rPr>
      </w:pPr>
    </w:p>
    <w:p w14:paraId="3BE9C51C"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[S6X8][1] "International Energy Agency," Industry – Energy System, 2023. [Online]. Available: </w:t>
      </w:r>
      <w:hyperlink r:id="rId18" w:tgtFrame="_blank" w:history="1">
        <w:r w:rsidRPr="005322E4">
          <w:rPr>
            <w:rStyle w:val="Hipervnculo"/>
            <w:rFonts w:ascii="Times New Roman" w:hAnsi="Times New Roman" w:cs="Times New Roman"/>
            <w:lang w:val="en-US"/>
          </w:rPr>
          <w:t>https://www.iea.org/energy-system/industry</w:t>
        </w:r>
      </w:hyperlink>
      <w:r w:rsidRPr="005322E4">
        <w:rPr>
          <w:rFonts w:ascii="Times New Roman" w:hAnsi="Times New Roman" w:cs="Times New Roman"/>
          <w:lang w:val="en-US"/>
        </w:rPr>
        <w:t>.</w:t>
      </w:r>
    </w:p>
    <w:p w14:paraId="123B9D8A"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[M2W7][2] Y. C. and X. Wang, "The Internet of Things in Manufacturing: Key Issues," pp. 6 - 15, 2018. DOI: </w:t>
      </w:r>
      <w:hyperlink r:id="rId19" w:tgtFrame="_blank" w:history="1">
        <w:r w:rsidRPr="005322E4">
          <w:rPr>
            <w:rStyle w:val="Hipervnculo"/>
            <w:rFonts w:ascii="Times New Roman" w:hAnsi="Times New Roman" w:cs="Times New Roman"/>
            <w:lang w:val="en-US"/>
          </w:rPr>
          <w:t>https://doi.org/10.1109/MSMC.2017.2702391</w:t>
        </w:r>
      </w:hyperlink>
    </w:p>
    <w:p w14:paraId="14176CDC"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[B3H9][3] H. Boyes, B. Hallaq, J. Cunningham and T. Watson, "The Industrial Internet of Things (</w:t>
      </w:r>
      <w:proofErr w:type="spellStart"/>
      <w:r w:rsidRPr="005322E4">
        <w:rPr>
          <w:rFonts w:ascii="Times New Roman" w:hAnsi="Times New Roman" w:cs="Times New Roman"/>
          <w:lang w:val="en-US"/>
        </w:rPr>
        <w:t>IIoT</w:t>
      </w:r>
      <w:proofErr w:type="spellEnd"/>
      <w:r w:rsidRPr="005322E4">
        <w:rPr>
          <w:rFonts w:ascii="Times New Roman" w:hAnsi="Times New Roman" w:cs="Times New Roman"/>
          <w:lang w:val="en-US"/>
        </w:rPr>
        <w:t xml:space="preserve">): An Analysis Framework," Computers in Industry, vol. 101, p. 1–12, 2018. DOI: </w:t>
      </w:r>
      <w:hyperlink r:id="rId20" w:tgtFrame="_blank" w:history="1">
        <w:r w:rsidRPr="005322E4">
          <w:rPr>
            <w:rStyle w:val="Hipervnculo"/>
            <w:rFonts w:ascii="Times New Roman" w:hAnsi="Times New Roman" w:cs="Times New Roman"/>
            <w:lang w:val="en-US"/>
          </w:rPr>
          <w:t>https://doi.org/10.1109/MSMC.2017.2702391</w:t>
        </w:r>
      </w:hyperlink>
    </w:p>
    <w:p w14:paraId="61B7F076"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[E4F2][4] "Energy Efficiency 2023," International Energy Agency, 2023. [Online]. </w:t>
      </w:r>
      <w:hyperlink r:id="rId21" w:tgtFrame="_blank" w:history="1">
        <w:r w:rsidRPr="005322E4">
          <w:rPr>
            <w:rStyle w:val="Hipervnculo"/>
            <w:rFonts w:ascii="Times New Roman" w:hAnsi="Times New Roman" w:cs="Times New Roman"/>
            <w:lang w:val="en-US"/>
          </w:rPr>
          <w:t>https://www.iea.org/reports/energy-efficiency-2023</w:t>
        </w:r>
      </w:hyperlink>
    </w:p>
    <w:p w14:paraId="6890D613"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[S5A1][5] M. Soori and B. Arezoo, "Internet of Things and machine learning for energy saving in advanced manufacturing processes: A review," Cleaner Production and Environmental Systems, vol. 15, 2026. DOI: </w:t>
      </w:r>
      <w:hyperlink r:id="rId22" w:tgtFrame="_blank" w:history="1">
        <w:r w:rsidRPr="005322E4">
          <w:rPr>
            <w:rStyle w:val="Hipervnculo"/>
            <w:rFonts w:ascii="Times New Roman" w:hAnsi="Times New Roman" w:cs="Times New Roman"/>
            <w:lang w:val="en-US"/>
          </w:rPr>
          <w:t>https://doi.org/10.1016/j.cpes.2025.07.005</w:t>
        </w:r>
      </w:hyperlink>
    </w:p>
    <w:p w14:paraId="177196BC"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[A6K4][6] K. A. Al-Sammak, "Optimizing IoT Energy Efficiency: Real-Time Adaptive Algorithm for Smart Metering Systems," Energies, vol. 18, 2025. DOI: </w:t>
      </w:r>
      <w:hyperlink r:id="rId23" w:tgtFrame="_blank" w:history="1">
        <w:r w:rsidRPr="005322E4">
          <w:rPr>
            <w:rStyle w:val="Hipervnculo"/>
            <w:rFonts w:ascii="Times New Roman" w:hAnsi="Times New Roman" w:cs="Times New Roman"/>
            <w:lang w:val="en-US"/>
          </w:rPr>
          <w:t>https://doi.org/10.3390/en18040987</w:t>
        </w:r>
      </w:hyperlink>
    </w:p>
    <w:p w14:paraId="7BB05920"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[D7S3][7] A. R. Singh, "A deep learning and IoT-driven framework for real-time smart grid energy optimization," Scientific Reports, vol. 15, 2025. DOI: </w:t>
      </w:r>
      <w:hyperlink r:id="rId24" w:tgtFrame="_blank" w:history="1">
        <w:r w:rsidRPr="005322E4">
          <w:rPr>
            <w:rStyle w:val="Hipervnculo"/>
            <w:rFonts w:ascii="Times New Roman" w:hAnsi="Times New Roman" w:cs="Times New Roman"/>
            <w:lang w:val="en-US"/>
          </w:rPr>
          <w:t>https://doi.org/10.1038/s41598-025-02649-w</w:t>
        </w:r>
      </w:hyperlink>
    </w:p>
    <w:p w14:paraId="37580E9F" w14:textId="77777777" w:rsidR="005322E4" w:rsidRPr="005322E4" w:rsidRDefault="005322E4" w:rsidP="005322E4">
      <w:pPr>
        <w:ind w:left="567" w:hanging="567"/>
        <w:jc w:val="both"/>
        <w:rPr>
          <w:rFonts w:ascii="Times New Roman" w:hAnsi="Times New Roman" w:cs="Times New Roman"/>
          <w:lang w:val="es-ES"/>
        </w:rPr>
      </w:pPr>
      <w:r w:rsidRPr="005322E4">
        <w:rPr>
          <w:rFonts w:ascii="Times New Roman" w:hAnsi="Times New Roman" w:cs="Times New Roman"/>
          <w:lang w:val="en-US"/>
        </w:rPr>
        <w:t xml:space="preserve">[R8V5][8] D. A. V. Romero, E. Villalvazo Laureano, R. O. Jiménez Betancourt and E. Navarro Álvarez, "An open source IoT edge-computing system for monitoring energy consumption in buildings," Results in Engineering, vol. 23, 2024. </w:t>
      </w:r>
      <w:r w:rsidRPr="005322E4">
        <w:rPr>
          <w:rFonts w:ascii="Times New Roman" w:hAnsi="Times New Roman" w:cs="Times New Roman"/>
          <w:lang w:val="es-ES"/>
        </w:rPr>
        <w:t xml:space="preserve">DOI: </w:t>
      </w:r>
      <w:hyperlink r:id="rId25" w:tgtFrame="_blank" w:history="1">
        <w:r w:rsidRPr="005322E4">
          <w:rPr>
            <w:rStyle w:val="Hipervnculo"/>
            <w:rFonts w:ascii="Times New Roman" w:hAnsi="Times New Roman" w:cs="Times New Roman"/>
            <w:lang w:val="es-ES"/>
          </w:rPr>
          <w:t>https://doi.org/10.1016/j.rineng.2024.101875</w:t>
        </w:r>
      </w:hyperlink>
    </w:p>
    <w:p w14:paraId="4835B61D"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s-ES"/>
        </w:rPr>
        <w:t xml:space="preserve">[M9N2][9] B. N. d. E. 2023, "MINEM," Ministerio de Energía y Minas del Perú, 2023. </w:t>
      </w:r>
      <w:r w:rsidRPr="005322E4">
        <w:rPr>
          <w:rFonts w:ascii="Times New Roman" w:hAnsi="Times New Roman" w:cs="Times New Roman"/>
          <w:lang w:val="en-US"/>
        </w:rPr>
        <w:t xml:space="preserve">[Online]. Available: </w:t>
      </w:r>
      <w:hyperlink r:id="rId26" w:tgtFrame="_blank" w:history="1">
        <w:r w:rsidRPr="005322E4">
          <w:rPr>
            <w:rStyle w:val="Hipervnculo"/>
            <w:rFonts w:ascii="Times New Roman" w:hAnsi="Times New Roman" w:cs="Times New Roman"/>
            <w:lang w:val="en-US"/>
          </w:rPr>
          <w:t>https://www.gob.pe/institucion/minem/informes-publicaciones/7375557-balance-nacional-de-energia-2023</w:t>
        </w:r>
      </w:hyperlink>
      <w:r w:rsidRPr="005322E4">
        <w:rPr>
          <w:rFonts w:ascii="Times New Roman" w:hAnsi="Times New Roman" w:cs="Times New Roman"/>
          <w:lang w:val="en-US"/>
        </w:rPr>
        <w:t>.</w:t>
      </w:r>
    </w:p>
    <w:p w14:paraId="4F9853E5"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[R1D0][10] S. S. Reka and T. Dragicevic, "Future effectual role of energy delivery: A comprehensive review of Internet of Things and smart grid," Renewable and Sustainable Energy Reviews, vol. 91, p. 20, 2018. DOI: </w:t>
      </w:r>
      <w:hyperlink r:id="rId27" w:tgtFrame="_blank" w:history="1">
        <w:r w:rsidRPr="005322E4">
          <w:rPr>
            <w:rStyle w:val="Hipervnculo"/>
            <w:rFonts w:ascii="Times New Roman" w:hAnsi="Times New Roman" w:cs="Times New Roman"/>
            <w:lang w:val="en-US"/>
          </w:rPr>
          <w:t>https://doi.org/10.1016/j.rser.2018.03.089</w:t>
        </w:r>
      </w:hyperlink>
    </w:p>
    <w:p w14:paraId="21D75E78"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[H1M1][11] A. Sharma, V. Saxena and R. Sethi, "IoT and machine learning applications for smart energy management in industries," Sustainable Energy Technologies and Assessments, 2022. DOI: </w:t>
      </w:r>
      <w:hyperlink r:id="rId28" w:tgtFrame="_blank" w:history="1">
        <w:r w:rsidRPr="005322E4">
          <w:rPr>
            <w:rStyle w:val="Hipervnculo"/>
            <w:rFonts w:ascii="Times New Roman" w:hAnsi="Times New Roman" w:cs="Times New Roman"/>
            <w:lang w:val="en-US"/>
          </w:rPr>
          <w:t>https://doi.org/10.1016/j.seta.2022.102060</w:t>
        </w:r>
      </w:hyperlink>
    </w:p>
    <w:p w14:paraId="5E4FF91C"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[S1H2][12] S. </w:t>
      </w:r>
      <w:proofErr w:type="spellStart"/>
      <w:r w:rsidRPr="005322E4">
        <w:rPr>
          <w:rFonts w:ascii="Times New Roman" w:hAnsi="Times New Roman" w:cs="Times New Roman"/>
          <w:lang w:val="en-US"/>
        </w:rPr>
        <w:t>Shapsough</w:t>
      </w:r>
      <w:proofErr w:type="spellEnd"/>
      <w:r w:rsidRPr="005322E4">
        <w:rPr>
          <w:rFonts w:ascii="Times New Roman" w:hAnsi="Times New Roman" w:cs="Times New Roman"/>
          <w:lang w:val="en-US"/>
        </w:rPr>
        <w:t xml:space="preserve">, "A Review of Smart Energy Management Systems in Buildings Integrated with IoT," Energies, p. 21, 2021. DOI: </w:t>
      </w:r>
      <w:hyperlink r:id="rId29" w:tgtFrame="_blank" w:history="1">
        <w:r w:rsidRPr="005322E4">
          <w:rPr>
            <w:rStyle w:val="Hipervnculo"/>
            <w:rFonts w:ascii="Times New Roman" w:hAnsi="Times New Roman" w:cs="Times New Roman"/>
            <w:lang w:val="en-US"/>
          </w:rPr>
          <w:t>https://doi.org/10.3390/en14217134</w:t>
        </w:r>
      </w:hyperlink>
    </w:p>
    <w:p w14:paraId="3D148701"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[Y1S3][13] Y. Saleem, "Internet of Things-Aided Smart Grid: Technologies, Architectures, Applications, Prototypes, and Future Research Directions," IEEE Access, vol. 7, 2019. DOI: 10.1109/ACCESS.2019.2913984</w:t>
      </w:r>
    </w:p>
    <w:p w14:paraId="578C176A"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[M1I4][14] A. A. Mirani, "Industrial IoT-Based Energy Monitoring System: Using Data Processing at Edge," IoT, vol. 5, no. 3, 2024. DOI: </w:t>
      </w:r>
      <w:hyperlink r:id="rId30" w:tgtFrame="_blank" w:history="1">
        <w:r w:rsidRPr="005322E4">
          <w:rPr>
            <w:rStyle w:val="Hipervnculo"/>
            <w:rFonts w:ascii="Times New Roman" w:hAnsi="Times New Roman" w:cs="Times New Roman"/>
            <w:lang w:val="en-US"/>
          </w:rPr>
          <w:t>https://doi.org/10.3390/iot5040027</w:t>
        </w:r>
      </w:hyperlink>
    </w:p>
    <w:p w14:paraId="346B267C"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[H1E5][15] J. Huang, "Real-time monitoring and optimization methods for user-side energy management based on edge computing," Scientific Reports, vol. 15, 2025. DOI: </w:t>
      </w:r>
      <w:hyperlink r:id="rId31" w:tgtFrame="_blank" w:history="1">
        <w:r w:rsidRPr="005322E4">
          <w:rPr>
            <w:rStyle w:val="Hipervnculo"/>
            <w:rFonts w:ascii="Times New Roman" w:hAnsi="Times New Roman" w:cs="Times New Roman"/>
            <w:lang w:val="en-US"/>
          </w:rPr>
          <w:t>https://doi.org/10.1038/s41598-025-07592-4</w:t>
        </w:r>
      </w:hyperlink>
    </w:p>
    <w:p w14:paraId="0DB028E2"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[X1I6][16] X. Xu, Lu, Y, B. Vogel-Heuser and L. Wang, "Industry 4.0 and Industry 5.0—Inception, conception and perception," Journal of Manufacturing Systems, vol. 61, 2021. DOI: </w:t>
      </w:r>
      <w:hyperlink r:id="rId32" w:tgtFrame="_blank" w:history="1">
        <w:r w:rsidRPr="005322E4">
          <w:rPr>
            <w:rStyle w:val="Hipervnculo"/>
            <w:rFonts w:ascii="Times New Roman" w:hAnsi="Times New Roman" w:cs="Times New Roman"/>
            <w:lang w:val="en-US"/>
          </w:rPr>
          <w:t>https://doi.org/10.1016/j.jmsy.2021.10.006</w:t>
        </w:r>
      </w:hyperlink>
    </w:p>
    <w:p w14:paraId="3A1D24AB"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lastRenderedPageBreak/>
        <w:t xml:space="preserve">[U1N7][17] "United Nations," Sustainable Development Goals, 2023. [Online]. Available: </w:t>
      </w:r>
      <w:hyperlink r:id="rId33" w:tgtFrame="_blank" w:history="1">
        <w:r w:rsidRPr="005322E4">
          <w:rPr>
            <w:rStyle w:val="Hipervnculo"/>
            <w:rFonts w:ascii="Times New Roman" w:hAnsi="Times New Roman" w:cs="Times New Roman"/>
            <w:lang w:val="en-US"/>
          </w:rPr>
          <w:t>https://sdgs.un.org/goals</w:t>
        </w:r>
      </w:hyperlink>
    </w:p>
    <w:p w14:paraId="0B14814D"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[F1A8][18] A. Frank, L. </w:t>
      </w:r>
      <w:proofErr w:type="spellStart"/>
      <w:r w:rsidRPr="005322E4">
        <w:rPr>
          <w:rFonts w:ascii="Times New Roman" w:hAnsi="Times New Roman" w:cs="Times New Roman"/>
          <w:lang w:val="en-US"/>
        </w:rPr>
        <w:t>Dalenogare</w:t>
      </w:r>
      <w:proofErr w:type="spellEnd"/>
      <w:r w:rsidRPr="005322E4">
        <w:rPr>
          <w:rFonts w:ascii="Times New Roman" w:hAnsi="Times New Roman" w:cs="Times New Roman"/>
          <w:lang w:val="en-US"/>
        </w:rPr>
        <w:t xml:space="preserve"> and N. Ayala, "Industry 4.0 technologies: Implementation patterns in manufacturing companies," International Journal of Production Economics, vol. 210, pp. 15 - 20, 2019. </w:t>
      </w:r>
      <w:proofErr w:type="spellStart"/>
      <w:r w:rsidRPr="005322E4">
        <w:rPr>
          <w:rFonts w:ascii="Times New Roman" w:hAnsi="Times New Roman" w:cs="Times New Roman"/>
          <w:lang w:val="en-US"/>
        </w:rPr>
        <w:t>doi</w:t>
      </w:r>
      <w:proofErr w:type="spellEnd"/>
      <w:r w:rsidRPr="005322E4">
        <w:rPr>
          <w:rFonts w:ascii="Times New Roman" w:hAnsi="Times New Roman" w:cs="Times New Roman"/>
          <w:lang w:val="en-US"/>
        </w:rPr>
        <w:t xml:space="preserve">: </w:t>
      </w:r>
      <w:hyperlink r:id="rId34" w:tgtFrame="_blank" w:history="1">
        <w:r w:rsidRPr="005322E4">
          <w:rPr>
            <w:rStyle w:val="Hipervnculo"/>
            <w:rFonts w:ascii="Times New Roman" w:hAnsi="Times New Roman" w:cs="Times New Roman"/>
            <w:lang w:val="en-US"/>
          </w:rPr>
          <w:t>https://doi.org/10.1016/j.ijpe.2019.01.004</w:t>
        </w:r>
      </w:hyperlink>
    </w:p>
    <w:p w14:paraId="2CB11DE6"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[R1W9][19] A. Redchuk, F. Walas Mateo, G. Pascal and J. E. Tornillo, "Adoption Case of </w:t>
      </w:r>
      <w:proofErr w:type="spellStart"/>
      <w:r w:rsidRPr="005322E4">
        <w:rPr>
          <w:rFonts w:ascii="Times New Roman" w:hAnsi="Times New Roman" w:cs="Times New Roman"/>
          <w:lang w:val="en-US"/>
        </w:rPr>
        <w:t>IIoT</w:t>
      </w:r>
      <w:proofErr w:type="spellEnd"/>
      <w:r w:rsidRPr="005322E4">
        <w:rPr>
          <w:rFonts w:ascii="Times New Roman" w:hAnsi="Times New Roman" w:cs="Times New Roman"/>
          <w:lang w:val="en-US"/>
        </w:rPr>
        <w:t xml:space="preserve"> and Machine Learning to Improve Energy Consumption at a Process Manufacturing Firm, under Industry 5.0 Model," Big Data and Cognitive Computing, vol. 7, no. 1, p. 6, 2023. </w:t>
      </w:r>
      <w:proofErr w:type="spellStart"/>
      <w:r w:rsidRPr="005322E4">
        <w:rPr>
          <w:rFonts w:ascii="Times New Roman" w:hAnsi="Times New Roman" w:cs="Times New Roman"/>
          <w:lang w:val="en-US"/>
        </w:rPr>
        <w:t>doi</w:t>
      </w:r>
      <w:proofErr w:type="spellEnd"/>
      <w:r w:rsidRPr="005322E4">
        <w:rPr>
          <w:rFonts w:ascii="Times New Roman" w:hAnsi="Times New Roman" w:cs="Times New Roman"/>
          <w:lang w:val="en-US"/>
        </w:rPr>
        <w:t xml:space="preserve">: </w:t>
      </w:r>
      <w:hyperlink r:id="rId35" w:tgtFrame="_blank" w:history="1">
        <w:r w:rsidRPr="005322E4">
          <w:rPr>
            <w:rStyle w:val="Hipervnculo"/>
            <w:rFonts w:ascii="Times New Roman" w:hAnsi="Times New Roman" w:cs="Times New Roman"/>
            <w:lang w:val="en-US"/>
          </w:rPr>
          <w:t>https://doi.org/10.3390/bdcc7010042</w:t>
        </w:r>
      </w:hyperlink>
    </w:p>
    <w:p w14:paraId="21D4B981"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[E2R0][20] O. Elijah, T. A. Rahman, I. </w:t>
      </w:r>
      <w:proofErr w:type="spellStart"/>
      <w:r w:rsidRPr="005322E4">
        <w:rPr>
          <w:rFonts w:ascii="Times New Roman" w:hAnsi="Times New Roman" w:cs="Times New Roman"/>
          <w:lang w:val="en-US"/>
        </w:rPr>
        <w:t>Orikumhi</w:t>
      </w:r>
      <w:proofErr w:type="spellEnd"/>
      <w:r w:rsidRPr="005322E4">
        <w:rPr>
          <w:rFonts w:ascii="Times New Roman" w:hAnsi="Times New Roman" w:cs="Times New Roman"/>
          <w:lang w:val="en-US"/>
        </w:rPr>
        <w:t xml:space="preserve">, C. Y. Leow and M. N. </w:t>
      </w:r>
      <w:proofErr w:type="spellStart"/>
      <w:r w:rsidRPr="005322E4">
        <w:rPr>
          <w:rFonts w:ascii="Times New Roman" w:hAnsi="Times New Roman" w:cs="Times New Roman"/>
          <w:lang w:val="en-US"/>
        </w:rPr>
        <w:t>Hindia</w:t>
      </w:r>
      <w:proofErr w:type="spellEnd"/>
      <w:r w:rsidRPr="005322E4">
        <w:rPr>
          <w:rFonts w:ascii="Times New Roman" w:hAnsi="Times New Roman" w:cs="Times New Roman"/>
          <w:lang w:val="en-US"/>
        </w:rPr>
        <w:t xml:space="preserve">, "An Overview of Internet of Things (IoT) and Data Analytics in Agriculture: Benefits and Challenges," IEEE Internet of Things Journal, vol. 5, no. 5, pp. 15-17, 2018. </w:t>
      </w:r>
      <w:proofErr w:type="spellStart"/>
      <w:r w:rsidRPr="005322E4">
        <w:rPr>
          <w:rFonts w:ascii="Times New Roman" w:hAnsi="Times New Roman" w:cs="Times New Roman"/>
          <w:lang w:val="en-US"/>
        </w:rPr>
        <w:t>doi</w:t>
      </w:r>
      <w:proofErr w:type="spellEnd"/>
      <w:r w:rsidRPr="005322E4">
        <w:rPr>
          <w:rFonts w:ascii="Times New Roman" w:hAnsi="Times New Roman" w:cs="Times New Roman"/>
          <w:lang w:val="en-US"/>
        </w:rPr>
        <w:t>: 10.1109/JIOT.2018.2844296</w:t>
      </w:r>
    </w:p>
    <w:p w14:paraId="78DD3F22"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[A2M1][21] A. Matin, M. R. Islam, X. Wang, H. Huo and G. Xu, “</w:t>
      </w:r>
      <w:proofErr w:type="spellStart"/>
      <w:r w:rsidRPr="005322E4">
        <w:rPr>
          <w:rFonts w:ascii="Times New Roman" w:hAnsi="Times New Roman" w:cs="Times New Roman"/>
          <w:lang w:val="en-US"/>
        </w:rPr>
        <w:t>AIoT</w:t>
      </w:r>
      <w:proofErr w:type="spellEnd"/>
      <w:r w:rsidRPr="005322E4">
        <w:rPr>
          <w:rFonts w:ascii="Times New Roman" w:hAnsi="Times New Roman" w:cs="Times New Roman"/>
          <w:lang w:val="en-US"/>
        </w:rPr>
        <w:t xml:space="preserve"> for Sustainable Manufacturing: Overview, Challenges, and Opportunities,” Internet of Things, vol. 24, Art. no. 100901, 2023. </w:t>
      </w:r>
      <w:proofErr w:type="spellStart"/>
      <w:r w:rsidRPr="005322E4">
        <w:rPr>
          <w:rFonts w:ascii="Times New Roman" w:hAnsi="Times New Roman" w:cs="Times New Roman"/>
          <w:lang w:val="en-US"/>
        </w:rPr>
        <w:t>doi</w:t>
      </w:r>
      <w:proofErr w:type="spellEnd"/>
      <w:r w:rsidRPr="005322E4">
        <w:rPr>
          <w:rFonts w:ascii="Times New Roman" w:hAnsi="Times New Roman" w:cs="Times New Roman"/>
          <w:lang w:val="en-US"/>
        </w:rPr>
        <w:t>: 10.1016/j.iot.2023.100901.</w:t>
      </w:r>
    </w:p>
    <w:p w14:paraId="5ACC012C"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[B2L2][22] B. Bellini, J. P. </w:t>
      </w:r>
      <w:proofErr w:type="spellStart"/>
      <w:r w:rsidRPr="005322E4">
        <w:rPr>
          <w:rFonts w:ascii="Times New Roman" w:hAnsi="Times New Roman" w:cs="Times New Roman"/>
          <w:lang w:val="en-US"/>
        </w:rPr>
        <w:t>Becoña</w:t>
      </w:r>
      <w:proofErr w:type="spellEnd"/>
      <w:r w:rsidRPr="005322E4">
        <w:rPr>
          <w:rFonts w:ascii="Times New Roman" w:hAnsi="Times New Roman" w:cs="Times New Roman"/>
          <w:lang w:val="en-US"/>
        </w:rPr>
        <w:t xml:space="preserve">, A. S. Pereira, C. Vázquez and A. Arnaud, "IoT in the agribusiness, a power consumption view," in IEEE International Symposium on Circuits and Systems (ISCAS), Sapporo, </w:t>
      </w:r>
      <w:proofErr w:type="spellStart"/>
      <w:r w:rsidRPr="005322E4">
        <w:rPr>
          <w:rFonts w:ascii="Times New Roman" w:hAnsi="Times New Roman" w:cs="Times New Roman"/>
          <w:lang w:val="en-US"/>
        </w:rPr>
        <w:t>Japon</w:t>
      </w:r>
      <w:proofErr w:type="spellEnd"/>
      <w:r w:rsidRPr="005322E4">
        <w:rPr>
          <w:rFonts w:ascii="Times New Roman" w:hAnsi="Times New Roman" w:cs="Times New Roman"/>
          <w:lang w:val="en-US"/>
        </w:rPr>
        <w:t xml:space="preserve">, 2019. </w:t>
      </w:r>
      <w:proofErr w:type="spellStart"/>
      <w:r w:rsidRPr="005322E4">
        <w:rPr>
          <w:rFonts w:ascii="Times New Roman" w:hAnsi="Times New Roman" w:cs="Times New Roman"/>
          <w:lang w:val="en-US"/>
        </w:rPr>
        <w:t>doi</w:t>
      </w:r>
      <w:proofErr w:type="spellEnd"/>
      <w:r w:rsidRPr="005322E4">
        <w:rPr>
          <w:rFonts w:ascii="Times New Roman" w:hAnsi="Times New Roman" w:cs="Times New Roman"/>
          <w:lang w:val="en-US"/>
        </w:rPr>
        <w:t xml:space="preserve">: </w:t>
      </w:r>
      <w:hyperlink r:id="rId36" w:tgtFrame="_blank" w:history="1">
        <w:r w:rsidRPr="005322E4">
          <w:rPr>
            <w:rStyle w:val="Hipervnculo"/>
            <w:rFonts w:ascii="Times New Roman" w:hAnsi="Times New Roman" w:cs="Times New Roman"/>
            <w:lang w:val="en-US"/>
          </w:rPr>
          <w:t>https://www.sci-hub.box/10.1109/iscas.2019.8702576</w:t>
        </w:r>
      </w:hyperlink>
    </w:p>
    <w:p w14:paraId="5F55DEB5"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[V2F3][23] P. Visconti, G. Rausa, C. Del-Valle-Soto, R. Velázquez, D. </w:t>
      </w:r>
      <w:proofErr w:type="spellStart"/>
      <w:r w:rsidRPr="005322E4">
        <w:rPr>
          <w:rFonts w:ascii="Times New Roman" w:hAnsi="Times New Roman" w:cs="Times New Roman"/>
          <w:lang w:val="en-US"/>
        </w:rPr>
        <w:t>Cafagna</w:t>
      </w:r>
      <w:proofErr w:type="spellEnd"/>
      <w:r w:rsidRPr="005322E4">
        <w:rPr>
          <w:rFonts w:ascii="Times New Roman" w:hAnsi="Times New Roman" w:cs="Times New Roman"/>
          <w:lang w:val="en-US"/>
        </w:rPr>
        <w:t xml:space="preserve"> and R. De Fazio, "Machine Learning and IoT-Based Solutions in Industrial Applications for Smart Manufacturing: A Critical Review," Future Internet, vol. 16, no. 11, Art. no. 394, 2024. [Online]. Available: </w:t>
      </w:r>
      <w:hyperlink r:id="rId37" w:tgtFrame="_blank" w:history="1">
        <w:r w:rsidRPr="005322E4">
          <w:rPr>
            <w:rStyle w:val="Hipervnculo"/>
            <w:rFonts w:ascii="Times New Roman" w:hAnsi="Times New Roman" w:cs="Times New Roman"/>
            <w:lang w:val="en-US"/>
          </w:rPr>
          <w:t>https://doi.org/10.3390/fi16110394</w:t>
        </w:r>
      </w:hyperlink>
    </w:p>
    <w:p w14:paraId="7C4DAAE7"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[K2D4][24] R. A. Khalil, N. Saeed, M. Masood, Y. M. Fard, </w:t>
      </w:r>
      <w:proofErr w:type="gramStart"/>
      <w:r w:rsidRPr="005322E4">
        <w:rPr>
          <w:rFonts w:ascii="Times New Roman" w:hAnsi="Times New Roman" w:cs="Times New Roman"/>
          <w:lang w:val="en-US"/>
        </w:rPr>
        <w:t>A.</w:t>
      </w:r>
      <w:proofErr w:type="gramEnd"/>
      <w:r w:rsidRPr="005322E4">
        <w:rPr>
          <w:rFonts w:ascii="Times New Roman" w:hAnsi="Times New Roman" w:cs="Times New Roman"/>
          <w:lang w:val="en-US"/>
        </w:rPr>
        <w:t xml:space="preserve"> Ahmad and M. </w:t>
      </w:r>
      <w:proofErr w:type="spellStart"/>
      <w:r w:rsidRPr="005322E4">
        <w:rPr>
          <w:rFonts w:ascii="Times New Roman" w:hAnsi="Times New Roman" w:cs="Times New Roman"/>
          <w:lang w:val="en-US"/>
        </w:rPr>
        <w:t>Alouini</w:t>
      </w:r>
      <w:proofErr w:type="spellEnd"/>
      <w:r w:rsidRPr="005322E4">
        <w:rPr>
          <w:rFonts w:ascii="Times New Roman" w:hAnsi="Times New Roman" w:cs="Times New Roman"/>
          <w:lang w:val="en-US"/>
        </w:rPr>
        <w:t xml:space="preserve">, "Deep Learning in the Industrial Internet of Things: Potentials, Challenges, and Emerging Applications," IEEE Internet of Things Journal, vol. 8, no. 14, p. 20, 2021. </w:t>
      </w:r>
      <w:proofErr w:type="spellStart"/>
      <w:r w:rsidRPr="005322E4">
        <w:rPr>
          <w:rFonts w:ascii="Times New Roman" w:hAnsi="Times New Roman" w:cs="Times New Roman"/>
          <w:lang w:val="en-US"/>
        </w:rPr>
        <w:t>doi</w:t>
      </w:r>
      <w:proofErr w:type="spellEnd"/>
      <w:r w:rsidRPr="005322E4">
        <w:rPr>
          <w:rFonts w:ascii="Times New Roman" w:hAnsi="Times New Roman" w:cs="Times New Roman"/>
          <w:lang w:val="en-US"/>
        </w:rPr>
        <w:t xml:space="preserve">: </w:t>
      </w:r>
      <w:hyperlink r:id="rId38" w:tgtFrame="_blank" w:history="1">
        <w:r w:rsidRPr="005322E4">
          <w:rPr>
            <w:rStyle w:val="Hipervnculo"/>
            <w:rFonts w:ascii="Times New Roman" w:hAnsi="Times New Roman" w:cs="Times New Roman"/>
            <w:lang w:val="en-US"/>
          </w:rPr>
          <w:t>https://doi.org/10.1109/JIOT.2021.3051414</w:t>
        </w:r>
      </w:hyperlink>
    </w:p>
    <w:p w14:paraId="4AA2685D" w14:textId="77777777" w:rsidR="005322E4" w:rsidRPr="005322E4" w:rsidRDefault="005322E4" w:rsidP="005322E4">
      <w:pPr>
        <w:ind w:left="567" w:hanging="567"/>
        <w:jc w:val="both"/>
        <w:rPr>
          <w:rFonts w:ascii="Times New Roman" w:hAnsi="Times New Roman" w:cs="Times New Roman"/>
          <w:lang w:val="es-ES"/>
        </w:rPr>
      </w:pPr>
      <w:r w:rsidRPr="005322E4">
        <w:rPr>
          <w:rFonts w:ascii="Times New Roman" w:hAnsi="Times New Roman" w:cs="Times New Roman"/>
          <w:lang w:val="es-ES"/>
        </w:rPr>
        <w:t xml:space="preserve">[F7V2][25] J. Á. Fernández-Vigo, I. Almorín-Fernández-Vigo, B. </w:t>
      </w:r>
      <w:proofErr w:type="spellStart"/>
      <w:r w:rsidRPr="005322E4">
        <w:rPr>
          <w:rFonts w:ascii="Times New Roman" w:hAnsi="Times New Roman" w:cs="Times New Roman"/>
          <w:lang w:val="es-ES"/>
        </w:rPr>
        <w:t>Kudsieh</w:t>
      </w:r>
      <w:proofErr w:type="spellEnd"/>
      <w:r w:rsidRPr="005322E4">
        <w:rPr>
          <w:rFonts w:ascii="Times New Roman" w:hAnsi="Times New Roman" w:cs="Times New Roman"/>
          <w:lang w:val="es-ES"/>
        </w:rPr>
        <w:t xml:space="preserve"> and J. I. Fernández-Vigo, "Investigación científica versus investigación tecnológica. Una clarificación necesaria," Archivos de la Sociedad Española de Oftalmología, vol. 98, no. 9, pp. 491-492, 2023. </w:t>
      </w:r>
      <w:proofErr w:type="spellStart"/>
      <w:r w:rsidRPr="005322E4">
        <w:rPr>
          <w:rFonts w:ascii="Times New Roman" w:hAnsi="Times New Roman" w:cs="Times New Roman"/>
          <w:lang w:val="es-ES"/>
        </w:rPr>
        <w:t>doi</w:t>
      </w:r>
      <w:proofErr w:type="spellEnd"/>
      <w:r w:rsidRPr="005322E4">
        <w:rPr>
          <w:rFonts w:ascii="Times New Roman" w:hAnsi="Times New Roman" w:cs="Times New Roman"/>
          <w:lang w:val="es-ES"/>
        </w:rPr>
        <w:t xml:space="preserve">: </w:t>
      </w:r>
      <w:hyperlink r:id="rId39" w:tgtFrame="_blank" w:history="1">
        <w:r w:rsidRPr="005322E4">
          <w:rPr>
            <w:rStyle w:val="Hipervnculo"/>
            <w:rFonts w:ascii="Times New Roman" w:hAnsi="Times New Roman" w:cs="Times New Roman"/>
            <w:lang w:val="es-ES"/>
          </w:rPr>
          <w:t>https://doi.org/10.1016/j.oftal.2023.04.002</w:t>
        </w:r>
      </w:hyperlink>
    </w:p>
    <w:p w14:paraId="538A88C8"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[H4N8][26] A. R. Hevner, S. T. March, J. Park and S. Ram, "Design Science in Information Systems Research," MIS Quarterly, vol. 28, no. 1, pp. 75-105, 2004.</w:t>
      </w:r>
    </w:p>
    <w:p w14:paraId="04AE4810"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[P6T9][27] K. Peffers, T. </w:t>
      </w:r>
      <w:proofErr w:type="spellStart"/>
      <w:r w:rsidRPr="005322E4">
        <w:rPr>
          <w:rFonts w:ascii="Times New Roman" w:hAnsi="Times New Roman" w:cs="Times New Roman"/>
          <w:lang w:val="en-US"/>
        </w:rPr>
        <w:t>Tuunanen</w:t>
      </w:r>
      <w:proofErr w:type="spellEnd"/>
      <w:r w:rsidRPr="005322E4">
        <w:rPr>
          <w:rFonts w:ascii="Times New Roman" w:hAnsi="Times New Roman" w:cs="Times New Roman"/>
          <w:lang w:val="en-US"/>
        </w:rPr>
        <w:t xml:space="preserve">, M. A. Rothenberger and S. Chatterjee, "A Design Science Research Methodology for Information Systems Research," Journal of Management Information Systems, vol. 24, no. 3, pp. 45-77, 2007. </w:t>
      </w:r>
      <w:proofErr w:type="spellStart"/>
      <w:r w:rsidRPr="005322E4">
        <w:rPr>
          <w:rFonts w:ascii="Times New Roman" w:hAnsi="Times New Roman" w:cs="Times New Roman"/>
          <w:lang w:val="en-US"/>
        </w:rPr>
        <w:t>doi</w:t>
      </w:r>
      <w:proofErr w:type="spellEnd"/>
      <w:r w:rsidRPr="005322E4">
        <w:rPr>
          <w:rFonts w:ascii="Times New Roman" w:hAnsi="Times New Roman" w:cs="Times New Roman"/>
          <w:lang w:val="en-US"/>
        </w:rPr>
        <w:t xml:space="preserve">: </w:t>
      </w:r>
      <w:hyperlink r:id="rId40" w:tgtFrame="_blank" w:history="1">
        <w:r w:rsidRPr="005322E4">
          <w:rPr>
            <w:rStyle w:val="Hipervnculo"/>
            <w:rFonts w:ascii="Times New Roman" w:hAnsi="Times New Roman" w:cs="Times New Roman"/>
            <w:lang w:val="en-US"/>
          </w:rPr>
          <w:t>https://doi.org/10.2753/MIS0742-1222240302</w:t>
        </w:r>
      </w:hyperlink>
    </w:p>
    <w:p w14:paraId="2D0F3467"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[K8M5][28] H. Kampling, M. Klesel and B. Niehaves, "On Experiments in Design Science Research and Theory Development: A Literature Review," in Proceedings of the International Conference on Information Systems, 2016.</w:t>
      </w:r>
    </w:p>
    <w:p w14:paraId="3B5A1BCD"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[M5B9][29] C. Miller, A. Kathirgamanathan, B. Picchetti, P. Arjunan, J. Y. Park, Z. Nagy, P. Raftery, B. W. Hobson, Z. Shi and F. Meggers, "The Building Data Genome Project 2, energy meter data from the ASHRAE Great Energy Predictor III competition," Scientific Data, vol. 7, Art. no. 368, 2020. </w:t>
      </w:r>
      <w:proofErr w:type="spellStart"/>
      <w:r w:rsidRPr="005322E4">
        <w:rPr>
          <w:rFonts w:ascii="Times New Roman" w:hAnsi="Times New Roman" w:cs="Times New Roman"/>
          <w:lang w:val="en-US"/>
        </w:rPr>
        <w:t>doi</w:t>
      </w:r>
      <w:proofErr w:type="spellEnd"/>
      <w:r w:rsidRPr="005322E4">
        <w:rPr>
          <w:rFonts w:ascii="Times New Roman" w:hAnsi="Times New Roman" w:cs="Times New Roman"/>
          <w:lang w:val="en-US"/>
        </w:rPr>
        <w:t xml:space="preserve">: </w:t>
      </w:r>
      <w:hyperlink r:id="rId41" w:tgtFrame="_blank" w:history="1">
        <w:r w:rsidRPr="005322E4">
          <w:rPr>
            <w:rStyle w:val="Hipervnculo"/>
            <w:rFonts w:ascii="Times New Roman" w:hAnsi="Times New Roman" w:cs="Times New Roman"/>
            <w:lang w:val="en-US"/>
          </w:rPr>
          <w:t>https://doi.org/10.1038/s41597-020-00712-x</w:t>
        </w:r>
      </w:hyperlink>
    </w:p>
    <w:p w14:paraId="0AE94CC9"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[A8C3][30] C. Miller et al., "The ASHRAE Great Energy Predictor III competition: Overview and results," arXiv:2007.07140, 2020. [Online]. Available: </w:t>
      </w:r>
      <w:hyperlink r:id="rId42" w:tgtFrame="_blank" w:history="1">
        <w:r w:rsidRPr="005322E4">
          <w:rPr>
            <w:rStyle w:val="Hipervnculo"/>
            <w:rFonts w:ascii="Times New Roman" w:hAnsi="Times New Roman" w:cs="Times New Roman"/>
            <w:lang w:val="en-US"/>
          </w:rPr>
          <w:t>https://arxiv.org/abs/2007.07140</w:t>
        </w:r>
      </w:hyperlink>
    </w:p>
    <w:p w14:paraId="33336F2C"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lastRenderedPageBreak/>
        <w:t xml:space="preserve">[D5K1][31] D. Kallis, M. </w:t>
      </w:r>
      <w:proofErr w:type="spellStart"/>
      <w:r w:rsidRPr="005322E4">
        <w:rPr>
          <w:rFonts w:ascii="Times New Roman" w:hAnsi="Times New Roman" w:cs="Times New Roman"/>
          <w:lang w:val="en-US"/>
        </w:rPr>
        <w:t>Symeonides</w:t>
      </w:r>
      <w:proofErr w:type="spellEnd"/>
      <w:r w:rsidRPr="005322E4">
        <w:rPr>
          <w:rFonts w:ascii="Times New Roman" w:hAnsi="Times New Roman" w:cs="Times New Roman"/>
          <w:lang w:val="en-US"/>
        </w:rPr>
        <w:t xml:space="preserve"> and M. D. </w:t>
      </w:r>
      <w:proofErr w:type="spellStart"/>
      <w:r w:rsidRPr="005322E4">
        <w:rPr>
          <w:rFonts w:ascii="Times New Roman" w:hAnsi="Times New Roman" w:cs="Times New Roman"/>
          <w:lang w:val="en-US"/>
        </w:rPr>
        <w:t>Dikaiakos</w:t>
      </w:r>
      <w:proofErr w:type="spellEnd"/>
      <w:r w:rsidRPr="005322E4">
        <w:rPr>
          <w:rFonts w:ascii="Times New Roman" w:hAnsi="Times New Roman" w:cs="Times New Roman"/>
          <w:lang w:val="en-US"/>
        </w:rPr>
        <w:t xml:space="preserve">, "Data-Driven Energy Modeling of Industrial IoT Systems: A Benchmarking Approach," arXiv:2505.02543, 2025. [Online]. Available: </w:t>
      </w:r>
      <w:hyperlink r:id="rId43" w:tgtFrame="_blank" w:history="1">
        <w:r w:rsidRPr="005322E4">
          <w:rPr>
            <w:rStyle w:val="Hipervnculo"/>
            <w:rFonts w:ascii="Times New Roman" w:hAnsi="Times New Roman" w:cs="Times New Roman"/>
            <w:lang w:val="en-US"/>
          </w:rPr>
          <w:t>https://arxiv.org/abs/2505.02543</w:t>
        </w:r>
      </w:hyperlink>
    </w:p>
    <w:p w14:paraId="573CAEA5" w14:textId="77777777" w:rsidR="005322E4" w:rsidRPr="005322E4" w:rsidRDefault="005322E4" w:rsidP="005322E4">
      <w:pPr>
        <w:ind w:left="567" w:hanging="567"/>
        <w:jc w:val="both"/>
        <w:rPr>
          <w:rFonts w:ascii="Times New Roman" w:hAnsi="Times New Roman" w:cs="Times New Roman"/>
          <w:lang w:val="en-US"/>
        </w:rPr>
      </w:pPr>
      <w:r w:rsidRPr="005322E4">
        <w:rPr>
          <w:rFonts w:ascii="Times New Roman" w:hAnsi="Times New Roman" w:cs="Times New Roman"/>
          <w:lang w:val="en-US"/>
        </w:rPr>
        <w:t xml:space="preserve">[S9A4][32] S. </w:t>
      </w:r>
      <w:proofErr w:type="spellStart"/>
      <w:r w:rsidRPr="005322E4">
        <w:rPr>
          <w:rFonts w:ascii="Times New Roman" w:hAnsi="Times New Roman" w:cs="Times New Roman"/>
          <w:lang w:val="en-US"/>
        </w:rPr>
        <w:t>Ardabili</w:t>
      </w:r>
      <w:proofErr w:type="spellEnd"/>
      <w:r w:rsidRPr="005322E4">
        <w:rPr>
          <w:rFonts w:ascii="Times New Roman" w:hAnsi="Times New Roman" w:cs="Times New Roman"/>
          <w:lang w:val="en-US"/>
        </w:rPr>
        <w:t xml:space="preserve">, L. Abdolalizadeh, C. Mako, B. Torok and A. </w:t>
      </w:r>
      <w:proofErr w:type="spellStart"/>
      <w:r w:rsidRPr="005322E4">
        <w:rPr>
          <w:rFonts w:ascii="Times New Roman" w:hAnsi="Times New Roman" w:cs="Times New Roman"/>
          <w:lang w:val="en-US"/>
        </w:rPr>
        <w:t>Mosavi</w:t>
      </w:r>
      <w:proofErr w:type="spellEnd"/>
      <w:r w:rsidRPr="005322E4">
        <w:rPr>
          <w:rFonts w:ascii="Times New Roman" w:hAnsi="Times New Roman" w:cs="Times New Roman"/>
          <w:lang w:val="en-US"/>
        </w:rPr>
        <w:t xml:space="preserve">, "Systematic Review of Deep Learning and Machine Learning for Building Energy," Frontiers in Energy Research, vol. 10, 2022. </w:t>
      </w:r>
      <w:proofErr w:type="spellStart"/>
      <w:r w:rsidRPr="005322E4">
        <w:rPr>
          <w:rFonts w:ascii="Times New Roman" w:hAnsi="Times New Roman" w:cs="Times New Roman"/>
          <w:lang w:val="en-US"/>
        </w:rPr>
        <w:t>doi</w:t>
      </w:r>
      <w:proofErr w:type="spellEnd"/>
      <w:r w:rsidRPr="005322E4">
        <w:rPr>
          <w:rFonts w:ascii="Times New Roman" w:hAnsi="Times New Roman" w:cs="Times New Roman"/>
          <w:lang w:val="en-US"/>
        </w:rPr>
        <w:t xml:space="preserve">: </w:t>
      </w:r>
      <w:hyperlink r:id="rId44" w:tgtFrame="_blank" w:history="1">
        <w:r w:rsidRPr="005322E4">
          <w:rPr>
            <w:rStyle w:val="Hipervnculo"/>
            <w:rFonts w:ascii="Times New Roman" w:hAnsi="Times New Roman" w:cs="Times New Roman"/>
            <w:lang w:val="en-US"/>
          </w:rPr>
          <w:t>https://doi.org/10.3389/fenrg.2022.786027</w:t>
        </w:r>
      </w:hyperlink>
    </w:p>
    <w:p w14:paraId="4E04CA9B" w14:textId="77777777" w:rsidR="005322E4" w:rsidRPr="005322E4" w:rsidRDefault="005322E4" w:rsidP="005322E4">
      <w:pPr>
        <w:ind w:left="567" w:hanging="567"/>
        <w:jc w:val="both"/>
        <w:rPr>
          <w:rFonts w:ascii="Times New Roman" w:hAnsi="Times New Roman" w:cs="Times New Roman"/>
          <w:lang w:val="es-ES"/>
        </w:rPr>
      </w:pPr>
      <w:r w:rsidRPr="005322E4">
        <w:rPr>
          <w:rFonts w:ascii="Times New Roman" w:hAnsi="Times New Roman" w:cs="Times New Roman"/>
          <w:lang w:val="en-US"/>
        </w:rPr>
        <w:t xml:space="preserve">[G7M2][33] C. Miller, L. Hao and C. Fu, "Gradient boosting machines and careful pre-processing work best: ASHRAE Great Energy Predictor III lessons learned," arXiv:2202.02898, 2022. </w:t>
      </w:r>
      <w:r w:rsidRPr="005322E4">
        <w:rPr>
          <w:rFonts w:ascii="Times New Roman" w:hAnsi="Times New Roman" w:cs="Times New Roman"/>
          <w:lang w:val="es-ES"/>
        </w:rPr>
        <w:t xml:space="preserve">[Online]. Available: </w:t>
      </w:r>
      <w:hyperlink r:id="rId45" w:tgtFrame="_blank" w:history="1">
        <w:r w:rsidRPr="005322E4">
          <w:rPr>
            <w:rStyle w:val="Hipervnculo"/>
            <w:rFonts w:ascii="Times New Roman" w:hAnsi="Times New Roman" w:cs="Times New Roman"/>
            <w:lang w:val="es-ES"/>
          </w:rPr>
          <w:t>https://arxiv.org/abs/2202.02898</w:t>
        </w:r>
      </w:hyperlink>
    </w:p>
    <w:p w14:paraId="7B2E4548" w14:textId="77777777" w:rsidR="005322E4" w:rsidRPr="005322E4" w:rsidRDefault="005322E4" w:rsidP="005322E4">
      <w:pPr>
        <w:ind w:left="567" w:hanging="567"/>
        <w:jc w:val="both"/>
        <w:rPr>
          <w:rFonts w:ascii="Times New Roman" w:hAnsi="Times New Roman" w:cs="Times New Roman"/>
          <w:lang w:val="en-US"/>
        </w:rPr>
      </w:pPr>
    </w:p>
    <w:p w14:paraId="41354961" w14:textId="77777777" w:rsidR="00663036" w:rsidRPr="003D1E2C" w:rsidRDefault="00663036" w:rsidP="00663036">
      <w:pPr>
        <w:rPr>
          <w:lang w:val="en-US"/>
        </w:rPr>
      </w:pPr>
    </w:p>
    <w:p w14:paraId="344CF33E" w14:textId="77777777" w:rsidR="00663036" w:rsidRDefault="00663036" w:rsidP="00663036">
      <w:pPr>
        <w:rPr>
          <w:lang w:val="en-US"/>
        </w:rPr>
      </w:pPr>
    </w:p>
    <w:p w14:paraId="3FE68896" w14:textId="77777777" w:rsidR="005322E4" w:rsidRDefault="005322E4" w:rsidP="00663036">
      <w:pPr>
        <w:rPr>
          <w:lang w:val="en-US"/>
        </w:rPr>
      </w:pPr>
    </w:p>
    <w:p w14:paraId="087D00D6" w14:textId="77777777" w:rsidR="005322E4" w:rsidRDefault="005322E4" w:rsidP="00663036">
      <w:pPr>
        <w:rPr>
          <w:lang w:val="en-US"/>
        </w:rPr>
      </w:pPr>
    </w:p>
    <w:p w14:paraId="0B956E9E" w14:textId="77777777" w:rsidR="005322E4" w:rsidRDefault="005322E4" w:rsidP="00663036">
      <w:pPr>
        <w:rPr>
          <w:lang w:val="en-US"/>
        </w:rPr>
      </w:pPr>
    </w:p>
    <w:p w14:paraId="16785F1E" w14:textId="6E6E403D" w:rsidR="005322E4" w:rsidRDefault="005322E4" w:rsidP="00663036">
      <w:pPr>
        <w:rPr>
          <w:lang w:val="en-US"/>
        </w:rPr>
      </w:pPr>
      <w:r>
        <w:rPr>
          <w:lang w:val="en-US"/>
        </w:rPr>
        <w:br w:type="page"/>
      </w:r>
    </w:p>
    <w:p w14:paraId="071C65AC" w14:textId="493BA9ED" w:rsidR="00663036" w:rsidRPr="0089095A" w:rsidRDefault="0089095A" w:rsidP="0089095A">
      <w:pPr>
        <w:pStyle w:val="Ttulo1"/>
        <w:rPr>
          <w:rFonts w:ascii="Times New Roman" w:hAnsi="Times New Roman" w:cs="Times New Roman"/>
          <w:b/>
          <w:bCs/>
          <w:color w:val="auto"/>
          <w:sz w:val="22"/>
          <w:szCs w:val="22"/>
        </w:rPr>
      </w:pPr>
      <w:bookmarkStart w:id="27" w:name="_Toc234981390"/>
      <w:r w:rsidRPr="0089095A">
        <w:rPr>
          <w:rFonts w:ascii="Times New Roman" w:hAnsi="Times New Roman" w:cs="Times New Roman"/>
          <w:b/>
          <w:bCs/>
          <w:color w:val="auto"/>
          <w:sz w:val="22"/>
          <w:szCs w:val="22"/>
        </w:rPr>
        <w:lastRenderedPageBreak/>
        <w:t>ANEXOS</w:t>
      </w:r>
      <w:bookmarkEnd w:id="27"/>
    </w:p>
    <w:p w14:paraId="67752A49" w14:textId="77777777" w:rsidR="00663036" w:rsidRPr="003D1E2C" w:rsidRDefault="00663036" w:rsidP="00663036">
      <w:pPr>
        <w:rPr>
          <w:rFonts w:ascii="Times New Roman" w:eastAsia="Times New Roman" w:hAnsi="Times New Roman" w:cs="Times New Roman"/>
          <w:color w:val="1155CC"/>
          <w:u w:val="single"/>
          <w:lang w:val="en-US"/>
        </w:rPr>
      </w:pPr>
    </w:p>
    <w:p w14:paraId="14E41235" w14:textId="77777777" w:rsidR="00663036" w:rsidRPr="003D1E2C" w:rsidRDefault="00663036" w:rsidP="00663036">
      <w:pPr>
        <w:ind w:left="720"/>
        <w:jc w:val="both"/>
        <w:rPr>
          <w:rFonts w:ascii="Times New Roman" w:eastAsia="Times New Roman" w:hAnsi="Times New Roman" w:cs="Times New Roman"/>
          <w:lang w:val="en-US"/>
        </w:rPr>
      </w:pPr>
    </w:p>
    <w:p w14:paraId="1BD82D8C" w14:textId="77777777" w:rsidR="00663036" w:rsidRPr="00663036" w:rsidRDefault="00663036" w:rsidP="00DE506B">
      <w:pPr>
        <w:rPr>
          <w:lang w:val="en-US"/>
        </w:rPr>
      </w:pPr>
    </w:p>
    <w:sectPr w:rsidR="00663036" w:rsidRPr="0066303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2F011" w14:textId="77777777" w:rsidR="0029194B" w:rsidRDefault="0029194B" w:rsidP="0089095A">
      <w:pPr>
        <w:spacing w:line="240" w:lineRule="auto"/>
      </w:pPr>
      <w:r>
        <w:separator/>
      </w:r>
    </w:p>
  </w:endnote>
  <w:endnote w:type="continuationSeparator" w:id="0">
    <w:p w14:paraId="245D0721" w14:textId="77777777" w:rsidR="0029194B" w:rsidRDefault="0029194B" w:rsidP="008909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CCFB9" w14:textId="77777777" w:rsidR="0029194B" w:rsidRDefault="0029194B" w:rsidP="0089095A">
      <w:pPr>
        <w:spacing w:line="240" w:lineRule="auto"/>
      </w:pPr>
      <w:r>
        <w:separator/>
      </w:r>
    </w:p>
  </w:footnote>
  <w:footnote w:type="continuationSeparator" w:id="0">
    <w:p w14:paraId="584F66AC" w14:textId="77777777" w:rsidR="0029194B" w:rsidRDefault="0029194B" w:rsidP="0089095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61F1C"/>
    <w:multiLevelType w:val="multilevel"/>
    <w:tmpl w:val="7AA4587E"/>
    <w:lvl w:ilvl="0">
      <w:start w:val="1"/>
      <w:numFmt w:val="decimal"/>
      <w:lvlText w:val="%1."/>
      <w:lvlJc w:val="left"/>
      <w:pPr>
        <w:ind w:left="560" w:hanging="5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13FA18C5"/>
    <w:multiLevelType w:val="multilevel"/>
    <w:tmpl w:val="0BB224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ascii="Times New Roman" w:hAnsi="Times New Roman" w:cs="Times New Roman"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6A912F7"/>
    <w:multiLevelType w:val="multilevel"/>
    <w:tmpl w:val="966655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66A6BE7"/>
    <w:multiLevelType w:val="multilevel"/>
    <w:tmpl w:val="9C9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302D21"/>
    <w:multiLevelType w:val="multilevel"/>
    <w:tmpl w:val="21949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E352D7"/>
    <w:multiLevelType w:val="multilevel"/>
    <w:tmpl w:val="228E0DC4"/>
    <w:lvl w:ilvl="0">
      <w:start w:val="1"/>
      <w:numFmt w:val="upperRoman"/>
      <w:lvlText w:val="%1."/>
      <w:lvlJc w:val="right"/>
      <w:pPr>
        <w:ind w:left="720" w:hanging="360"/>
      </w:pPr>
      <w:rPr>
        <w:rFonts w:ascii="Times New Roman" w:eastAsia="Arial" w:hAnsi="Times New Roman" w:cs="Times New Roman" w:hint="default"/>
        <w:b/>
        <w:bCs/>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5A27861"/>
    <w:multiLevelType w:val="multilevel"/>
    <w:tmpl w:val="CE2C08B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A051A76"/>
    <w:multiLevelType w:val="multilevel"/>
    <w:tmpl w:val="A6D0277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F6F088F"/>
    <w:multiLevelType w:val="multilevel"/>
    <w:tmpl w:val="1572F76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96301520">
    <w:abstractNumId w:val="5"/>
  </w:num>
  <w:num w:numId="2" w16cid:durableId="497690965">
    <w:abstractNumId w:val="0"/>
  </w:num>
  <w:num w:numId="3" w16cid:durableId="682560374">
    <w:abstractNumId w:val="2"/>
  </w:num>
  <w:num w:numId="4" w16cid:durableId="1524587824">
    <w:abstractNumId w:val="1"/>
  </w:num>
  <w:num w:numId="5" w16cid:durableId="1896356407">
    <w:abstractNumId w:val="8"/>
  </w:num>
  <w:num w:numId="6" w16cid:durableId="2003657376">
    <w:abstractNumId w:val="6"/>
  </w:num>
  <w:num w:numId="7" w16cid:durableId="324473497">
    <w:abstractNumId w:val="7"/>
  </w:num>
  <w:num w:numId="8" w16cid:durableId="272246496">
    <w:abstractNumId w:val="3"/>
  </w:num>
  <w:num w:numId="9" w16cid:durableId="9046029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016"/>
    <w:rsid w:val="00001005"/>
    <w:rsid w:val="000F09FE"/>
    <w:rsid w:val="000F3A6F"/>
    <w:rsid w:val="001E15A7"/>
    <w:rsid w:val="002009C8"/>
    <w:rsid w:val="00201699"/>
    <w:rsid w:val="00206016"/>
    <w:rsid w:val="002315D1"/>
    <w:rsid w:val="0029194B"/>
    <w:rsid w:val="00371536"/>
    <w:rsid w:val="00371DF5"/>
    <w:rsid w:val="003C6C56"/>
    <w:rsid w:val="00456F13"/>
    <w:rsid w:val="005322E4"/>
    <w:rsid w:val="005328D2"/>
    <w:rsid w:val="00663036"/>
    <w:rsid w:val="00777FC8"/>
    <w:rsid w:val="00802FC3"/>
    <w:rsid w:val="0089095A"/>
    <w:rsid w:val="00955B9E"/>
    <w:rsid w:val="009B07D3"/>
    <w:rsid w:val="009E53B7"/>
    <w:rsid w:val="00D50835"/>
    <w:rsid w:val="00DA2EB1"/>
    <w:rsid w:val="00DE506B"/>
    <w:rsid w:val="00ED3C91"/>
    <w:rsid w:val="00F65A0A"/>
    <w:rsid w:val="00FF6D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B1BE3"/>
  <w15:chartTrackingRefBased/>
  <w15:docId w15:val="{774381D4-0876-47D9-8622-3939155D4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06B"/>
    <w:pPr>
      <w:spacing w:after="0" w:line="276" w:lineRule="auto"/>
    </w:pPr>
    <w:rPr>
      <w:rFonts w:ascii="Arial" w:eastAsia="Arial" w:hAnsi="Arial" w:cs="Arial"/>
      <w:kern w:val="0"/>
      <w:sz w:val="22"/>
      <w:szCs w:val="22"/>
      <w:lang w:val="es" w:eastAsia="es-ES"/>
      <w14:ligatures w14:val="none"/>
    </w:rPr>
  </w:style>
  <w:style w:type="paragraph" w:styleId="Ttulo1">
    <w:name w:val="heading 1"/>
    <w:basedOn w:val="Normal"/>
    <w:next w:val="Normal"/>
    <w:link w:val="Ttulo1Car"/>
    <w:uiPriority w:val="9"/>
    <w:qFormat/>
    <w:rsid w:val="002060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060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060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060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060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06016"/>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6016"/>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6016"/>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6016"/>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rminal">
    <w:name w:val="Terminal"/>
    <w:basedOn w:val="Normal"/>
    <w:link w:val="TerminalCar"/>
    <w:qFormat/>
    <w:rsid w:val="002009C8"/>
    <w:pPr>
      <w:shd w:val="clear" w:color="auto" w:fill="1E1E1E"/>
      <w:spacing w:line="240" w:lineRule="auto"/>
    </w:pPr>
    <w:rPr>
      <w:rFonts w:ascii="Courier New" w:eastAsia="Courier New" w:hAnsi="Courier New" w:cs="Courier New"/>
      <w:color w:val="D4D4D4"/>
      <w:sz w:val="18"/>
      <w:szCs w:val="18"/>
      <w:lang w:val="en-US"/>
    </w:rPr>
  </w:style>
  <w:style w:type="character" w:customStyle="1" w:styleId="TerminalCar">
    <w:name w:val="Terminal Car"/>
    <w:basedOn w:val="Fuentedeprrafopredeter"/>
    <w:link w:val="Terminal"/>
    <w:rsid w:val="002009C8"/>
    <w:rPr>
      <w:rFonts w:ascii="Courier New" w:eastAsia="Courier New" w:hAnsi="Courier New" w:cs="Courier New"/>
      <w:color w:val="D4D4D4"/>
      <w:sz w:val="18"/>
      <w:szCs w:val="18"/>
      <w:shd w:val="clear" w:color="auto" w:fill="1E1E1E"/>
      <w:lang w:val="en-US"/>
    </w:rPr>
  </w:style>
  <w:style w:type="character" w:customStyle="1" w:styleId="Ttulo1Car">
    <w:name w:val="Título 1 Car"/>
    <w:basedOn w:val="Fuentedeprrafopredeter"/>
    <w:link w:val="Ttulo1"/>
    <w:uiPriority w:val="9"/>
    <w:rsid w:val="0020601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0601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060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060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060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060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60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60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6016"/>
    <w:rPr>
      <w:rFonts w:eastAsiaTheme="majorEastAsia" w:cstheme="majorBidi"/>
      <w:color w:val="272727" w:themeColor="text1" w:themeTint="D8"/>
    </w:rPr>
  </w:style>
  <w:style w:type="paragraph" w:styleId="Ttulo">
    <w:name w:val="Title"/>
    <w:basedOn w:val="Normal"/>
    <w:next w:val="Normal"/>
    <w:link w:val="TtuloCar"/>
    <w:uiPriority w:val="10"/>
    <w:qFormat/>
    <w:rsid w:val="00206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60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60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601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6016"/>
    <w:pPr>
      <w:spacing w:before="160"/>
      <w:jc w:val="center"/>
    </w:pPr>
    <w:rPr>
      <w:i/>
      <w:iCs/>
      <w:color w:val="404040" w:themeColor="text1" w:themeTint="BF"/>
    </w:rPr>
  </w:style>
  <w:style w:type="character" w:customStyle="1" w:styleId="CitaCar">
    <w:name w:val="Cita Car"/>
    <w:basedOn w:val="Fuentedeprrafopredeter"/>
    <w:link w:val="Cita"/>
    <w:uiPriority w:val="29"/>
    <w:rsid w:val="00206016"/>
    <w:rPr>
      <w:i/>
      <w:iCs/>
      <w:color w:val="404040" w:themeColor="text1" w:themeTint="BF"/>
    </w:rPr>
  </w:style>
  <w:style w:type="paragraph" w:styleId="Prrafodelista">
    <w:name w:val="List Paragraph"/>
    <w:basedOn w:val="Normal"/>
    <w:uiPriority w:val="34"/>
    <w:qFormat/>
    <w:rsid w:val="00206016"/>
    <w:pPr>
      <w:ind w:left="720"/>
      <w:contextualSpacing/>
    </w:pPr>
  </w:style>
  <w:style w:type="character" w:styleId="nfasisintenso">
    <w:name w:val="Intense Emphasis"/>
    <w:basedOn w:val="Fuentedeprrafopredeter"/>
    <w:uiPriority w:val="21"/>
    <w:qFormat/>
    <w:rsid w:val="00206016"/>
    <w:rPr>
      <w:i/>
      <w:iCs/>
      <w:color w:val="0F4761" w:themeColor="accent1" w:themeShade="BF"/>
    </w:rPr>
  </w:style>
  <w:style w:type="paragraph" w:styleId="Citadestacada">
    <w:name w:val="Intense Quote"/>
    <w:basedOn w:val="Normal"/>
    <w:next w:val="Normal"/>
    <w:link w:val="CitadestacadaCar"/>
    <w:uiPriority w:val="30"/>
    <w:qFormat/>
    <w:rsid w:val="002060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06016"/>
    <w:rPr>
      <w:i/>
      <w:iCs/>
      <w:color w:val="0F4761" w:themeColor="accent1" w:themeShade="BF"/>
    </w:rPr>
  </w:style>
  <w:style w:type="character" w:styleId="Referenciaintensa">
    <w:name w:val="Intense Reference"/>
    <w:basedOn w:val="Fuentedeprrafopredeter"/>
    <w:uiPriority w:val="32"/>
    <w:qFormat/>
    <w:rsid w:val="00206016"/>
    <w:rPr>
      <w:b/>
      <w:bCs/>
      <w:smallCaps/>
      <w:color w:val="0F4761" w:themeColor="accent1" w:themeShade="BF"/>
      <w:spacing w:val="5"/>
    </w:rPr>
  </w:style>
  <w:style w:type="paragraph" w:styleId="TtuloTDC">
    <w:name w:val="TOC Heading"/>
    <w:basedOn w:val="Ttulo1"/>
    <w:next w:val="Normal"/>
    <w:uiPriority w:val="39"/>
    <w:unhideWhenUsed/>
    <w:qFormat/>
    <w:rsid w:val="00371DF5"/>
    <w:pPr>
      <w:spacing w:before="240" w:after="0" w:line="259" w:lineRule="auto"/>
      <w:outlineLvl w:val="9"/>
    </w:pPr>
    <w:rPr>
      <w:sz w:val="32"/>
      <w:szCs w:val="32"/>
      <w:lang w:val="es-ES"/>
    </w:rPr>
  </w:style>
  <w:style w:type="paragraph" w:styleId="TDC1">
    <w:name w:val="toc 1"/>
    <w:basedOn w:val="Normal"/>
    <w:next w:val="Normal"/>
    <w:autoRedefine/>
    <w:uiPriority w:val="39"/>
    <w:unhideWhenUsed/>
    <w:rsid w:val="000F09FE"/>
    <w:pPr>
      <w:tabs>
        <w:tab w:val="left" w:pos="426"/>
        <w:tab w:val="right" w:leader="dot" w:pos="8494"/>
      </w:tabs>
      <w:spacing w:after="100"/>
    </w:pPr>
  </w:style>
  <w:style w:type="paragraph" w:styleId="TDC2">
    <w:name w:val="toc 2"/>
    <w:basedOn w:val="Normal"/>
    <w:next w:val="Normal"/>
    <w:autoRedefine/>
    <w:uiPriority w:val="39"/>
    <w:unhideWhenUsed/>
    <w:rsid w:val="000F09FE"/>
    <w:pPr>
      <w:tabs>
        <w:tab w:val="right" w:leader="dot" w:pos="8494"/>
      </w:tabs>
      <w:ind w:left="426"/>
    </w:pPr>
  </w:style>
  <w:style w:type="character" w:styleId="Hipervnculo">
    <w:name w:val="Hyperlink"/>
    <w:basedOn w:val="Fuentedeprrafopredeter"/>
    <w:uiPriority w:val="99"/>
    <w:unhideWhenUsed/>
    <w:rsid w:val="00371DF5"/>
    <w:rPr>
      <w:color w:val="467886" w:themeColor="hyperlink"/>
      <w:u w:val="single"/>
    </w:rPr>
  </w:style>
  <w:style w:type="character" w:styleId="Mencinsinresolver">
    <w:name w:val="Unresolved Mention"/>
    <w:basedOn w:val="Fuentedeprrafopredeter"/>
    <w:uiPriority w:val="99"/>
    <w:semiHidden/>
    <w:unhideWhenUsed/>
    <w:rsid w:val="00663036"/>
    <w:rPr>
      <w:color w:val="605E5C"/>
      <w:shd w:val="clear" w:color="auto" w:fill="E1DFDD"/>
    </w:rPr>
  </w:style>
  <w:style w:type="paragraph" w:styleId="TDC3">
    <w:name w:val="toc 3"/>
    <w:basedOn w:val="Normal"/>
    <w:next w:val="Normal"/>
    <w:autoRedefine/>
    <w:uiPriority w:val="39"/>
    <w:unhideWhenUsed/>
    <w:rsid w:val="000F09FE"/>
    <w:pPr>
      <w:tabs>
        <w:tab w:val="right" w:leader="dot" w:pos="8494"/>
      </w:tabs>
      <w:ind w:left="993"/>
    </w:pPr>
  </w:style>
  <w:style w:type="paragraph" w:styleId="Encabezado">
    <w:name w:val="header"/>
    <w:basedOn w:val="Normal"/>
    <w:link w:val="EncabezadoCar"/>
    <w:uiPriority w:val="99"/>
    <w:unhideWhenUsed/>
    <w:rsid w:val="0089095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89095A"/>
    <w:rPr>
      <w:rFonts w:ascii="Arial" w:eastAsia="Arial" w:hAnsi="Arial" w:cs="Arial"/>
      <w:kern w:val="0"/>
      <w:sz w:val="22"/>
      <w:szCs w:val="22"/>
      <w:lang w:val="es" w:eastAsia="es-ES"/>
      <w14:ligatures w14:val="none"/>
    </w:rPr>
  </w:style>
  <w:style w:type="paragraph" w:styleId="Piedepgina">
    <w:name w:val="footer"/>
    <w:basedOn w:val="Normal"/>
    <w:link w:val="PiedepginaCar"/>
    <w:uiPriority w:val="99"/>
    <w:unhideWhenUsed/>
    <w:rsid w:val="0089095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89095A"/>
    <w:rPr>
      <w:rFonts w:ascii="Arial" w:eastAsia="Arial" w:hAnsi="Arial" w:cs="Arial"/>
      <w:kern w:val="0"/>
      <w:sz w:val="22"/>
      <w:szCs w:val="22"/>
      <w:lang w:val="es" w:eastAsia="es-ES"/>
      <w14:ligatures w14:val="none"/>
    </w:rPr>
  </w:style>
  <w:style w:type="table" w:styleId="Tablaconcuadrcula">
    <w:name w:val="Table Grid"/>
    <w:basedOn w:val="Tablanormal"/>
    <w:uiPriority w:val="39"/>
    <w:rsid w:val="003C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rcid.org/0000-0002-2761-4868" TargetMode="External"/><Relationship Id="rId18" Type="http://schemas.openxmlformats.org/officeDocument/2006/relationships/hyperlink" Target="https://www.iea.org/energy-system/industry" TargetMode="External"/><Relationship Id="rId26" Type="http://schemas.openxmlformats.org/officeDocument/2006/relationships/hyperlink" Target="https://www.gob.pe/institucion/minem/informes-publicaciones/7375557-balance-nacional-de-energia-2023" TargetMode="External"/><Relationship Id="rId39" Type="http://schemas.openxmlformats.org/officeDocument/2006/relationships/hyperlink" Target="https://doi.org/10.1016/j.oftal.2023.04.002" TargetMode="External"/><Relationship Id="rId21" Type="http://schemas.openxmlformats.org/officeDocument/2006/relationships/hyperlink" Target="https://www.iea.org/reports/energy-efficiency-2023" TargetMode="External"/><Relationship Id="rId34" Type="http://schemas.openxmlformats.org/officeDocument/2006/relationships/hyperlink" Target="https://doi.org/10.1016/j.ijpe.2019.01.004" TargetMode="External"/><Relationship Id="rId42" Type="http://schemas.openxmlformats.org/officeDocument/2006/relationships/hyperlink" Target="https://arxiv.org/abs/2007.07140"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10.3390/en1421713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1-1723-7026" TargetMode="External"/><Relationship Id="rId24" Type="http://schemas.openxmlformats.org/officeDocument/2006/relationships/hyperlink" Target="https://doi.org/10.1038/s41598-025-02649-w" TargetMode="External"/><Relationship Id="rId32" Type="http://schemas.openxmlformats.org/officeDocument/2006/relationships/hyperlink" Target="https://doi.org/10.1016/j.jmsy.2021.10.006" TargetMode="External"/><Relationship Id="rId37" Type="http://schemas.openxmlformats.org/officeDocument/2006/relationships/hyperlink" Target="https://doi.org/10.3390/fi16110394" TargetMode="External"/><Relationship Id="rId40" Type="http://schemas.openxmlformats.org/officeDocument/2006/relationships/hyperlink" Target="https://doi.org/10.2753/MIS0742-1222240302" TargetMode="External"/><Relationship Id="rId45" Type="http://schemas.openxmlformats.org/officeDocument/2006/relationships/hyperlink" Target="https://arxiv.org/abs/2202.02898"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10.3390/en18040987" TargetMode="External"/><Relationship Id="rId28" Type="http://schemas.openxmlformats.org/officeDocument/2006/relationships/hyperlink" Target="https://doi.org/10.1016/j.seta.2022.102060" TargetMode="External"/><Relationship Id="rId36" Type="http://schemas.openxmlformats.org/officeDocument/2006/relationships/hyperlink" Target="https://www.sci-hub.box/10.1109/iscas.2019.8702576" TargetMode="External"/><Relationship Id="rId10" Type="http://schemas.openxmlformats.org/officeDocument/2006/relationships/hyperlink" Target="https://orcid.org/0009-0006-1620-1319" TargetMode="External"/><Relationship Id="rId19" Type="http://schemas.openxmlformats.org/officeDocument/2006/relationships/hyperlink" Target="https://doi.org/10.1109/MSMC.2017.2702391" TargetMode="External"/><Relationship Id="rId31" Type="http://schemas.openxmlformats.org/officeDocument/2006/relationships/hyperlink" Target="https://doi.org/10.1038/s41598-025-07592-4" TargetMode="External"/><Relationship Id="rId44" Type="http://schemas.openxmlformats.org/officeDocument/2006/relationships/hyperlink" Target="https://doi.org/10.3389/fenrg.2022.786027" TargetMode="External"/><Relationship Id="rId4" Type="http://schemas.openxmlformats.org/officeDocument/2006/relationships/settings" Target="settings.xml"/><Relationship Id="rId9" Type="http://schemas.openxmlformats.org/officeDocument/2006/relationships/hyperlink" Target="https://orcid.org/0009-0003-9332-6746" TargetMode="External"/><Relationship Id="rId14" Type="http://schemas.openxmlformats.org/officeDocument/2006/relationships/image" Target="media/image2.png"/><Relationship Id="rId22" Type="http://schemas.openxmlformats.org/officeDocument/2006/relationships/hyperlink" Target="https://doi.org/10.1016/j.cpes.2025.07.005" TargetMode="External"/><Relationship Id="rId27" Type="http://schemas.openxmlformats.org/officeDocument/2006/relationships/hyperlink" Target="https://doi.org/10.1016/j.rser.2018.03.089" TargetMode="External"/><Relationship Id="rId30" Type="http://schemas.openxmlformats.org/officeDocument/2006/relationships/hyperlink" Target="https://doi.org/10.3390/iot5040027" TargetMode="External"/><Relationship Id="rId35" Type="http://schemas.openxmlformats.org/officeDocument/2006/relationships/hyperlink" Target="https://doi.org/10.3390/bdcc7010042" TargetMode="External"/><Relationship Id="rId43" Type="http://schemas.openxmlformats.org/officeDocument/2006/relationships/hyperlink" Target="https://arxiv.org/abs/2505.02543"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orcid.org/0000-0002-8393-6933" TargetMode="External"/><Relationship Id="rId17" Type="http://schemas.openxmlformats.org/officeDocument/2006/relationships/image" Target="media/image5.png"/><Relationship Id="rId25" Type="http://schemas.openxmlformats.org/officeDocument/2006/relationships/hyperlink" Target="https://doi.org/10.1016/j.rineng.2024.101875" TargetMode="External"/><Relationship Id="rId33" Type="http://schemas.openxmlformats.org/officeDocument/2006/relationships/hyperlink" Target="https://sdgs.un.org/goals" TargetMode="External"/><Relationship Id="rId38" Type="http://schemas.openxmlformats.org/officeDocument/2006/relationships/hyperlink" Target="https://doi.org/10.1109/JIOT.2021.3051414" TargetMode="External"/><Relationship Id="rId46" Type="http://schemas.openxmlformats.org/officeDocument/2006/relationships/fontTable" Target="fontTable.xml"/><Relationship Id="rId20" Type="http://schemas.openxmlformats.org/officeDocument/2006/relationships/hyperlink" Target="https://doi.org/10.1109/MSMC.2017.2702391" TargetMode="External"/><Relationship Id="rId41" Type="http://schemas.openxmlformats.org/officeDocument/2006/relationships/hyperlink" Target="https://doi.org/10.1038/s41597-020-00712-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3E02B72-8129-4CAA-9AF1-61453B7AE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720</TotalTime>
  <Pages>32</Pages>
  <Words>11652</Words>
  <Characters>64092</Characters>
  <Application>Microsoft Office Word</Application>
  <DocSecurity>0</DocSecurity>
  <Lines>534</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Briones</dc:creator>
  <cp:keywords/>
  <dc:description/>
  <cp:lastModifiedBy>Mark Briones</cp:lastModifiedBy>
  <cp:revision>12</cp:revision>
  <dcterms:created xsi:type="dcterms:W3CDTF">2026-07-02T10:53:00Z</dcterms:created>
  <dcterms:modified xsi:type="dcterms:W3CDTF">2026-07-15T09:19:00Z</dcterms:modified>
</cp:coreProperties>
</file>