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52C6" w14:textId="77777777" w:rsidR="00DE506B" w:rsidRDefault="00DE506B" w:rsidP="00DE506B">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60288" behindDoc="0" locked="0" layoutInCell="1" allowOverlap="1" wp14:anchorId="10D30838" wp14:editId="1B5CED34">
            <wp:simplePos x="0" y="0"/>
            <wp:positionH relativeFrom="margin">
              <wp:align>center</wp:align>
            </wp:positionH>
            <wp:positionV relativeFrom="paragraph">
              <wp:posOffset>-531495</wp:posOffset>
            </wp:positionV>
            <wp:extent cx="3498850" cy="823595"/>
            <wp:effectExtent l="0" t="0" r="635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8">
                      <a:extLst>
                        <a:ext uri="{28A0092B-C50C-407E-A947-70E740481C1C}">
                          <a14:useLocalDpi xmlns:a14="http://schemas.microsoft.com/office/drawing/2010/main" val="0"/>
                        </a:ext>
                      </a:extLst>
                    </a:blip>
                    <a:srcRect r="2313"/>
                    <a:stretch>
                      <a:fillRect/>
                    </a:stretch>
                  </pic:blipFill>
                  <pic:spPr bwMode="auto">
                    <a:xfrm>
                      <a:off x="0" y="0"/>
                      <a:ext cx="3500201" cy="8239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926C52" w14:textId="77777777" w:rsidR="00DE506B" w:rsidRDefault="00DE506B" w:rsidP="00DE506B">
      <w:pPr>
        <w:rPr>
          <w:rFonts w:ascii="Times New Roman" w:eastAsia="Times New Roman" w:hAnsi="Times New Roman" w:cs="Times New Roman"/>
          <w:b/>
          <w:bCs/>
          <w:sz w:val="28"/>
          <w:szCs w:val="28"/>
        </w:rPr>
      </w:pPr>
    </w:p>
    <w:p w14:paraId="725238F6" w14:textId="77777777" w:rsidR="00DE506B" w:rsidRDefault="00DE506B" w:rsidP="00DE506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FACULTAD DE INGENIERÍA, ARQUITECTURA Y URBANISMO</w:t>
      </w:r>
    </w:p>
    <w:p w14:paraId="76BF11B7" w14:textId="77777777" w:rsidR="00DE506B" w:rsidRDefault="00DE506B" w:rsidP="00DE506B">
      <w:pPr>
        <w:jc w:val="center"/>
        <w:rPr>
          <w:rFonts w:ascii="Times New Roman" w:eastAsia="Times New Roman" w:hAnsi="Times New Roman" w:cs="Times New Roman"/>
          <w:b/>
          <w:bCs/>
          <w:sz w:val="28"/>
          <w:szCs w:val="28"/>
        </w:rPr>
      </w:pPr>
    </w:p>
    <w:p w14:paraId="576037E4" w14:textId="603545AE" w:rsidR="00DE506B" w:rsidRDefault="00DE506B" w:rsidP="00DE506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ESCUELA PROFESIONAL DE INGENIERÍA DE SISTEMAS</w:t>
      </w:r>
    </w:p>
    <w:p w14:paraId="214D0FDB" w14:textId="77777777" w:rsidR="00DE506B" w:rsidRDefault="00DE506B" w:rsidP="00DE506B">
      <w:pPr>
        <w:jc w:val="center"/>
        <w:rPr>
          <w:rFonts w:ascii="Times New Roman" w:eastAsia="Times New Roman" w:hAnsi="Times New Roman" w:cs="Times New Roman"/>
          <w:b/>
          <w:bCs/>
          <w:sz w:val="26"/>
          <w:szCs w:val="26"/>
        </w:rPr>
      </w:pPr>
    </w:p>
    <w:p w14:paraId="2465F8DC"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PROYECTO DE INVESTIGACIÓN </w:t>
      </w:r>
    </w:p>
    <w:p w14:paraId="7708E184"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Título de la Investigación </w:t>
      </w:r>
    </w:p>
    <w:p w14:paraId="2AC07DBD"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“Sistema Inteligente Basado en Machine Learning para la Predicción y Optimización del Consumo Energético en Plantas Agroindustriales de Lambayeque”</w:t>
      </w:r>
    </w:p>
    <w:p w14:paraId="35A48E02" w14:textId="77777777" w:rsidR="00DE506B" w:rsidRDefault="00DE506B" w:rsidP="00DE506B">
      <w:pPr>
        <w:jc w:val="center"/>
        <w:rPr>
          <w:rFonts w:ascii="Times New Roman" w:eastAsia="Times New Roman" w:hAnsi="Times New Roman" w:cs="Times New Roman"/>
          <w:b/>
          <w:bCs/>
          <w:sz w:val="26"/>
          <w:szCs w:val="26"/>
        </w:rPr>
      </w:pPr>
    </w:p>
    <w:p w14:paraId="04E8AE1C"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Autor(es) </w:t>
      </w:r>
    </w:p>
    <w:p w14:paraId="6D6C114E"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Mori Cumpen Maria Fernanda</w:t>
      </w:r>
    </w:p>
    <w:p w14:paraId="65E0D2D2" w14:textId="77777777" w:rsidR="00DE506B" w:rsidRDefault="00DE506B" w:rsidP="00DE506B">
      <w:pPr>
        <w:jc w:val="center"/>
        <w:rPr>
          <w:rFonts w:ascii="Times New Roman" w:eastAsia="Times New Roman" w:hAnsi="Times New Roman" w:cs="Times New Roman"/>
          <w:b/>
          <w:bCs/>
          <w:sz w:val="26"/>
          <w:szCs w:val="26"/>
        </w:rPr>
      </w:pPr>
      <w:hyperlink r:id="rId9">
        <w:r>
          <w:rPr>
            <w:rFonts w:ascii="Times New Roman" w:eastAsia="Times New Roman" w:hAnsi="Times New Roman" w:cs="Times New Roman"/>
            <w:b/>
            <w:bCs/>
            <w:color w:val="1155CC"/>
            <w:sz w:val="26"/>
            <w:szCs w:val="26"/>
            <w:u w:val="single"/>
          </w:rPr>
          <w:t>https://orcid.org/0009-0003-9332-6746</w:t>
        </w:r>
      </w:hyperlink>
      <w:r>
        <w:rPr>
          <w:rFonts w:ascii="Times New Roman" w:eastAsia="Times New Roman" w:hAnsi="Times New Roman" w:cs="Times New Roman"/>
          <w:b/>
          <w:bCs/>
          <w:sz w:val="26"/>
          <w:szCs w:val="26"/>
        </w:rPr>
        <w:t xml:space="preserve"> </w:t>
      </w:r>
    </w:p>
    <w:p w14:paraId="7D04BB4B" w14:textId="77777777" w:rsidR="00DE506B" w:rsidRDefault="00DE506B" w:rsidP="00DE506B">
      <w:pPr>
        <w:jc w:val="center"/>
        <w:rPr>
          <w:rFonts w:ascii="Times New Roman" w:eastAsia="Times New Roman" w:hAnsi="Times New Roman" w:cs="Times New Roman"/>
          <w:b/>
          <w:bCs/>
          <w:sz w:val="26"/>
          <w:szCs w:val="26"/>
        </w:rPr>
      </w:pPr>
    </w:p>
    <w:p w14:paraId="399239DC"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Piñin Fernandez Adelith Mabel</w:t>
      </w:r>
    </w:p>
    <w:p w14:paraId="39C29273" w14:textId="77777777" w:rsidR="00DE506B" w:rsidRDefault="00DE506B" w:rsidP="00DE506B">
      <w:pPr>
        <w:jc w:val="center"/>
        <w:rPr>
          <w:rFonts w:ascii="Times New Roman" w:eastAsia="Times New Roman" w:hAnsi="Times New Roman" w:cs="Times New Roman"/>
          <w:b/>
          <w:bCs/>
          <w:sz w:val="26"/>
          <w:szCs w:val="26"/>
        </w:rPr>
      </w:pPr>
      <w:hyperlink r:id="rId10">
        <w:r>
          <w:rPr>
            <w:rFonts w:ascii="Times New Roman" w:eastAsia="Times New Roman" w:hAnsi="Times New Roman" w:cs="Times New Roman"/>
            <w:b/>
            <w:bCs/>
            <w:color w:val="1155CC"/>
            <w:sz w:val="26"/>
            <w:szCs w:val="26"/>
            <w:u w:val="single"/>
          </w:rPr>
          <w:t>https://orcid.org/0009-0006-1620-1319</w:t>
        </w:r>
      </w:hyperlink>
      <w:r>
        <w:rPr>
          <w:rFonts w:ascii="Times New Roman" w:eastAsia="Times New Roman" w:hAnsi="Times New Roman" w:cs="Times New Roman"/>
          <w:b/>
          <w:bCs/>
          <w:sz w:val="26"/>
          <w:szCs w:val="26"/>
        </w:rPr>
        <w:t xml:space="preserve"> </w:t>
      </w:r>
    </w:p>
    <w:p w14:paraId="78792455" w14:textId="77777777" w:rsidR="00DE506B" w:rsidRDefault="00DE506B" w:rsidP="00DE506B">
      <w:pPr>
        <w:jc w:val="center"/>
        <w:rPr>
          <w:rFonts w:ascii="Times New Roman" w:eastAsia="Times New Roman" w:hAnsi="Times New Roman" w:cs="Times New Roman"/>
          <w:b/>
          <w:bCs/>
          <w:sz w:val="26"/>
          <w:szCs w:val="26"/>
        </w:rPr>
      </w:pPr>
    </w:p>
    <w:p w14:paraId="5A73D9EC"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Rodriguez Samaniego Gabriela Nayely </w:t>
      </w:r>
    </w:p>
    <w:p w14:paraId="297C151E" w14:textId="77777777" w:rsidR="00DE506B" w:rsidRDefault="00DE506B" w:rsidP="00DE506B">
      <w:pPr>
        <w:jc w:val="center"/>
        <w:rPr>
          <w:rFonts w:ascii="Times New Roman" w:eastAsia="Times New Roman" w:hAnsi="Times New Roman" w:cs="Times New Roman"/>
          <w:b/>
          <w:bCs/>
          <w:sz w:val="26"/>
          <w:szCs w:val="26"/>
        </w:rPr>
      </w:pPr>
      <w:hyperlink r:id="rId11">
        <w:r>
          <w:rPr>
            <w:rFonts w:ascii="Times New Roman" w:eastAsia="Times New Roman" w:hAnsi="Times New Roman" w:cs="Times New Roman"/>
            <w:b/>
            <w:bCs/>
            <w:color w:val="1155CC"/>
            <w:sz w:val="26"/>
            <w:szCs w:val="26"/>
            <w:u w:val="single"/>
          </w:rPr>
          <w:t>https://orcid.org/0009-0001-1723-7026</w:t>
        </w:r>
      </w:hyperlink>
      <w:r>
        <w:rPr>
          <w:rFonts w:ascii="Times New Roman" w:eastAsia="Times New Roman" w:hAnsi="Times New Roman" w:cs="Times New Roman"/>
          <w:b/>
          <w:bCs/>
          <w:sz w:val="26"/>
          <w:szCs w:val="26"/>
        </w:rPr>
        <w:t xml:space="preserve"> </w:t>
      </w:r>
    </w:p>
    <w:p w14:paraId="1842E655" w14:textId="77777777" w:rsidR="00DE506B" w:rsidRDefault="00DE506B" w:rsidP="00DE506B">
      <w:pPr>
        <w:jc w:val="center"/>
        <w:rPr>
          <w:rFonts w:ascii="Times New Roman" w:eastAsia="Times New Roman" w:hAnsi="Times New Roman" w:cs="Times New Roman"/>
          <w:b/>
          <w:bCs/>
          <w:sz w:val="26"/>
          <w:szCs w:val="26"/>
        </w:rPr>
      </w:pPr>
    </w:p>
    <w:p w14:paraId="598B1AD3"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Temoche Cumpa Mario Ismael</w:t>
      </w:r>
    </w:p>
    <w:p w14:paraId="48910996" w14:textId="77777777" w:rsidR="00DE506B" w:rsidRDefault="00DE506B" w:rsidP="00DE506B">
      <w:pPr>
        <w:jc w:val="center"/>
        <w:rPr>
          <w:rFonts w:ascii="Times New Roman" w:eastAsia="Times New Roman" w:hAnsi="Times New Roman" w:cs="Times New Roman"/>
          <w:b/>
          <w:bCs/>
          <w:sz w:val="26"/>
          <w:szCs w:val="26"/>
        </w:rPr>
      </w:pPr>
      <w:hyperlink r:id="rId12">
        <w:r>
          <w:rPr>
            <w:rFonts w:ascii="Times New Roman" w:eastAsia="Times New Roman" w:hAnsi="Times New Roman" w:cs="Times New Roman"/>
            <w:b/>
            <w:bCs/>
            <w:color w:val="1155CC"/>
            <w:sz w:val="26"/>
            <w:szCs w:val="26"/>
            <w:u w:val="single"/>
          </w:rPr>
          <w:t>https://orcid.org/0000-0002-8393-6933</w:t>
        </w:r>
      </w:hyperlink>
      <w:r>
        <w:rPr>
          <w:rFonts w:ascii="Times New Roman" w:eastAsia="Times New Roman" w:hAnsi="Times New Roman" w:cs="Times New Roman"/>
          <w:b/>
          <w:bCs/>
          <w:sz w:val="26"/>
          <w:szCs w:val="26"/>
        </w:rPr>
        <w:t xml:space="preserve"> </w:t>
      </w:r>
    </w:p>
    <w:p w14:paraId="7F299FC6" w14:textId="77777777" w:rsidR="00DE506B" w:rsidRDefault="00DE506B" w:rsidP="00DE506B">
      <w:pPr>
        <w:jc w:val="center"/>
        <w:rPr>
          <w:rFonts w:ascii="Times New Roman" w:eastAsia="Times New Roman" w:hAnsi="Times New Roman" w:cs="Times New Roman"/>
          <w:b/>
          <w:bCs/>
          <w:sz w:val="26"/>
          <w:szCs w:val="26"/>
        </w:rPr>
      </w:pPr>
    </w:p>
    <w:p w14:paraId="7AE3586D"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Docente </w:t>
      </w:r>
    </w:p>
    <w:p w14:paraId="7EC44435"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Dr. Atalaya Urrutia Carlos William</w:t>
      </w:r>
    </w:p>
    <w:p w14:paraId="4A7993C6" w14:textId="77777777" w:rsidR="00DE506B" w:rsidRDefault="00DE506B" w:rsidP="00DE506B">
      <w:pPr>
        <w:jc w:val="center"/>
        <w:rPr>
          <w:rFonts w:ascii="Times New Roman" w:eastAsia="Times New Roman" w:hAnsi="Times New Roman" w:cs="Times New Roman"/>
          <w:b/>
          <w:bCs/>
          <w:sz w:val="26"/>
          <w:szCs w:val="26"/>
        </w:rPr>
      </w:pPr>
      <w:hyperlink r:id="rId13">
        <w:r>
          <w:rPr>
            <w:rFonts w:ascii="Times New Roman" w:eastAsia="Times New Roman" w:hAnsi="Times New Roman" w:cs="Times New Roman"/>
            <w:b/>
            <w:bCs/>
            <w:color w:val="1155CC"/>
            <w:sz w:val="26"/>
            <w:szCs w:val="26"/>
            <w:u w:val="single"/>
          </w:rPr>
          <w:t>https://orcid.org/0000-0002-2761-4868</w:t>
        </w:r>
      </w:hyperlink>
      <w:r>
        <w:rPr>
          <w:rFonts w:ascii="Times New Roman" w:eastAsia="Times New Roman" w:hAnsi="Times New Roman" w:cs="Times New Roman"/>
          <w:b/>
          <w:bCs/>
          <w:sz w:val="26"/>
          <w:szCs w:val="26"/>
        </w:rPr>
        <w:t xml:space="preserve"> </w:t>
      </w:r>
    </w:p>
    <w:p w14:paraId="3526E9C6" w14:textId="77777777" w:rsidR="00DE506B" w:rsidRDefault="00DE506B" w:rsidP="00DE506B">
      <w:pPr>
        <w:jc w:val="center"/>
        <w:rPr>
          <w:rFonts w:ascii="Times New Roman" w:eastAsia="Times New Roman" w:hAnsi="Times New Roman" w:cs="Times New Roman"/>
          <w:b/>
          <w:bCs/>
          <w:sz w:val="26"/>
          <w:szCs w:val="26"/>
        </w:rPr>
      </w:pPr>
    </w:p>
    <w:p w14:paraId="30E3186A"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Línea de Investigación </w:t>
      </w:r>
    </w:p>
    <w:p w14:paraId="132C58ED"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Ciencias de la información como herramientas multidisciplinares y estratégicas en el contexto industrial y de organizaciones.</w:t>
      </w:r>
    </w:p>
    <w:p w14:paraId="275C3B57" w14:textId="77777777" w:rsidR="00DE506B" w:rsidRDefault="00DE506B" w:rsidP="00DE506B">
      <w:pPr>
        <w:jc w:val="center"/>
        <w:rPr>
          <w:rFonts w:ascii="Times New Roman" w:eastAsia="Times New Roman" w:hAnsi="Times New Roman" w:cs="Times New Roman"/>
          <w:b/>
          <w:bCs/>
          <w:sz w:val="26"/>
          <w:szCs w:val="26"/>
        </w:rPr>
      </w:pPr>
    </w:p>
    <w:p w14:paraId="185D37C6" w14:textId="77777777" w:rsidR="00DE506B" w:rsidRDefault="00DE506B" w:rsidP="00DE506B">
      <w:pPr>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Sublínea</w:t>
      </w:r>
      <w:proofErr w:type="spellEnd"/>
      <w:r>
        <w:rPr>
          <w:rFonts w:ascii="Times New Roman" w:eastAsia="Times New Roman" w:hAnsi="Times New Roman" w:cs="Times New Roman"/>
          <w:b/>
          <w:bCs/>
          <w:sz w:val="26"/>
          <w:szCs w:val="26"/>
        </w:rPr>
        <w:t xml:space="preserve"> de Investigación</w:t>
      </w:r>
    </w:p>
    <w:p w14:paraId="4B315F20"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Informática y transformación digital en el contexto industrial y organizacional. </w:t>
      </w:r>
    </w:p>
    <w:p w14:paraId="401B314E" w14:textId="77777777" w:rsidR="00DE506B" w:rsidRDefault="00DE506B" w:rsidP="00DE506B">
      <w:pPr>
        <w:jc w:val="center"/>
        <w:rPr>
          <w:b/>
          <w:bCs/>
          <w:sz w:val="26"/>
          <w:szCs w:val="26"/>
        </w:rPr>
      </w:pPr>
    </w:p>
    <w:p w14:paraId="6E3F5FA4"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Pimentel – Perú </w:t>
      </w:r>
    </w:p>
    <w:p w14:paraId="1044FC69" w14:textId="77777777" w:rsidR="00DE506B" w:rsidRDefault="00DE506B" w:rsidP="00DE506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2026</w:t>
      </w:r>
    </w:p>
    <w:p w14:paraId="4193F5ED" w14:textId="77777777" w:rsidR="00DE506B" w:rsidRDefault="00DE506B" w:rsidP="00DE506B">
      <w:pPr>
        <w:rPr>
          <w:rFonts w:ascii="Times New Roman" w:eastAsia="Times New Roman" w:hAnsi="Times New Roman" w:cs="Times New Roman"/>
          <w:b/>
          <w:bCs/>
        </w:rPr>
      </w:pPr>
    </w:p>
    <w:p w14:paraId="644E5E43" w14:textId="77777777" w:rsidR="00DE506B" w:rsidRDefault="00DE506B" w:rsidP="00DE506B">
      <w:pPr>
        <w:rPr>
          <w:rFonts w:ascii="Times New Roman" w:eastAsia="Times New Roman" w:hAnsi="Times New Roman" w:cs="Times New Roman"/>
        </w:rPr>
      </w:pPr>
      <w:r>
        <w:rPr>
          <w:noProof/>
        </w:rPr>
        <w:lastRenderedPageBreak/>
        <w:drawing>
          <wp:anchor distT="0" distB="0" distL="0" distR="0" simplePos="0" relativeHeight="251659264" behindDoc="1" locked="0" layoutInCell="1" hidden="0" allowOverlap="1" wp14:anchorId="0C7A3CBE" wp14:editId="0C1A421A">
            <wp:simplePos x="0" y="0"/>
            <wp:positionH relativeFrom="margin">
              <wp:align>center</wp:align>
            </wp:positionH>
            <wp:positionV relativeFrom="paragraph">
              <wp:posOffset>88900</wp:posOffset>
            </wp:positionV>
            <wp:extent cx="3561827" cy="814388"/>
            <wp:effectExtent l="0" t="0" r="635" b="508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61827" cy="814388"/>
                    </a:xfrm>
                    <a:prstGeom prst="rect">
                      <a:avLst/>
                    </a:prstGeom>
                    <a:ln/>
                  </pic:spPr>
                </pic:pic>
              </a:graphicData>
            </a:graphic>
          </wp:anchor>
        </w:drawing>
      </w:r>
    </w:p>
    <w:p w14:paraId="2D831006" w14:textId="77777777" w:rsidR="00DE506B" w:rsidRDefault="00DE506B" w:rsidP="00DE506B">
      <w:pPr>
        <w:rPr>
          <w:rFonts w:ascii="Times New Roman" w:eastAsia="Times New Roman" w:hAnsi="Times New Roman" w:cs="Times New Roman"/>
        </w:rPr>
      </w:pPr>
    </w:p>
    <w:p w14:paraId="180A8E4C" w14:textId="77777777" w:rsidR="00DE506B" w:rsidRDefault="00DE506B" w:rsidP="00DE506B">
      <w:pPr>
        <w:rPr>
          <w:rFonts w:ascii="Times New Roman" w:eastAsia="Times New Roman" w:hAnsi="Times New Roman" w:cs="Times New Roman"/>
        </w:rPr>
      </w:pPr>
    </w:p>
    <w:p w14:paraId="6801C476" w14:textId="77777777" w:rsidR="00DE506B" w:rsidRDefault="00DE506B" w:rsidP="00DE506B">
      <w:pPr>
        <w:rPr>
          <w:rFonts w:ascii="Times New Roman" w:eastAsia="Times New Roman" w:hAnsi="Times New Roman" w:cs="Times New Roman"/>
        </w:rPr>
      </w:pPr>
    </w:p>
    <w:p w14:paraId="26DACE51" w14:textId="77777777" w:rsidR="00DE506B" w:rsidRDefault="00DE506B" w:rsidP="00DE506B">
      <w:pPr>
        <w:rPr>
          <w:rFonts w:ascii="Times New Roman" w:eastAsia="Times New Roman" w:hAnsi="Times New Roman" w:cs="Times New Roman"/>
        </w:rPr>
      </w:pPr>
    </w:p>
    <w:p w14:paraId="3329BF09" w14:textId="77777777" w:rsidR="00DE506B" w:rsidRDefault="00DE506B" w:rsidP="00DE506B">
      <w:pPr>
        <w:rPr>
          <w:rFonts w:ascii="Times New Roman" w:eastAsia="Times New Roman" w:hAnsi="Times New Roman" w:cs="Times New Roman"/>
        </w:rPr>
      </w:pPr>
    </w:p>
    <w:p w14:paraId="63928C4B" w14:textId="77777777" w:rsidR="00DE506B" w:rsidRDefault="00DE506B" w:rsidP="00DE506B">
      <w:pPr>
        <w:jc w:val="center"/>
        <w:rPr>
          <w:rFonts w:ascii="Times New Roman" w:eastAsia="Times New Roman" w:hAnsi="Times New Roman" w:cs="Times New Roman"/>
          <w:b/>
          <w:bCs/>
        </w:rPr>
      </w:pPr>
      <w:r>
        <w:rPr>
          <w:rFonts w:ascii="Times New Roman" w:eastAsia="Times New Roman" w:hAnsi="Times New Roman" w:cs="Times New Roman"/>
          <w:b/>
          <w:bCs/>
        </w:rPr>
        <w:t xml:space="preserve">DECLARACIÓN JURADA DE ORIGINALIDAD </w:t>
      </w:r>
    </w:p>
    <w:p w14:paraId="081CF2CA" w14:textId="77777777" w:rsidR="00DE506B" w:rsidRDefault="00DE506B" w:rsidP="00DE506B">
      <w:pPr>
        <w:jc w:val="center"/>
        <w:rPr>
          <w:rFonts w:ascii="Times New Roman" w:eastAsia="Times New Roman" w:hAnsi="Times New Roman" w:cs="Times New Roman"/>
          <w:b/>
          <w:bCs/>
        </w:rPr>
      </w:pPr>
    </w:p>
    <w:p w14:paraId="599AE52E" w14:textId="77777777" w:rsidR="00DE506B" w:rsidRDefault="00DE506B" w:rsidP="00DE506B">
      <w:pPr>
        <w:jc w:val="both"/>
        <w:rPr>
          <w:rFonts w:ascii="Times New Roman" w:eastAsia="Times New Roman" w:hAnsi="Times New Roman" w:cs="Times New Roman"/>
        </w:rPr>
      </w:pPr>
      <w:r>
        <w:rPr>
          <w:rFonts w:ascii="Times New Roman" w:eastAsia="Times New Roman" w:hAnsi="Times New Roman" w:cs="Times New Roman"/>
        </w:rPr>
        <w:t xml:space="preserve">Quienes suscriben la presente DECLARACIÓN JURADA, Mori Cumpen Maria Fernanda, Piñin Fernandez Adelith Mabel, Rodriguez Samaniego Gabriela Nayely y Temoche Cumpa Mario Ismael, estudiantes del Programa de Estudios de Ingeniería de Sistemas de la Universidad Señor de Sipán, declaramos bajo juramento que somos autores del trabajo titulado: </w:t>
      </w:r>
    </w:p>
    <w:p w14:paraId="2656FF96" w14:textId="77777777" w:rsidR="00DE506B" w:rsidRDefault="00DE506B" w:rsidP="00DE506B">
      <w:pPr>
        <w:jc w:val="both"/>
        <w:rPr>
          <w:rFonts w:ascii="Times New Roman" w:eastAsia="Times New Roman" w:hAnsi="Times New Roman" w:cs="Times New Roman"/>
        </w:rPr>
      </w:pPr>
    </w:p>
    <w:p w14:paraId="7297EA37" w14:textId="77777777" w:rsidR="00DE506B" w:rsidRDefault="00DE506B" w:rsidP="00DE506B">
      <w:pPr>
        <w:rPr>
          <w:rFonts w:ascii="Times New Roman" w:eastAsia="Times New Roman" w:hAnsi="Times New Roman" w:cs="Times New Roman"/>
        </w:rPr>
      </w:pPr>
      <w:r>
        <w:rPr>
          <w:rFonts w:ascii="Times New Roman" w:eastAsia="Times New Roman" w:hAnsi="Times New Roman" w:cs="Times New Roman"/>
        </w:rPr>
        <w:t>Sistema Inteligente Basado en Machine Learning para la Predicción y Optimización del Consumo Energético en Plantas Agroindustriales de Lambayeque</w:t>
      </w:r>
    </w:p>
    <w:p w14:paraId="4901402F" w14:textId="77777777" w:rsidR="00DE506B" w:rsidRDefault="00DE506B" w:rsidP="00DE506B">
      <w:pPr>
        <w:jc w:val="both"/>
        <w:rPr>
          <w:rFonts w:ascii="Times New Roman" w:eastAsia="Times New Roman" w:hAnsi="Times New Roman" w:cs="Times New Roman"/>
          <w:b/>
          <w:bCs/>
        </w:rPr>
      </w:pPr>
    </w:p>
    <w:p w14:paraId="50081CD2" w14:textId="77777777" w:rsidR="00DE506B" w:rsidRDefault="00DE506B" w:rsidP="00DE506B">
      <w:pPr>
        <w:jc w:val="both"/>
        <w:rPr>
          <w:rFonts w:ascii="Times New Roman" w:eastAsia="Times New Roman" w:hAnsi="Times New Roman" w:cs="Times New Roman"/>
        </w:rPr>
      </w:pPr>
      <w:r>
        <w:rPr>
          <w:rFonts w:ascii="Times New Roman" w:eastAsia="Times New Roman" w:hAnsi="Times New Roman" w:cs="Times New Roman"/>
        </w:rPr>
        <w:t xml:space="preserve">El texto de mi trabajo de investigación responde y respeta lo indicado en el Código de Ética de la Universidad Señor de Sipán, conforme a los principios y lineamientos detallados en dicho documento, en relación con las citas y referencias bibliográficas, respetando el derecho de propiedad intelectual, por lo cual informo que la investigación cumple con ser inédito, original y auténtico. </w:t>
      </w:r>
    </w:p>
    <w:p w14:paraId="624684A5" w14:textId="77777777" w:rsidR="00DE506B" w:rsidRDefault="00DE506B" w:rsidP="00DE506B">
      <w:pPr>
        <w:jc w:val="both"/>
        <w:rPr>
          <w:rFonts w:ascii="Times New Roman" w:eastAsia="Times New Roman" w:hAnsi="Times New Roman" w:cs="Times New Roman"/>
        </w:rPr>
      </w:pPr>
    </w:p>
    <w:p w14:paraId="465B9E69" w14:textId="77777777" w:rsidR="00DE506B" w:rsidRDefault="00DE506B" w:rsidP="00DE506B">
      <w:pPr>
        <w:jc w:val="both"/>
        <w:rPr>
          <w:rFonts w:ascii="Times New Roman" w:eastAsia="Times New Roman" w:hAnsi="Times New Roman" w:cs="Times New Roman"/>
        </w:rPr>
      </w:pPr>
      <w:r>
        <w:rPr>
          <w:rFonts w:ascii="Times New Roman" w:eastAsia="Times New Roman" w:hAnsi="Times New Roman" w:cs="Times New Roman"/>
        </w:rPr>
        <w:t xml:space="preserve">En virtud de lo antes mencionado, firman: </w:t>
      </w:r>
    </w:p>
    <w:p w14:paraId="43D8EE46" w14:textId="77777777" w:rsidR="00DE506B" w:rsidRDefault="00DE506B" w:rsidP="00DE506B">
      <w:pPr>
        <w:jc w:val="both"/>
        <w:rPr>
          <w:rFonts w:ascii="Times New Roman" w:eastAsia="Times New Roman" w:hAnsi="Times New Roman" w:cs="Times New Roman"/>
        </w:rPr>
      </w:pPr>
    </w:p>
    <w:tbl>
      <w:tblPr>
        <w:tblW w:w="7860" w:type="dxa"/>
        <w:jc w:val="center"/>
        <w:tblBorders>
          <w:top w:val="nil"/>
          <w:left w:val="nil"/>
          <w:bottom w:val="nil"/>
          <w:right w:val="nil"/>
          <w:insideH w:val="nil"/>
          <w:insideV w:val="nil"/>
        </w:tblBorders>
        <w:tblLayout w:type="fixed"/>
        <w:tblLook w:val="0600" w:firstRow="0" w:lastRow="0" w:firstColumn="0" w:lastColumn="0" w:noHBand="1" w:noVBand="1"/>
      </w:tblPr>
      <w:tblGrid>
        <w:gridCol w:w="4065"/>
        <w:gridCol w:w="2010"/>
        <w:gridCol w:w="1785"/>
      </w:tblGrid>
      <w:tr w:rsidR="00DE506B" w14:paraId="326836A6" w14:textId="77777777" w:rsidTr="00D6264C">
        <w:trPr>
          <w:trHeight w:val="500"/>
          <w:jc w:val="center"/>
        </w:trPr>
        <w:tc>
          <w:tcPr>
            <w:tcW w:w="40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39BBE2"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Mori Cumpen Maria Fernanda</w:t>
            </w:r>
          </w:p>
        </w:tc>
        <w:tc>
          <w:tcPr>
            <w:tcW w:w="201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5E9BFBD"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DNI: 72515656</w:t>
            </w:r>
          </w:p>
        </w:tc>
        <w:tc>
          <w:tcPr>
            <w:tcW w:w="17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36DB291"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646C11F6" wp14:editId="20FA0421">
                  <wp:extent cx="1000125" cy="368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00125" cy="368300"/>
                          </a:xfrm>
                          <a:prstGeom prst="rect">
                            <a:avLst/>
                          </a:prstGeom>
                          <a:ln/>
                        </pic:spPr>
                      </pic:pic>
                    </a:graphicData>
                  </a:graphic>
                </wp:inline>
              </w:drawing>
            </w:r>
          </w:p>
        </w:tc>
      </w:tr>
      <w:tr w:rsidR="00DE506B" w14:paraId="731E1EB7" w14:textId="77777777" w:rsidTr="00D6264C">
        <w:trPr>
          <w:trHeight w:val="500"/>
          <w:jc w:val="center"/>
        </w:trPr>
        <w:tc>
          <w:tcPr>
            <w:tcW w:w="40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054D34"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Piñin Fernandez Adelith Mabel</w:t>
            </w:r>
          </w:p>
        </w:tc>
        <w:tc>
          <w:tcPr>
            <w:tcW w:w="2010" w:type="dxa"/>
            <w:tcBorders>
              <w:top w:val="nil"/>
              <w:left w:val="nil"/>
              <w:bottom w:val="single" w:sz="5" w:space="0" w:color="000000"/>
              <w:right w:val="single" w:sz="5" w:space="0" w:color="000000"/>
            </w:tcBorders>
            <w:tcMar>
              <w:top w:w="100" w:type="dxa"/>
              <w:left w:w="100" w:type="dxa"/>
              <w:bottom w:w="100" w:type="dxa"/>
              <w:right w:w="100" w:type="dxa"/>
            </w:tcMar>
          </w:tcPr>
          <w:p w14:paraId="5D6FA7FE"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DNI: 77684878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F8CAEE4"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327D1FD6" wp14:editId="053B10EA">
                  <wp:extent cx="846408" cy="54139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846408" cy="541396"/>
                          </a:xfrm>
                          <a:prstGeom prst="rect">
                            <a:avLst/>
                          </a:prstGeom>
                          <a:ln/>
                        </pic:spPr>
                      </pic:pic>
                    </a:graphicData>
                  </a:graphic>
                </wp:inline>
              </w:drawing>
            </w:r>
          </w:p>
        </w:tc>
      </w:tr>
      <w:tr w:rsidR="00DE506B" w14:paraId="3E699E8F" w14:textId="77777777" w:rsidTr="00D6264C">
        <w:trPr>
          <w:trHeight w:val="500"/>
          <w:jc w:val="center"/>
        </w:trPr>
        <w:tc>
          <w:tcPr>
            <w:tcW w:w="40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8D5408"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Rodriguez Samaniego Gabriela Nayely</w:t>
            </w:r>
          </w:p>
        </w:tc>
        <w:tc>
          <w:tcPr>
            <w:tcW w:w="2010" w:type="dxa"/>
            <w:tcBorders>
              <w:top w:val="nil"/>
              <w:left w:val="nil"/>
              <w:bottom w:val="single" w:sz="5" w:space="0" w:color="000000"/>
              <w:right w:val="single" w:sz="5" w:space="0" w:color="000000"/>
            </w:tcBorders>
            <w:tcMar>
              <w:top w:w="100" w:type="dxa"/>
              <w:left w:w="100" w:type="dxa"/>
              <w:bottom w:w="100" w:type="dxa"/>
              <w:right w:w="100" w:type="dxa"/>
            </w:tcMar>
          </w:tcPr>
          <w:p w14:paraId="79DD92FD"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DNI: 72668922</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445CFD2E"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048F04" wp14:editId="37EF5429">
                  <wp:extent cx="909638" cy="3973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909638" cy="397313"/>
                          </a:xfrm>
                          <a:prstGeom prst="rect">
                            <a:avLst/>
                          </a:prstGeom>
                          <a:ln/>
                        </pic:spPr>
                      </pic:pic>
                    </a:graphicData>
                  </a:graphic>
                </wp:inline>
              </w:drawing>
            </w:r>
          </w:p>
        </w:tc>
      </w:tr>
      <w:tr w:rsidR="00DE506B" w14:paraId="6BBDBF66" w14:textId="77777777" w:rsidTr="00D6264C">
        <w:trPr>
          <w:trHeight w:val="500"/>
          <w:jc w:val="center"/>
        </w:trPr>
        <w:tc>
          <w:tcPr>
            <w:tcW w:w="40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F4AD69"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Temoche Cumpa Mario Ismael</w:t>
            </w:r>
          </w:p>
        </w:tc>
        <w:tc>
          <w:tcPr>
            <w:tcW w:w="2010" w:type="dxa"/>
            <w:tcBorders>
              <w:top w:val="nil"/>
              <w:left w:val="nil"/>
              <w:bottom w:val="single" w:sz="5" w:space="0" w:color="000000"/>
              <w:right w:val="single" w:sz="5" w:space="0" w:color="000000"/>
            </w:tcBorders>
            <w:tcMar>
              <w:top w:w="100" w:type="dxa"/>
              <w:left w:w="100" w:type="dxa"/>
              <w:bottom w:w="100" w:type="dxa"/>
              <w:right w:w="100" w:type="dxa"/>
            </w:tcMar>
          </w:tcPr>
          <w:p w14:paraId="69AD90B3"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rPr>
              <w:t>DNI: 73144188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42951119" w14:textId="77777777" w:rsidR="00DE506B" w:rsidRDefault="00DE506B" w:rsidP="00D6264C">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7C7C36" wp14:editId="09B62339">
                  <wp:extent cx="738188" cy="51313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738188" cy="513130"/>
                          </a:xfrm>
                          <a:prstGeom prst="rect">
                            <a:avLst/>
                          </a:prstGeom>
                          <a:ln/>
                        </pic:spPr>
                      </pic:pic>
                    </a:graphicData>
                  </a:graphic>
                </wp:inline>
              </w:drawing>
            </w:r>
          </w:p>
        </w:tc>
      </w:tr>
    </w:tbl>
    <w:p w14:paraId="6964ABA8" w14:textId="77777777" w:rsidR="00DE506B" w:rsidRDefault="00DE506B" w:rsidP="00DE506B">
      <w:pPr>
        <w:jc w:val="both"/>
        <w:rPr>
          <w:rFonts w:ascii="Times New Roman" w:eastAsia="Times New Roman" w:hAnsi="Times New Roman" w:cs="Times New Roman"/>
        </w:rPr>
      </w:pPr>
    </w:p>
    <w:p w14:paraId="561A32C2" w14:textId="77777777" w:rsidR="00DE506B" w:rsidRDefault="00DE506B" w:rsidP="00DE506B">
      <w:pPr>
        <w:jc w:val="both"/>
        <w:rPr>
          <w:rFonts w:ascii="Times New Roman" w:eastAsia="Times New Roman" w:hAnsi="Times New Roman" w:cs="Times New Roman"/>
        </w:rPr>
      </w:pPr>
    </w:p>
    <w:p w14:paraId="461A1771" w14:textId="77777777" w:rsidR="00DE506B" w:rsidRDefault="00DE506B" w:rsidP="00DE506B">
      <w:pPr>
        <w:jc w:val="both"/>
        <w:rPr>
          <w:rFonts w:ascii="Times New Roman" w:eastAsia="Times New Roman" w:hAnsi="Times New Roman" w:cs="Times New Roman"/>
        </w:rPr>
      </w:pPr>
    </w:p>
    <w:p w14:paraId="72021128" w14:textId="77777777" w:rsidR="00DE506B" w:rsidRDefault="00DE506B" w:rsidP="00DE506B">
      <w:pPr>
        <w:jc w:val="both"/>
        <w:rPr>
          <w:rFonts w:ascii="Times New Roman" w:eastAsia="Times New Roman" w:hAnsi="Times New Roman" w:cs="Times New Roman"/>
        </w:rPr>
      </w:pPr>
    </w:p>
    <w:p w14:paraId="545913D5" w14:textId="77777777" w:rsidR="00DE506B" w:rsidRDefault="00DE506B" w:rsidP="00DE506B">
      <w:pPr>
        <w:jc w:val="both"/>
        <w:rPr>
          <w:rFonts w:ascii="Times New Roman" w:eastAsia="Times New Roman" w:hAnsi="Times New Roman" w:cs="Times New Roman"/>
        </w:rPr>
      </w:pPr>
    </w:p>
    <w:p w14:paraId="785AA638" w14:textId="77777777" w:rsidR="00DE506B" w:rsidRDefault="00DE506B" w:rsidP="00DE506B">
      <w:pPr>
        <w:jc w:val="both"/>
        <w:rPr>
          <w:rFonts w:ascii="Times New Roman" w:eastAsia="Times New Roman" w:hAnsi="Times New Roman" w:cs="Times New Roman"/>
        </w:rPr>
      </w:pPr>
    </w:p>
    <w:p w14:paraId="48A7BC5D" w14:textId="77777777" w:rsidR="00DE506B" w:rsidRDefault="00DE506B" w:rsidP="00DE506B">
      <w:pPr>
        <w:jc w:val="both"/>
        <w:rPr>
          <w:rFonts w:ascii="Times New Roman" w:eastAsia="Times New Roman" w:hAnsi="Times New Roman" w:cs="Times New Roman"/>
        </w:rPr>
      </w:pPr>
    </w:p>
    <w:p w14:paraId="65F205BD" w14:textId="77777777" w:rsidR="00DE506B" w:rsidRDefault="00DE506B" w:rsidP="00DE506B">
      <w:pPr>
        <w:jc w:val="both"/>
        <w:rPr>
          <w:rFonts w:ascii="Times New Roman" w:eastAsia="Times New Roman" w:hAnsi="Times New Roman" w:cs="Times New Roman"/>
        </w:rPr>
      </w:pPr>
    </w:p>
    <w:p w14:paraId="688C5B60" w14:textId="77777777" w:rsidR="00371536" w:rsidRDefault="00371536"/>
    <w:p w14:paraId="6467C77C" w14:textId="77777777" w:rsidR="00DE506B" w:rsidRDefault="00DE506B"/>
    <w:p w14:paraId="0D458047" w14:textId="556A22D2" w:rsidR="00DE506B" w:rsidRPr="00DE506B" w:rsidRDefault="00DE506B" w:rsidP="00DE506B">
      <w:pPr>
        <w:jc w:val="center"/>
        <w:rPr>
          <w:rFonts w:ascii="Times New Roman" w:hAnsi="Times New Roman" w:cs="Times New Roman"/>
          <w:b/>
          <w:bCs/>
        </w:rPr>
      </w:pPr>
      <w:r w:rsidRPr="00DE506B">
        <w:rPr>
          <w:rFonts w:ascii="Times New Roman" w:hAnsi="Times New Roman" w:cs="Times New Roman"/>
          <w:b/>
          <w:bCs/>
        </w:rPr>
        <w:lastRenderedPageBreak/>
        <w:t>ÍNDICE</w:t>
      </w:r>
    </w:p>
    <w:p w14:paraId="57C07FEB" w14:textId="77777777" w:rsidR="00DE506B" w:rsidRDefault="00DE506B" w:rsidP="00DE506B">
      <w:pPr>
        <w:jc w:val="center"/>
        <w:rPr>
          <w:b/>
          <w:bCs/>
        </w:rPr>
      </w:pPr>
    </w:p>
    <w:sdt>
      <w:sdtPr>
        <w:rPr>
          <w:rFonts w:ascii="Arial" w:eastAsia="Arial" w:hAnsi="Arial" w:cs="Arial"/>
          <w:color w:val="auto"/>
          <w:sz w:val="22"/>
          <w:szCs w:val="22"/>
          <w:lang w:val="es"/>
        </w:rPr>
        <w:id w:val="-1955792482"/>
        <w:docPartObj>
          <w:docPartGallery w:val="Table of Contents"/>
          <w:docPartUnique/>
        </w:docPartObj>
      </w:sdtPr>
      <w:sdtEndPr>
        <w:rPr>
          <w:b/>
          <w:bCs/>
        </w:rPr>
      </w:sdtEndPr>
      <w:sdtContent>
        <w:p w14:paraId="6FBD6823" w14:textId="3FE73E11" w:rsidR="00371DF5" w:rsidRPr="00371DF5" w:rsidRDefault="00371DF5">
          <w:pPr>
            <w:pStyle w:val="TtuloTDC"/>
            <w:rPr>
              <w:sz w:val="2"/>
              <w:szCs w:val="2"/>
            </w:rPr>
          </w:pPr>
        </w:p>
        <w:p w14:paraId="4F7AD393" w14:textId="37A86F42" w:rsidR="00B83E91" w:rsidRDefault="00371DF5">
          <w:pPr>
            <w:pStyle w:val="TDC1"/>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4984644" w:history="1">
            <w:r w:rsidR="00B83E91" w:rsidRPr="00DB53FF">
              <w:rPr>
                <w:rStyle w:val="Hipervnculo"/>
                <w:rFonts w:ascii="Times New Roman" w:hAnsi="Times New Roman" w:cs="Times New Roman"/>
                <w:b/>
                <w:bCs/>
                <w:noProof/>
              </w:rPr>
              <w:t>I.</w:t>
            </w:r>
            <w:r w:rsidR="00B83E91">
              <w:rPr>
                <w:rFonts w:asciiTheme="minorHAnsi" w:eastAsiaTheme="minorEastAsia" w:hAnsiTheme="minorHAnsi" w:cstheme="minorBidi"/>
                <w:noProof/>
                <w:kern w:val="2"/>
                <w:sz w:val="24"/>
                <w:szCs w:val="24"/>
                <w:lang w:val="es-ES"/>
                <w14:ligatures w14:val="standardContextual"/>
              </w:rPr>
              <w:tab/>
            </w:r>
            <w:r w:rsidR="00B83E91" w:rsidRPr="00DB53FF">
              <w:rPr>
                <w:rStyle w:val="Hipervnculo"/>
                <w:rFonts w:ascii="Times New Roman" w:hAnsi="Times New Roman" w:cs="Times New Roman"/>
                <w:b/>
                <w:bCs/>
                <w:noProof/>
              </w:rPr>
              <w:t>INTRODUCCIÓN</w:t>
            </w:r>
            <w:r w:rsidR="00B83E91">
              <w:rPr>
                <w:noProof/>
                <w:webHidden/>
              </w:rPr>
              <w:tab/>
            </w:r>
            <w:r w:rsidR="00B83E91">
              <w:rPr>
                <w:noProof/>
                <w:webHidden/>
              </w:rPr>
              <w:fldChar w:fldCharType="begin"/>
            </w:r>
            <w:r w:rsidR="00B83E91">
              <w:rPr>
                <w:noProof/>
                <w:webHidden/>
              </w:rPr>
              <w:instrText xml:space="preserve"> PAGEREF _Toc234984644 \h </w:instrText>
            </w:r>
            <w:r w:rsidR="00B83E91">
              <w:rPr>
                <w:noProof/>
                <w:webHidden/>
              </w:rPr>
            </w:r>
            <w:r w:rsidR="00B83E91">
              <w:rPr>
                <w:noProof/>
                <w:webHidden/>
              </w:rPr>
              <w:fldChar w:fldCharType="separate"/>
            </w:r>
            <w:r w:rsidR="00B83E91">
              <w:rPr>
                <w:noProof/>
                <w:webHidden/>
              </w:rPr>
              <w:t>4</w:t>
            </w:r>
            <w:r w:rsidR="00B83E91">
              <w:rPr>
                <w:noProof/>
                <w:webHidden/>
              </w:rPr>
              <w:fldChar w:fldCharType="end"/>
            </w:r>
          </w:hyperlink>
        </w:p>
        <w:p w14:paraId="36138EE9" w14:textId="305E7738"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45" w:history="1">
            <w:r w:rsidRPr="00DB53FF">
              <w:rPr>
                <w:rStyle w:val="Hipervnculo"/>
                <w:rFonts w:ascii="Times New Roman" w:hAnsi="Times New Roman" w:cs="Times New Roman"/>
                <w:b/>
                <w:bCs/>
                <w:noProof/>
              </w:rPr>
              <w:t>1.1. Realidad Problemática:</w:t>
            </w:r>
            <w:r>
              <w:rPr>
                <w:noProof/>
                <w:webHidden/>
              </w:rPr>
              <w:tab/>
            </w:r>
            <w:r>
              <w:rPr>
                <w:noProof/>
                <w:webHidden/>
              </w:rPr>
              <w:fldChar w:fldCharType="begin"/>
            </w:r>
            <w:r>
              <w:rPr>
                <w:noProof/>
                <w:webHidden/>
              </w:rPr>
              <w:instrText xml:space="preserve"> PAGEREF _Toc234984645 \h </w:instrText>
            </w:r>
            <w:r>
              <w:rPr>
                <w:noProof/>
                <w:webHidden/>
              </w:rPr>
            </w:r>
            <w:r>
              <w:rPr>
                <w:noProof/>
                <w:webHidden/>
              </w:rPr>
              <w:fldChar w:fldCharType="separate"/>
            </w:r>
            <w:r>
              <w:rPr>
                <w:noProof/>
                <w:webHidden/>
              </w:rPr>
              <w:t>4</w:t>
            </w:r>
            <w:r>
              <w:rPr>
                <w:noProof/>
                <w:webHidden/>
              </w:rPr>
              <w:fldChar w:fldCharType="end"/>
            </w:r>
          </w:hyperlink>
        </w:p>
        <w:p w14:paraId="275E58B0" w14:textId="7305149C" w:rsidR="00B83E91" w:rsidRDefault="00B83E91">
          <w:pPr>
            <w:pStyle w:val="TDC2"/>
            <w:tabs>
              <w:tab w:val="left" w:pos="1200"/>
            </w:tabs>
            <w:rPr>
              <w:rFonts w:asciiTheme="minorHAnsi" w:eastAsiaTheme="minorEastAsia" w:hAnsiTheme="minorHAnsi" w:cstheme="minorBidi"/>
              <w:noProof/>
              <w:kern w:val="2"/>
              <w:sz w:val="24"/>
              <w:szCs w:val="24"/>
              <w:lang w:val="es-ES"/>
              <w14:ligatures w14:val="standardContextual"/>
            </w:rPr>
          </w:pPr>
          <w:hyperlink w:anchor="_Toc234984646" w:history="1">
            <w:r w:rsidRPr="00DB53FF">
              <w:rPr>
                <w:rStyle w:val="Hipervnculo"/>
                <w:rFonts w:ascii="Times New Roman" w:hAnsi="Times New Roman" w:cs="Times New Roman"/>
                <w:b/>
                <w:bCs/>
                <w:noProof/>
              </w:rPr>
              <w:t>1.2.</w:t>
            </w:r>
            <w:r>
              <w:rPr>
                <w:rStyle w:val="Hipervnculo"/>
                <w:rFonts w:ascii="Times New Roman" w:hAnsi="Times New Roman" w:cs="Times New Roman"/>
                <w:b/>
                <w:bCs/>
                <w:noProof/>
              </w:rPr>
              <w:t xml:space="preserve"> </w:t>
            </w:r>
            <w:r w:rsidRPr="00DB53FF">
              <w:rPr>
                <w:rStyle w:val="Hipervnculo"/>
                <w:rFonts w:ascii="Times New Roman" w:hAnsi="Times New Roman" w:cs="Times New Roman"/>
                <w:b/>
                <w:bCs/>
                <w:noProof/>
              </w:rPr>
              <w:t>Trabajos Previos:</w:t>
            </w:r>
            <w:r>
              <w:rPr>
                <w:noProof/>
                <w:webHidden/>
              </w:rPr>
              <w:tab/>
            </w:r>
            <w:r>
              <w:rPr>
                <w:noProof/>
                <w:webHidden/>
              </w:rPr>
              <w:fldChar w:fldCharType="begin"/>
            </w:r>
            <w:r>
              <w:rPr>
                <w:noProof/>
                <w:webHidden/>
              </w:rPr>
              <w:instrText xml:space="preserve"> PAGEREF _Toc234984646 \h </w:instrText>
            </w:r>
            <w:r>
              <w:rPr>
                <w:noProof/>
                <w:webHidden/>
              </w:rPr>
            </w:r>
            <w:r>
              <w:rPr>
                <w:noProof/>
                <w:webHidden/>
              </w:rPr>
              <w:fldChar w:fldCharType="separate"/>
            </w:r>
            <w:r>
              <w:rPr>
                <w:noProof/>
                <w:webHidden/>
              </w:rPr>
              <w:t>5</w:t>
            </w:r>
            <w:r>
              <w:rPr>
                <w:noProof/>
                <w:webHidden/>
              </w:rPr>
              <w:fldChar w:fldCharType="end"/>
            </w:r>
          </w:hyperlink>
        </w:p>
        <w:p w14:paraId="697D1BD2" w14:textId="4350B11D"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47" w:history="1">
            <w:r w:rsidRPr="00DB53FF">
              <w:rPr>
                <w:rStyle w:val="Hipervnculo"/>
                <w:rFonts w:ascii="Times New Roman" w:hAnsi="Times New Roman" w:cs="Times New Roman"/>
                <w:b/>
                <w:bCs/>
                <w:noProof/>
              </w:rPr>
              <w:t>1.3. Teorías relacionadas al tema:</w:t>
            </w:r>
            <w:r>
              <w:rPr>
                <w:noProof/>
                <w:webHidden/>
              </w:rPr>
              <w:tab/>
            </w:r>
            <w:r>
              <w:rPr>
                <w:noProof/>
                <w:webHidden/>
              </w:rPr>
              <w:fldChar w:fldCharType="begin"/>
            </w:r>
            <w:r>
              <w:rPr>
                <w:noProof/>
                <w:webHidden/>
              </w:rPr>
              <w:instrText xml:space="preserve"> PAGEREF _Toc234984647 \h </w:instrText>
            </w:r>
            <w:r>
              <w:rPr>
                <w:noProof/>
                <w:webHidden/>
              </w:rPr>
            </w:r>
            <w:r>
              <w:rPr>
                <w:noProof/>
                <w:webHidden/>
              </w:rPr>
              <w:fldChar w:fldCharType="separate"/>
            </w:r>
            <w:r>
              <w:rPr>
                <w:noProof/>
                <w:webHidden/>
              </w:rPr>
              <w:t>9</w:t>
            </w:r>
            <w:r>
              <w:rPr>
                <w:noProof/>
                <w:webHidden/>
              </w:rPr>
              <w:fldChar w:fldCharType="end"/>
            </w:r>
          </w:hyperlink>
        </w:p>
        <w:p w14:paraId="7FA136DB" w14:textId="78C023B3"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48" w:history="1">
            <w:r w:rsidRPr="00DB53FF">
              <w:rPr>
                <w:rStyle w:val="Hipervnculo"/>
                <w:rFonts w:ascii="Times New Roman" w:hAnsi="Times New Roman" w:cs="Times New Roman"/>
                <w:b/>
                <w:bCs/>
                <w:noProof/>
              </w:rPr>
              <w:t>1.4.  Formulación del problema:</w:t>
            </w:r>
            <w:r>
              <w:rPr>
                <w:noProof/>
                <w:webHidden/>
              </w:rPr>
              <w:tab/>
            </w:r>
            <w:r>
              <w:rPr>
                <w:noProof/>
                <w:webHidden/>
              </w:rPr>
              <w:fldChar w:fldCharType="begin"/>
            </w:r>
            <w:r>
              <w:rPr>
                <w:noProof/>
                <w:webHidden/>
              </w:rPr>
              <w:instrText xml:space="preserve"> PAGEREF _Toc234984648 \h </w:instrText>
            </w:r>
            <w:r>
              <w:rPr>
                <w:noProof/>
                <w:webHidden/>
              </w:rPr>
            </w:r>
            <w:r>
              <w:rPr>
                <w:noProof/>
                <w:webHidden/>
              </w:rPr>
              <w:fldChar w:fldCharType="separate"/>
            </w:r>
            <w:r>
              <w:rPr>
                <w:noProof/>
                <w:webHidden/>
              </w:rPr>
              <w:t>11</w:t>
            </w:r>
            <w:r>
              <w:rPr>
                <w:noProof/>
                <w:webHidden/>
              </w:rPr>
              <w:fldChar w:fldCharType="end"/>
            </w:r>
          </w:hyperlink>
        </w:p>
        <w:p w14:paraId="66C25B27" w14:textId="7750D4EA" w:rsidR="00B83E91" w:rsidRDefault="00B83E91">
          <w:pPr>
            <w:pStyle w:val="TDC2"/>
            <w:tabs>
              <w:tab w:val="left" w:pos="1200"/>
            </w:tabs>
            <w:rPr>
              <w:rFonts w:asciiTheme="minorHAnsi" w:eastAsiaTheme="minorEastAsia" w:hAnsiTheme="minorHAnsi" w:cstheme="minorBidi"/>
              <w:noProof/>
              <w:kern w:val="2"/>
              <w:sz w:val="24"/>
              <w:szCs w:val="24"/>
              <w:lang w:val="es-ES"/>
              <w14:ligatures w14:val="standardContextual"/>
            </w:rPr>
          </w:pPr>
          <w:hyperlink w:anchor="_Toc234984649" w:history="1">
            <w:r w:rsidRPr="00DB53FF">
              <w:rPr>
                <w:rStyle w:val="Hipervnculo"/>
                <w:rFonts w:ascii="Times New Roman" w:hAnsi="Times New Roman" w:cs="Times New Roman"/>
                <w:b/>
                <w:bCs/>
                <w:noProof/>
              </w:rPr>
              <w:t>1.5.</w:t>
            </w:r>
            <w:r>
              <w:rPr>
                <w:rStyle w:val="Hipervnculo"/>
                <w:rFonts w:ascii="Times New Roman" w:hAnsi="Times New Roman" w:cs="Times New Roman"/>
                <w:b/>
                <w:bCs/>
                <w:noProof/>
              </w:rPr>
              <w:t xml:space="preserve"> </w:t>
            </w:r>
            <w:r w:rsidRPr="00DB53FF">
              <w:rPr>
                <w:rStyle w:val="Hipervnculo"/>
                <w:rFonts w:ascii="Times New Roman" w:hAnsi="Times New Roman" w:cs="Times New Roman"/>
                <w:b/>
                <w:bCs/>
                <w:noProof/>
              </w:rPr>
              <w:t>Justificación e importancia del estudio:</w:t>
            </w:r>
            <w:r>
              <w:rPr>
                <w:noProof/>
                <w:webHidden/>
              </w:rPr>
              <w:tab/>
            </w:r>
            <w:r>
              <w:rPr>
                <w:noProof/>
                <w:webHidden/>
              </w:rPr>
              <w:fldChar w:fldCharType="begin"/>
            </w:r>
            <w:r>
              <w:rPr>
                <w:noProof/>
                <w:webHidden/>
              </w:rPr>
              <w:instrText xml:space="preserve"> PAGEREF _Toc234984649 \h </w:instrText>
            </w:r>
            <w:r>
              <w:rPr>
                <w:noProof/>
                <w:webHidden/>
              </w:rPr>
            </w:r>
            <w:r>
              <w:rPr>
                <w:noProof/>
                <w:webHidden/>
              </w:rPr>
              <w:fldChar w:fldCharType="separate"/>
            </w:r>
            <w:r>
              <w:rPr>
                <w:noProof/>
                <w:webHidden/>
              </w:rPr>
              <w:t>11</w:t>
            </w:r>
            <w:r>
              <w:rPr>
                <w:noProof/>
                <w:webHidden/>
              </w:rPr>
              <w:fldChar w:fldCharType="end"/>
            </w:r>
          </w:hyperlink>
        </w:p>
        <w:p w14:paraId="492FE113" w14:textId="04EF9C6E" w:rsidR="00B83E91" w:rsidRDefault="00B83E91">
          <w:pPr>
            <w:pStyle w:val="TDC2"/>
            <w:tabs>
              <w:tab w:val="left" w:pos="1200"/>
            </w:tabs>
            <w:rPr>
              <w:rFonts w:asciiTheme="minorHAnsi" w:eastAsiaTheme="minorEastAsia" w:hAnsiTheme="minorHAnsi" w:cstheme="minorBidi"/>
              <w:noProof/>
              <w:kern w:val="2"/>
              <w:sz w:val="24"/>
              <w:szCs w:val="24"/>
              <w:lang w:val="es-ES"/>
              <w14:ligatures w14:val="standardContextual"/>
            </w:rPr>
          </w:pPr>
          <w:hyperlink w:anchor="_Toc234984650" w:history="1">
            <w:r w:rsidRPr="00DB53FF">
              <w:rPr>
                <w:rStyle w:val="Hipervnculo"/>
                <w:rFonts w:ascii="Times New Roman" w:hAnsi="Times New Roman" w:cs="Times New Roman"/>
                <w:b/>
                <w:bCs/>
                <w:noProof/>
              </w:rPr>
              <w:t>1.6.</w:t>
            </w:r>
            <w:r>
              <w:rPr>
                <w:rFonts w:asciiTheme="minorHAnsi" w:eastAsiaTheme="minorEastAsia" w:hAnsiTheme="minorHAnsi" w:cstheme="minorBidi"/>
                <w:noProof/>
                <w:kern w:val="2"/>
                <w:sz w:val="24"/>
                <w:szCs w:val="24"/>
                <w:lang w:val="es-ES"/>
                <w14:ligatures w14:val="standardContextual"/>
              </w:rPr>
              <w:t xml:space="preserve"> </w:t>
            </w:r>
            <w:r w:rsidRPr="00DB53FF">
              <w:rPr>
                <w:rStyle w:val="Hipervnculo"/>
                <w:rFonts w:ascii="Times New Roman" w:hAnsi="Times New Roman" w:cs="Times New Roman"/>
                <w:b/>
                <w:bCs/>
                <w:noProof/>
              </w:rPr>
              <w:t>Hipótesis:</w:t>
            </w:r>
            <w:r>
              <w:rPr>
                <w:noProof/>
                <w:webHidden/>
              </w:rPr>
              <w:tab/>
            </w:r>
            <w:r>
              <w:rPr>
                <w:noProof/>
                <w:webHidden/>
              </w:rPr>
              <w:fldChar w:fldCharType="begin"/>
            </w:r>
            <w:r>
              <w:rPr>
                <w:noProof/>
                <w:webHidden/>
              </w:rPr>
              <w:instrText xml:space="preserve"> PAGEREF _Toc234984650 \h </w:instrText>
            </w:r>
            <w:r>
              <w:rPr>
                <w:noProof/>
                <w:webHidden/>
              </w:rPr>
            </w:r>
            <w:r>
              <w:rPr>
                <w:noProof/>
                <w:webHidden/>
              </w:rPr>
              <w:fldChar w:fldCharType="separate"/>
            </w:r>
            <w:r>
              <w:rPr>
                <w:noProof/>
                <w:webHidden/>
              </w:rPr>
              <w:t>11</w:t>
            </w:r>
            <w:r>
              <w:rPr>
                <w:noProof/>
                <w:webHidden/>
              </w:rPr>
              <w:fldChar w:fldCharType="end"/>
            </w:r>
          </w:hyperlink>
        </w:p>
        <w:p w14:paraId="4CDA840C" w14:textId="5494A317" w:rsidR="00B83E91" w:rsidRDefault="00B83E91">
          <w:pPr>
            <w:pStyle w:val="TDC2"/>
            <w:tabs>
              <w:tab w:val="left" w:pos="1200"/>
            </w:tabs>
            <w:rPr>
              <w:rFonts w:asciiTheme="minorHAnsi" w:eastAsiaTheme="minorEastAsia" w:hAnsiTheme="minorHAnsi" w:cstheme="minorBidi"/>
              <w:noProof/>
              <w:kern w:val="2"/>
              <w:sz w:val="24"/>
              <w:szCs w:val="24"/>
              <w:lang w:val="es-ES"/>
              <w14:ligatures w14:val="standardContextual"/>
            </w:rPr>
          </w:pPr>
          <w:hyperlink w:anchor="_Toc234984651" w:history="1">
            <w:r w:rsidRPr="00DB53FF">
              <w:rPr>
                <w:rStyle w:val="Hipervnculo"/>
                <w:rFonts w:ascii="Times New Roman" w:hAnsi="Times New Roman" w:cs="Times New Roman"/>
                <w:b/>
                <w:bCs/>
                <w:noProof/>
              </w:rPr>
              <w:t>1.7.</w:t>
            </w:r>
            <w:r>
              <w:rPr>
                <w:rFonts w:asciiTheme="minorHAnsi" w:eastAsiaTheme="minorEastAsia" w:hAnsiTheme="minorHAnsi" w:cstheme="minorBidi"/>
                <w:noProof/>
                <w:kern w:val="2"/>
                <w:sz w:val="24"/>
                <w:szCs w:val="24"/>
                <w:lang w:val="es-ES"/>
                <w14:ligatures w14:val="standardContextual"/>
              </w:rPr>
              <w:t xml:space="preserve"> </w:t>
            </w:r>
            <w:r w:rsidRPr="00DB53FF">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_Toc234984651 \h </w:instrText>
            </w:r>
            <w:r>
              <w:rPr>
                <w:noProof/>
                <w:webHidden/>
              </w:rPr>
            </w:r>
            <w:r>
              <w:rPr>
                <w:noProof/>
                <w:webHidden/>
              </w:rPr>
              <w:fldChar w:fldCharType="separate"/>
            </w:r>
            <w:r>
              <w:rPr>
                <w:noProof/>
                <w:webHidden/>
              </w:rPr>
              <w:t>11</w:t>
            </w:r>
            <w:r>
              <w:rPr>
                <w:noProof/>
                <w:webHidden/>
              </w:rPr>
              <w:fldChar w:fldCharType="end"/>
            </w:r>
          </w:hyperlink>
        </w:p>
        <w:p w14:paraId="76089AA5" w14:textId="526E74EC" w:rsidR="00B83E91" w:rsidRDefault="00B83E91">
          <w:pPr>
            <w:pStyle w:val="TDC3"/>
            <w:rPr>
              <w:rFonts w:asciiTheme="minorHAnsi" w:eastAsiaTheme="minorEastAsia" w:hAnsiTheme="minorHAnsi" w:cstheme="minorBidi"/>
              <w:noProof/>
              <w:kern w:val="2"/>
              <w:sz w:val="24"/>
              <w:szCs w:val="24"/>
              <w:lang w:val="es-ES"/>
              <w14:ligatures w14:val="standardContextual"/>
            </w:rPr>
          </w:pPr>
          <w:hyperlink w:anchor="_Toc234984652" w:history="1">
            <w:r w:rsidRPr="00DB53FF">
              <w:rPr>
                <w:rStyle w:val="Hipervnculo"/>
                <w:rFonts w:ascii="Times New Roman" w:hAnsi="Times New Roman" w:cs="Times New Roman"/>
                <w:b/>
                <w:bCs/>
                <w:noProof/>
              </w:rPr>
              <w:t>1.7.1. Objetivo general.</w:t>
            </w:r>
            <w:r>
              <w:rPr>
                <w:noProof/>
                <w:webHidden/>
              </w:rPr>
              <w:tab/>
            </w:r>
            <w:r>
              <w:rPr>
                <w:noProof/>
                <w:webHidden/>
              </w:rPr>
              <w:fldChar w:fldCharType="begin"/>
            </w:r>
            <w:r>
              <w:rPr>
                <w:noProof/>
                <w:webHidden/>
              </w:rPr>
              <w:instrText xml:space="preserve"> PAGEREF _Toc234984652 \h </w:instrText>
            </w:r>
            <w:r>
              <w:rPr>
                <w:noProof/>
                <w:webHidden/>
              </w:rPr>
            </w:r>
            <w:r>
              <w:rPr>
                <w:noProof/>
                <w:webHidden/>
              </w:rPr>
              <w:fldChar w:fldCharType="separate"/>
            </w:r>
            <w:r>
              <w:rPr>
                <w:noProof/>
                <w:webHidden/>
              </w:rPr>
              <w:t>11</w:t>
            </w:r>
            <w:r>
              <w:rPr>
                <w:noProof/>
                <w:webHidden/>
              </w:rPr>
              <w:fldChar w:fldCharType="end"/>
            </w:r>
          </w:hyperlink>
        </w:p>
        <w:p w14:paraId="4321A76C" w14:textId="75FF931F" w:rsidR="00B83E91" w:rsidRDefault="00B83E91">
          <w:pPr>
            <w:pStyle w:val="TDC3"/>
            <w:rPr>
              <w:rFonts w:asciiTheme="minorHAnsi" w:eastAsiaTheme="minorEastAsia" w:hAnsiTheme="minorHAnsi" w:cstheme="minorBidi"/>
              <w:noProof/>
              <w:kern w:val="2"/>
              <w:sz w:val="24"/>
              <w:szCs w:val="24"/>
              <w:lang w:val="es-ES"/>
              <w14:ligatures w14:val="standardContextual"/>
            </w:rPr>
          </w:pPr>
          <w:hyperlink w:anchor="_Toc234984653" w:history="1">
            <w:r w:rsidRPr="00DB53FF">
              <w:rPr>
                <w:rStyle w:val="Hipervnculo"/>
                <w:rFonts w:ascii="Times New Roman" w:hAnsi="Times New Roman" w:cs="Times New Roman"/>
                <w:b/>
                <w:bCs/>
                <w:noProof/>
              </w:rPr>
              <w:t>1.7.2. Objetivos específicos.</w:t>
            </w:r>
            <w:r>
              <w:rPr>
                <w:noProof/>
                <w:webHidden/>
              </w:rPr>
              <w:tab/>
            </w:r>
            <w:r>
              <w:rPr>
                <w:noProof/>
                <w:webHidden/>
              </w:rPr>
              <w:fldChar w:fldCharType="begin"/>
            </w:r>
            <w:r>
              <w:rPr>
                <w:noProof/>
                <w:webHidden/>
              </w:rPr>
              <w:instrText xml:space="preserve"> PAGEREF _Toc234984653 \h </w:instrText>
            </w:r>
            <w:r>
              <w:rPr>
                <w:noProof/>
                <w:webHidden/>
              </w:rPr>
            </w:r>
            <w:r>
              <w:rPr>
                <w:noProof/>
                <w:webHidden/>
              </w:rPr>
              <w:fldChar w:fldCharType="separate"/>
            </w:r>
            <w:r>
              <w:rPr>
                <w:noProof/>
                <w:webHidden/>
              </w:rPr>
              <w:t>12</w:t>
            </w:r>
            <w:r>
              <w:rPr>
                <w:noProof/>
                <w:webHidden/>
              </w:rPr>
              <w:fldChar w:fldCharType="end"/>
            </w:r>
          </w:hyperlink>
        </w:p>
        <w:p w14:paraId="7D20C142" w14:textId="0ED59E66" w:rsidR="00B83E91" w:rsidRDefault="00B83E91">
          <w:pPr>
            <w:pStyle w:val="TDC1"/>
            <w:rPr>
              <w:rFonts w:asciiTheme="minorHAnsi" w:eastAsiaTheme="minorEastAsia" w:hAnsiTheme="minorHAnsi" w:cstheme="minorBidi"/>
              <w:noProof/>
              <w:kern w:val="2"/>
              <w:sz w:val="24"/>
              <w:szCs w:val="24"/>
              <w:lang w:val="es-ES"/>
              <w14:ligatures w14:val="standardContextual"/>
            </w:rPr>
          </w:pPr>
          <w:hyperlink w:anchor="_Toc234984654" w:history="1">
            <w:r w:rsidRPr="00DB53FF">
              <w:rPr>
                <w:rStyle w:val="Hipervnculo"/>
                <w:rFonts w:ascii="Times New Roman" w:hAnsi="Times New Roman" w:cs="Times New Roman"/>
                <w:b/>
                <w:bCs/>
                <w:noProof/>
              </w:rPr>
              <w:t>II.</w:t>
            </w:r>
            <w:r>
              <w:rPr>
                <w:rFonts w:asciiTheme="minorHAnsi" w:eastAsiaTheme="minorEastAsia" w:hAnsiTheme="minorHAnsi" w:cstheme="minorBidi"/>
                <w:noProof/>
                <w:kern w:val="2"/>
                <w:sz w:val="24"/>
                <w:szCs w:val="24"/>
                <w:lang w:val="es-ES"/>
                <w14:ligatures w14:val="standardContextual"/>
              </w:rPr>
              <w:tab/>
            </w:r>
            <w:r w:rsidRPr="00DB53FF">
              <w:rPr>
                <w:rStyle w:val="Hipervnculo"/>
                <w:rFonts w:ascii="Times New Roman" w:hAnsi="Times New Roman" w:cs="Times New Roman"/>
                <w:b/>
                <w:bCs/>
                <w:noProof/>
              </w:rPr>
              <w:t>MATERIAL Y MÉTODO</w:t>
            </w:r>
            <w:r>
              <w:rPr>
                <w:noProof/>
                <w:webHidden/>
              </w:rPr>
              <w:tab/>
            </w:r>
            <w:r>
              <w:rPr>
                <w:noProof/>
                <w:webHidden/>
              </w:rPr>
              <w:fldChar w:fldCharType="begin"/>
            </w:r>
            <w:r>
              <w:rPr>
                <w:noProof/>
                <w:webHidden/>
              </w:rPr>
              <w:instrText xml:space="preserve"> PAGEREF _Toc234984654 \h </w:instrText>
            </w:r>
            <w:r>
              <w:rPr>
                <w:noProof/>
                <w:webHidden/>
              </w:rPr>
            </w:r>
            <w:r>
              <w:rPr>
                <w:noProof/>
                <w:webHidden/>
              </w:rPr>
              <w:fldChar w:fldCharType="separate"/>
            </w:r>
            <w:r>
              <w:rPr>
                <w:noProof/>
                <w:webHidden/>
              </w:rPr>
              <w:t>12</w:t>
            </w:r>
            <w:r>
              <w:rPr>
                <w:noProof/>
                <w:webHidden/>
              </w:rPr>
              <w:fldChar w:fldCharType="end"/>
            </w:r>
          </w:hyperlink>
        </w:p>
        <w:p w14:paraId="6CA2F7CF" w14:textId="58BF70D4"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55" w:history="1">
            <w:r w:rsidRPr="00DB53FF">
              <w:rPr>
                <w:rStyle w:val="Hipervnculo"/>
                <w:rFonts w:ascii="Times New Roman" w:hAnsi="Times New Roman" w:cs="Times New Roman"/>
                <w:b/>
                <w:bCs/>
                <w:noProof/>
              </w:rPr>
              <w:t>2.1. Tipo y Diseño de Investigación</w:t>
            </w:r>
            <w:r>
              <w:rPr>
                <w:noProof/>
                <w:webHidden/>
              </w:rPr>
              <w:tab/>
            </w:r>
            <w:r>
              <w:rPr>
                <w:noProof/>
                <w:webHidden/>
              </w:rPr>
              <w:fldChar w:fldCharType="begin"/>
            </w:r>
            <w:r>
              <w:rPr>
                <w:noProof/>
                <w:webHidden/>
              </w:rPr>
              <w:instrText xml:space="preserve"> PAGEREF _Toc234984655 \h </w:instrText>
            </w:r>
            <w:r>
              <w:rPr>
                <w:noProof/>
                <w:webHidden/>
              </w:rPr>
            </w:r>
            <w:r>
              <w:rPr>
                <w:noProof/>
                <w:webHidden/>
              </w:rPr>
              <w:fldChar w:fldCharType="separate"/>
            </w:r>
            <w:r>
              <w:rPr>
                <w:noProof/>
                <w:webHidden/>
              </w:rPr>
              <w:t>12</w:t>
            </w:r>
            <w:r>
              <w:rPr>
                <w:noProof/>
                <w:webHidden/>
              </w:rPr>
              <w:fldChar w:fldCharType="end"/>
            </w:r>
          </w:hyperlink>
        </w:p>
        <w:p w14:paraId="4309C3B3" w14:textId="2E6E5261"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56" w:history="1">
            <w:r w:rsidRPr="00DB53FF">
              <w:rPr>
                <w:rStyle w:val="Hipervnculo"/>
                <w:rFonts w:ascii="Times New Roman" w:hAnsi="Times New Roman" w:cs="Times New Roman"/>
                <w:b/>
                <w:bCs/>
                <w:noProof/>
              </w:rPr>
              <w:t>2.2 Variables, Operacionalización</w:t>
            </w:r>
            <w:r>
              <w:rPr>
                <w:noProof/>
                <w:webHidden/>
              </w:rPr>
              <w:tab/>
            </w:r>
            <w:r>
              <w:rPr>
                <w:noProof/>
                <w:webHidden/>
              </w:rPr>
              <w:fldChar w:fldCharType="begin"/>
            </w:r>
            <w:r>
              <w:rPr>
                <w:noProof/>
                <w:webHidden/>
              </w:rPr>
              <w:instrText xml:space="preserve"> PAGEREF _Toc234984656 \h </w:instrText>
            </w:r>
            <w:r>
              <w:rPr>
                <w:noProof/>
                <w:webHidden/>
              </w:rPr>
            </w:r>
            <w:r>
              <w:rPr>
                <w:noProof/>
                <w:webHidden/>
              </w:rPr>
              <w:fldChar w:fldCharType="separate"/>
            </w:r>
            <w:r>
              <w:rPr>
                <w:noProof/>
                <w:webHidden/>
              </w:rPr>
              <w:t>13</w:t>
            </w:r>
            <w:r>
              <w:rPr>
                <w:noProof/>
                <w:webHidden/>
              </w:rPr>
              <w:fldChar w:fldCharType="end"/>
            </w:r>
          </w:hyperlink>
        </w:p>
        <w:p w14:paraId="68A57B79" w14:textId="15CF78A1"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57" w:history="1">
            <w:r w:rsidRPr="00DB53FF">
              <w:rPr>
                <w:rStyle w:val="Hipervnculo"/>
                <w:rFonts w:ascii="Times New Roman" w:hAnsi="Times New Roman" w:cs="Times New Roman"/>
                <w:b/>
                <w:bCs/>
                <w:noProof/>
              </w:rPr>
              <w:t>2.3 Población de estudio, muestra, muestreo y criterios de selección</w:t>
            </w:r>
            <w:r>
              <w:rPr>
                <w:noProof/>
                <w:webHidden/>
              </w:rPr>
              <w:tab/>
            </w:r>
            <w:r>
              <w:rPr>
                <w:noProof/>
                <w:webHidden/>
              </w:rPr>
              <w:fldChar w:fldCharType="begin"/>
            </w:r>
            <w:r>
              <w:rPr>
                <w:noProof/>
                <w:webHidden/>
              </w:rPr>
              <w:instrText xml:space="preserve"> PAGEREF _Toc234984657 \h </w:instrText>
            </w:r>
            <w:r>
              <w:rPr>
                <w:noProof/>
                <w:webHidden/>
              </w:rPr>
            </w:r>
            <w:r>
              <w:rPr>
                <w:noProof/>
                <w:webHidden/>
              </w:rPr>
              <w:fldChar w:fldCharType="separate"/>
            </w:r>
            <w:r>
              <w:rPr>
                <w:noProof/>
                <w:webHidden/>
              </w:rPr>
              <w:t>18</w:t>
            </w:r>
            <w:r>
              <w:rPr>
                <w:noProof/>
                <w:webHidden/>
              </w:rPr>
              <w:fldChar w:fldCharType="end"/>
            </w:r>
          </w:hyperlink>
        </w:p>
        <w:p w14:paraId="2F7EBBCE" w14:textId="410BA3CB"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58" w:history="1">
            <w:r w:rsidRPr="00DB53FF">
              <w:rPr>
                <w:rStyle w:val="Hipervnculo"/>
                <w:rFonts w:ascii="Times New Roman" w:hAnsi="Times New Roman" w:cs="Times New Roman"/>
                <w:b/>
                <w:bCs/>
                <w:noProof/>
              </w:rPr>
              <w:t>2.4 Técnicas e instrumentos de recolección de datos, validez y confiabilidad</w:t>
            </w:r>
            <w:r>
              <w:rPr>
                <w:noProof/>
                <w:webHidden/>
              </w:rPr>
              <w:tab/>
            </w:r>
            <w:r>
              <w:rPr>
                <w:noProof/>
                <w:webHidden/>
              </w:rPr>
              <w:fldChar w:fldCharType="begin"/>
            </w:r>
            <w:r>
              <w:rPr>
                <w:noProof/>
                <w:webHidden/>
              </w:rPr>
              <w:instrText xml:space="preserve"> PAGEREF _Toc234984658 \h </w:instrText>
            </w:r>
            <w:r>
              <w:rPr>
                <w:noProof/>
                <w:webHidden/>
              </w:rPr>
            </w:r>
            <w:r>
              <w:rPr>
                <w:noProof/>
                <w:webHidden/>
              </w:rPr>
              <w:fldChar w:fldCharType="separate"/>
            </w:r>
            <w:r>
              <w:rPr>
                <w:noProof/>
                <w:webHidden/>
              </w:rPr>
              <w:t>19</w:t>
            </w:r>
            <w:r>
              <w:rPr>
                <w:noProof/>
                <w:webHidden/>
              </w:rPr>
              <w:fldChar w:fldCharType="end"/>
            </w:r>
          </w:hyperlink>
        </w:p>
        <w:p w14:paraId="2BF7A86D" w14:textId="2B43074C"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59" w:history="1">
            <w:r w:rsidRPr="00DB53FF">
              <w:rPr>
                <w:rStyle w:val="Hipervnculo"/>
                <w:rFonts w:ascii="Times New Roman" w:hAnsi="Times New Roman" w:cs="Times New Roman"/>
                <w:b/>
                <w:bCs/>
                <w:noProof/>
              </w:rPr>
              <w:t>2.5 Procedimiento de análisis de datos</w:t>
            </w:r>
            <w:r>
              <w:rPr>
                <w:noProof/>
                <w:webHidden/>
              </w:rPr>
              <w:tab/>
            </w:r>
            <w:r>
              <w:rPr>
                <w:noProof/>
                <w:webHidden/>
              </w:rPr>
              <w:fldChar w:fldCharType="begin"/>
            </w:r>
            <w:r>
              <w:rPr>
                <w:noProof/>
                <w:webHidden/>
              </w:rPr>
              <w:instrText xml:space="preserve"> PAGEREF _Toc234984659 \h </w:instrText>
            </w:r>
            <w:r>
              <w:rPr>
                <w:noProof/>
                <w:webHidden/>
              </w:rPr>
            </w:r>
            <w:r>
              <w:rPr>
                <w:noProof/>
                <w:webHidden/>
              </w:rPr>
              <w:fldChar w:fldCharType="separate"/>
            </w:r>
            <w:r>
              <w:rPr>
                <w:noProof/>
                <w:webHidden/>
              </w:rPr>
              <w:t>21</w:t>
            </w:r>
            <w:r>
              <w:rPr>
                <w:noProof/>
                <w:webHidden/>
              </w:rPr>
              <w:fldChar w:fldCharType="end"/>
            </w:r>
          </w:hyperlink>
        </w:p>
        <w:p w14:paraId="5705283A" w14:textId="363C12AE" w:rsidR="00B83E91" w:rsidRDefault="00B83E91" w:rsidP="00B83E91">
          <w:pPr>
            <w:pStyle w:val="TDC2"/>
            <w:spacing w:after="240"/>
            <w:rPr>
              <w:rFonts w:asciiTheme="minorHAnsi" w:eastAsiaTheme="minorEastAsia" w:hAnsiTheme="minorHAnsi" w:cstheme="minorBidi"/>
              <w:noProof/>
              <w:kern w:val="2"/>
              <w:sz w:val="24"/>
              <w:szCs w:val="24"/>
              <w:lang w:val="es-ES"/>
              <w14:ligatures w14:val="standardContextual"/>
            </w:rPr>
          </w:pPr>
          <w:hyperlink w:anchor="_Toc234984660" w:history="1">
            <w:r w:rsidRPr="00DB53FF">
              <w:rPr>
                <w:rStyle w:val="Hipervnculo"/>
                <w:rFonts w:ascii="Times New Roman" w:hAnsi="Times New Roman" w:cs="Times New Roman"/>
                <w:b/>
                <w:bCs/>
                <w:noProof/>
              </w:rPr>
              <w:t>2.6 Criterios éticos</w:t>
            </w:r>
            <w:r>
              <w:rPr>
                <w:noProof/>
                <w:webHidden/>
              </w:rPr>
              <w:tab/>
            </w:r>
            <w:r>
              <w:rPr>
                <w:noProof/>
                <w:webHidden/>
              </w:rPr>
              <w:fldChar w:fldCharType="begin"/>
            </w:r>
            <w:r>
              <w:rPr>
                <w:noProof/>
                <w:webHidden/>
              </w:rPr>
              <w:instrText xml:space="preserve"> PAGEREF _Toc234984660 \h </w:instrText>
            </w:r>
            <w:r>
              <w:rPr>
                <w:noProof/>
                <w:webHidden/>
              </w:rPr>
            </w:r>
            <w:r>
              <w:rPr>
                <w:noProof/>
                <w:webHidden/>
              </w:rPr>
              <w:fldChar w:fldCharType="separate"/>
            </w:r>
            <w:r>
              <w:rPr>
                <w:noProof/>
                <w:webHidden/>
              </w:rPr>
              <w:t>22</w:t>
            </w:r>
            <w:r>
              <w:rPr>
                <w:noProof/>
                <w:webHidden/>
              </w:rPr>
              <w:fldChar w:fldCharType="end"/>
            </w:r>
          </w:hyperlink>
        </w:p>
        <w:p w14:paraId="7BE50F9C" w14:textId="179C3006" w:rsidR="00B83E91" w:rsidRDefault="00B83E91">
          <w:pPr>
            <w:pStyle w:val="TDC1"/>
            <w:rPr>
              <w:rFonts w:asciiTheme="minorHAnsi" w:eastAsiaTheme="minorEastAsia" w:hAnsiTheme="minorHAnsi" w:cstheme="minorBidi"/>
              <w:noProof/>
              <w:kern w:val="2"/>
              <w:sz w:val="24"/>
              <w:szCs w:val="24"/>
              <w:lang w:val="es-ES"/>
              <w14:ligatures w14:val="standardContextual"/>
            </w:rPr>
          </w:pPr>
          <w:hyperlink w:anchor="_Toc234984661" w:history="1">
            <w:r w:rsidRPr="00DB53FF">
              <w:rPr>
                <w:rStyle w:val="Hipervnculo"/>
                <w:rFonts w:ascii="Times New Roman" w:hAnsi="Times New Roman" w:cs="Times New Roman"/>
                <w:b/>
                <w:bCs/>
                <w:noProof/>
              </w:rPr>
              <w:t>III.</w:t>
            </w:r>
            <w:r>
              <w:rPr>
                <w:rFonts w:asciiTheme="minorHAnsi" w:eastAsiaTheme="minorEastAsia" w:hAnsiTheme="minorHAnsi" w:cstheme="minorBidi"/>
                <w:noProof/>
                <w:kern w:val="2"/>
                <w:sz w:val="24"/>
                <w:szCs w:val="24"/>
                <w:lang w:val="es-ES"/>
                <w14:ligatures w14:val="standardContextual"/>
              </w:rPr>
              <w:tab/>
            </w:r>
            <w:r w:rsidRPr="00DB53FF">
              <w:rPr>
                <w:rStyle w:val="Hipervnculo"/>
                <w:rFonts w:ascii="Times New Roman" w:hAnsi="Times New Roman" w:cs="Times New Roman"/>
                <w:b/>
                <w:bCs/>
                <w:noProof/>
              </w:rPr>
              <w:t>ASPECTOS ADMINISTRATIVOS</w:t>
            </w:r>
            <w:r>
              <w:rPr>
                <w:noProof/>
                <w:webHidden/>
              </w:rPr>
              <w:tab/>
            </w:r>
            <w:r>
              <w:rPr>
                <w:noProof/>
                <w:webHidden/>
              </w:rPr>
              <w:fldChar w:fldCharType="begin"/>
            </w:r>
            <w:r>
              <w:rPr>
                <w:noProof/>
                <w:webHidden/>
              </w:rPr>
              <w:instrText xml:space="preserve"> PAGEREF _Toc234984661 \h </w:instrText>
            </w:r>
            <w:r>
              <w:rPr>
                <w:noProof/>
                <w:webHidden/>
              </w:rPr>
            </w:r>
            <w:r>
              <w:rPr>
                <w:noProof/>
                <w:webHidden/>
              </w:rPr>
              <w:fldChar w:fldCharType="separate"/>
            </w:r>
            <w:r>
              <w:rPr>
                <w:noProof/>
                <w:webHidden/>
              </w:rPr>
              <w:t>23</w:t>
            </w:r>
            <w:r>
              <w:rPr>
                <w:noProof/>
                <w:webHidden/>
              </w:rPr>
              <w:fldChar w:fldCharType="end"/>
            </w:r>
          </w:hyperlink>
        </w:p>
        <w:p w14:paraId="1D94CC02" w14:textId="1F0BEA9E"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62" w:history="1">
            <w:r w:rsidRPr="00DB53FF">
              <w:rPr>
                <w:rStyle w:val="Hipervnculo"/>
                <w:rFonts w:ascii="Times New Roman" w:hAnsi="Times New Roman" w:cs="Times New Roman"/>
                <w:b/>
                <w:bCs/>
                <w:noProof/>
              </w:rPr>
              <w:t>3.1 Recursos humanos y presupuesto</w:t>
            </w:r>
            <w:r>
              <w:rPr>
                <w:noProof/>
                <w:webHidden/>
              </w:rPr>
              <w:tab/>
            </w:r>
            <w:r>
              <w:rPr>
                <w:noProof/>
                <w:webHidden/>
              </w:rPr>
              <w:fldChar w:fldCharType="begin"/>
            </w:r>
            <w:r>
              <w:rPr>
                <w:noProof/>
                <w:webHidden/>
              </w:rPr>
              <w:instrText xml:space="preserve"> PAGEREF _Toc234984662 \h </w:instrText>
            </w:r>
            <w:r>
              <w:rPr>
                <w:noProof/>
                <w:webHidden/>
              </w:rPr>
            </w:r>
            <w:r>
              <w:rPr>
                <w:noProof/>
                <w:webHidden/>
              </w:rPr>
              <w:fldChar w:fldCharType="separate"/>
            </w:r>
            <w:r>
              <w:rPr>
                <w:noProof/>
                <w:webHidden/>
              </w:rPr>
              <w:t>23</w:t>
            </w:r>
            <w:r>
              <w:rPr>
                <w:noProof/>
                <w:webHidden/>
              </w:rPr>
              <w:fldChar w:fldCharType="end"/>
            </w:r>
          </w:hyperlink>
        </w:p>
        <w:p w14:paraId="706337C6" w14:textId="209C7338" w:rsidR="00B83E91" w:rsidRDefault="00B83E91">
          <w:pPr>
            <w:pStyle w:val="TDC3"/>
            <w:rPr>
              <w:rFonts w:asciiTheme="minorHAnsi" w:eastAsiaTheme="minorEastAsia" w:hAnsiTheme="minorHAnsi" w:cstheme="minorBidi"/>
              <w:noProof/>
              <w:kern w:val="2"/>
              <w:sz w:val="24"/>
              <w:szCs w:val="24"/>
              <w:lang w:val="es-ES"/>
              <w14:ligatures w14:val="standardContextual"/>
            </w:rPr>
          </w:pPr>
          <w:hyperlink w:anchor="_Toc234984663" w:history="1">
            <w:r w:rsidRPr="00DB53FF">
              <w:rPr>
                <w:rStyle w:val="Hipervnculo"/>
                <w:rFonts w:ascii="Times New Roman" w:hAnsi="Times New Roman" w:cs="Times New Roman"/>
                <w:b/>
                <w:bCs/>
                <w:noProof/>
              </w:rPr>
              <w:t>3.1.1 Recursos humanos:</w:t>
            </w:r>
            <w:r>
              <w:rPr>
                <w:noProof/>
                <w:webHidden/>
              </w:rPr>
              <w:tab/>
            </w:r>
            <w:r>
              <w:rPr>
                <w:noProof/>
                <w:webHidden/>
              </w:rPr>
              <w:fldChar w:fldCharType="begin"/>
            </w:r>
            <w:r>
              <w:rPr>
                <w:noProof/>
                <w:webHidden/>
              </w:rPr>
              <w:instrText xml:space="preserve"> PAGEREF _Toc234984663 \h </w:instrText>
            </w:r>
            <w:r>
              <w:rPr>
                <w:noProof/>
                <w:webHidden/>
              </w:rPr>
            </w:r>
            <w:r>
              <w:rPr>
                <w:noProof/>
                <w:webHidden/>
              </w:rPr>
              <w:fldChar w:fldCharType="separate"/>
            </w:r>
            <w:r>
              <w:rPr>
                <w:noProof/>
                <w:webHidden/>
              </w:rPr>
              <w:t>23</w:t>
            </w:r>
            <w:r>
              <w:rPr>
                <w:noProof/>
                <w:webHidden/>
              </w:rPr>
              <w:fldChar w:fldCharType="end"/>
            </w:r>
          </w:hyperlink>
        </w:p>
        <w:p w14:paraId="295F98F9" w14:textId="00B9F964" w:rsidR="00B83E91" w:rsidRDefault="00B83E91">
          <w:pPr>
            <w:pStyle w:val="TDC3"/>
            <w:rPr>
              <w:rFonts w:asciiTheme="minorHAnsi" w:eastAsiaTheme="minorEastAsia" w:hAnsiTheme="minorHAnsi" w:cstheme="minorBidi"/>
              <w:noProof/>
              <w:kern w:val="2"/>
              <w:sz w:val="24"/>
              <w:szCs w:val="24"/>
              <w:lang w:val="es-ES"/>
              <w14:ligatures w14:val="standardContextual"/>
            </w:rPr>
          </w:pPr>
          <w:hyperlink w:anchor="_Toc234984664" w:history="1">
            <w:r w:rsidRPr="00DB53FF">
              <w:rPr>
                <w:rStyle w:val="Hipervnculo"/>
                <w:rFonts w:ascii="Times New Roman" w:hAnsi="Times New Roman" w:cs="Times New Roman"/>
                <w:b/>
                <w:bCs/>
                <w:noProof/>
              </w:rPr>
              <w:t>3.1.2 Presupuesto</w:t>
            </w:r>
            <w:r>
              <w:rPr>
                <w:noProof/>
                <w:webHidden/>
              </w:rPr>
              <w:tab/>
            </w:r>
            <w:r>
              <w:rPr>
                <w:noProof/>
                <w:webHidden/>
              </w:rPr>
              <w:fldChar w:fldCharType="begin"/>
            </w:r>
            <w:r>
              <w:rPr>
                <w:noProof/>
                <w:webHidden/>
              </w:rPr>
              <w:instrText xml:space="preserve"> PAGEREF _Toc234984664 \h </w:instrText>
            </w:r>
            <w:r>
              <w:rPr>
                <w:noProof/>
                <w:webHidden/>
              </w:rPr>
            </w:r>
            <w:r>
              <w:rPr>
                <w:noProof/>
                <w:webHidden/>
              </w:rPr>
              <w:fldChar w:fldCharType="separate"/>
            </w:r>
            <w:r>
              <w:rPr>
                <w:noProof/>
                <w:webHidden/>
              </w:rPr>
              <w:t>24</w:t>
            </w:r>
            <w:r>
              <w:rPr>
                <w:noProof/>
                <w:webHidden/>
              </w:rPr>
              <w:fldChar w:fldCharType="end"/>
            </w:r>
          </w:hyperlink>
        </w:p>
        <w:p w14:paraId="537C4D9D" w14:textId="3413DB45"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65" w:history="1">
            <w:r w:rsidRPr="00DB53FF">
              <w:rPr>
                <w:rStyle w:val="Hipervnculo"/>
                <w:rFonts w:ascii="Times New Roman" w:hAnsi="Times New Roman" w:cs="Times New Roman"/>
                <w:b/>
                <w:bCs/>
                <w:noProof/>
                <w:lang w:val="es-ES"/>
              </w:rPr>
              <w:t>3.2 Financiamiento</w:t>
            </w:r>
            <w:r>
              <w:rPr>
                <w:noProof/>
                <w:webHidden/>
              </w:rPr>
              <w:tab/>
            </w:r>
            <w:r>
              <w:rPr>
                <w:noProof/>
                <w:webHidden/>
              </w:rPr>
              <w:fldChar w:fldCharType="begin"/>
            </w:r>
            <w:r>
              <w:rPr>
                <w:noProof/>
                <w:webHidden/>
              </w:rPr>
              <w:instrText xml:space="preserve"> PAGEREF _Toc234984665 \h </w:instrText>
            </w:r>
            <w:r>
              <w:rPr>
                <w:noProof/>
                <w:webHidden/>
              </w:rPr>
            </w:r>
            <w:r>
              <w:rPr>
                <w:noProof/>
                <w:webHidden/>
              </w:rPr>
              <w:fldChar w:fldCharType="separate"/>
            </w:r>
            <w:r>
              <w:rPr>
                <w:noProof/>
                <w:webHidden/>
              </w:rPr>
              <w:t>25</w:t>
            </w:r>
            <w:r>
              <w:rPr>
                <w:noProof/>
                <w:webHidden/>
              </w:rPr>
              <w:fldChar w:fldCharType="end"/>
            </w:r>
          </w:hyperlink>
        </w:p>
        <w:p w14:paraId="62BA72F9" w14:textId="56216C05" w:rsidR="00B83E91" w:rsidRDefault="00B83E91">
          <w:pPr>
            <w:pStyle w:val="TDC2"/>
            <w:rPr>
              <w:rFonts w:asciiTheme="minorHAnsi" w:eastAsiaTheme="minorEastAsia" w:hAnsiTheme="minorHAnsi" w:cstheme="minorBidi"/>
              <w:noProof/>
              <w:kern w:val="2"/>
              <w:sz w:val="24"/>
              <w:szCs w:val="24"/>
              <w:lang w:val="es-ES"/>
              <w14:ligatures w14:val="standardContextual"/>
            </w:rPr>
          </w:pPr>
          <w:hyperlink w:anchor="_Toc234984666" w:history="1">
            <w:r w:rsidRPr="00DB53FF">
              <w:rPr>
                <w:rStyle w:val="Hipervnculo"/>
                <w:rFonts w:ascii="Times New Roman" w:hAnsi="Times New Roman" w:cs="Times New Roman"/>
                <w:b/>
                <w:bCs/>
                <w:noProof/>
              </w:rPr>
              <w:t>3.3 Cronograma de Ejecución</w:t>
            </w:r>
            <w:r>
              <w:rPr>
                <w:noProof/>
                <w:webHidden/>
              </w:rPr>
              <w:tab/>
            </w:r>
            <w:r>
              <w:rPr>
                <w:noProof/>
                <w:webHidden/>
              </w:rPr>
              <w:fldChar w:fldCharType="begin"/>
            </w:r>
            <w:r>
              <w:rPr>
                <w:noProof/>
                <w:webHidden/>
              </w:rPr>
              <w:instrText xml:space="preserve"> PAGEREF _Toc234984666 \h </w:instrText>
            </w:r>
            <w:r>
              <w:rPr>
                <w:noProof/>
                <w:webHidden/>
              </w:rPr>
            </w:r>
            <w:r>
              <w:rPr>
                <w:noProof/>
                <w:webHidden/>
              </w:rPr>
              <w:fldChar w:fldCharType="separate"/>
            </w:r>
            <w:r>
              <w:rPr>
                <w:noProof/>
                <w:webHidden/>
              </w:rPr>
              <w:t>27</w:t>
            </w:r>
            <w:r>
              <w:rPr>
                <w:noProof/>
                <w:webHidden/>
              </w:rPr>
              <w:fldChar w:fldCharType="end"/>
            </w:r>
          </w:hyperlink>
        </w:p>
        <w:p w14:paraId="25D9ACB9" w14:textId="56364F26" w:rsidR="00B83E91" w:rsidRDefault="00B83E91">
          <w:pPr>
            <w:pStyle w:val="TDC1"/>
            <w:rPr>
              <w:rFonts w:asciiTheme="minorHAnsi" w:eastAsiaTheme="minorEastAsia" w:hAnsiTheme="minorHAnsi" w:cstheme="minorBidi"/>
              <w:noProof/>
              <w:kern w:val="2"/>
              <w:sz w:val="24"/>
              <w:szCs w:val="24"/>
              <w:lang w:val="es-ES"/>
              <w14:ligatures w14:val="standardContextual"/>
            </w:rPr>
          </w:pPr>
          <w:hyperlink w:anchor="_Toc234984667" w:history="1">
            <w:r w:rsidRPr="00DB53FF">
              <w:rPr>
                <w:rStyle w:val="Hipervnculo"/>
                <w:rFonts w:ascii="Times New Roman" w:hAnsi="Times New Roman" w:cs="Times New Roman"/>
                <w:b/>
                <w:bCs/>
                <w:noProof/>
                <w:lang w:val="en-US"/>
              </w:rPr>
              <w:t>REFERENCIAS:</w:t>
            </w:r>
            <w:r>
              <w:rPr>
                <w:noProof/>
                <w:webHidden/>
              </w:rPr>
              <w:tab/>
            </w:r>
            <w:r>
              <w:rPr>
                <w:noProof/>
                <w:webHidden/>
              </w:rPr>
              <w:fldChar w:fldCharType="begin"/>
            </w:r>
            <w:r>
              <w:rPr>
                <w:noProof/>
                <w:webHidden/>
              </w:rPr>
              <w:instrText xml:space="preserve"> PAGEREF _Toc234984667 \h </w:instrText>
            </w:r>
            <w:r>
              <w:rPr>
                <w:noProof/>
                <w:webHidden/>
              </w:rPr>
            </w:r>
            <w:r>
              <w:rPr>
                <w:noProof/>
                <w:webHidden/>
              </w:rPr>
              <w:fldChar w:fldCharType="separate"/>
            </w:r>
            <w:r>
              <w:rPr>
                <w:noProof/>
                <w:webHidden/>
              </w:rPr>
              <w:t>30</w:t>
            </w:r>
            <w:r>
              <w:rPr>
                <w:noProof/>
                <w:webHidden/>
              </w:rPr>
              <w:fldChar w:fldCharType="end"/>
            </w:r>
          </w:hyperlink>
        </w:p>
        <w:p w14:paraId="2AC40F1F" w14:textId="6CD9C1D5" w:rsidR="00B83E91" w:rsidRDefault="00B83E91">
          <w:pPr>
            <w:pStyle w:val="TDC1"/>
            <w:rPr>
              <w:rFonts w:asciiTheme="minorHAnsi" w:eastAsiaTheme="minorEastAsia" w:hAnsiTheme="minorHAnsi" w:cstheme="minorBidi"/>
              <w:noProof/>
              <w:kern w:val="2"/>
              <w:sz w:val="24"/>
              <w:szCs w:val="24"/>
              <w:lang w:val="es-ES"/>
              <w14:ligatures w14:val="standardContextual"/>
            </w:rPr>
          </w:pPr>
          <w:hyperlink w:anchor="_Toc234984668" w:history="1">
            <w:r w:rsidRPr="00DB53FF">
              <w:rPr>
                <w:rStyle w:val="Hipervnculo"/>
                <w:rFonts w:ascii="Times New Roman" w:hAnsi="Times New Roman" w:cs="Times New Roman"/>
                <w:b/>
                <w:bCs/>
                <w:noProof/>
              </w:rPr>
              <w:t>ANEXOS</w:t>
            </w:r>
            <w:r>
              <w:rPr>
                <w:noProof/>
                <w:webHidden/>
              </w:rPr>
              <w:tab/>
            </w:r>
            <w:r>
              <w:rPr>
                <w:noProof/>
                <w:webHidden/>
              </w:rPr>
              <w:fldChar w:fldCharType="begin"/>
            </w:r>
            <w:r>
              <w:rPr>
                <w:noProof/>
                <w:webHidden/>
              </w:rPr>
              <w:instrText xml:space="preserve"> PAGEREF _Toc234984668 \h </w:instrText>
            </w:r>
            <w:r>
              <w:rPr>
                <w:noProof/>
                <w:webHidden/>
              </w:rPr>
            </w:r>
            <w:r>
              <w:rPr>
                <w:noProof/>
                <w:webHidden/>
              </w:rPr>
              <w:fldChar w:fldCharType="separate"/>
            </w:r>
            <w:r>
              <w:rPr>
                <w:noProof/>
                <w:webHidden/>
              </w:rPr>
              <w:t>33</w:t>
            </w:r>
            <w:r>
              <w:rPr>
                <w:noProof/>
                <w:webHidden/>
              </w:rPr>
              <w:fldChar w:fldCharType="end"/>
            </w:r>
          </w:hyperlink>
        </w:p>
        <w:p w14:paraId="5050EBCB" w14:textId="3E84F0E7" w:rsidR="00371DF5" w:rsidRDefault="00371DF5">
          <w:r>
            <w:rPr>
              <w:b/>
              <w:bCs/>
            </w:rPr>
            <w:fldChar w:fldCharType="end"/>
          </w:r>
        </w:p>
      </w:sdtContent>
    </w:sdt>
    <w:p w14:paraId="6422BFD6" w14:textId="77777777" w:rsidR="00DE506B" w:rsidRDefault="00DE506B" w:rsidP="00DE506B">
      <w:pPr>
        <w:jc w:val="center"/>
        <w:rPr>
          <w:b/>
          <w:bCs/>
        </w:rPr>
      </w:pPr>
    </w:p>
    <w:p w14:paraId="353D992F" w14:textId="77777777" w:rsidR="00DE506B" w:rsidRDefault="00DE506B" w:rsidP="00DE506B">
      <w:pPr>
        <w:jc w:val="center"/>
        <w:rPr>
          <w:b/>
          <w:bCs/>
        </w:rPr>
      </w:pPr>
    </w:p>
    <w:p w14:paraId="4FF64152" w14:textId="77777777" w:rsidR="00DE506B" w:rsidRDefault="00DE506B" w:rsidP="00DE506B">
      <w:pPr>
        <w:jc w:val="center"/>
        <w:rPr>
          <w:b/>
          <w:bCs/>
        </w:rPr>
      </w:pPr>
    </w:p>
    <w:p w14:paraId="47218BE1" w14:textId="77777777" w:rsidR="00DE506B" w:rsidRDefault="00DE506B" w:rsidP="00DE506B">
      <w:pPr>
        <w:jc w:val="center"/>
        <w:rPr>
          <w:b/>
          <w:bCs/>
        </w:rPr>
      </w:pPr>
    </w:p>
    <w:p w14:paraId="37A282C4" w14:textId="77777777" w:rsidR="00DE506B" w:rsidRDefault="00DE506B" w:rsidP="00DE506B">
      <w:pPr>
        <w:jc w:val="center"/>
        <w:rPr>
          <w:b/>
          <w:bCs/>
        </w:rPr>
      </w:pPr>
    </w:p>
    <w:p w14:paraId="6153E25C" w14:textId="77777777" w:rsidR="00DE506B" w:rsidRDefault="00DE506B" w:rsidP="00DE506B">
      <w:pPr>
        <w:jc w:val="center"/>
        <w:rPr>
          <w:b/>
          <w:bCs/>
        </w:rPr>
      </w:pPr>
    </w:p>
    <w:p w14:paraId="625B5A97" w14:textId="10A8086B" w:rsidR="00DE506B" w:rsidRDefault="00DE506B" w:rsidP="00DE506B">
      <w:pPr>
        <w:jc w:val="center"/>
        <w:rPr>
          <w:b/>
          <w:bCs/>
        </w:rPr>
      </w:pPr>
      <w:r>
        <w:rPr>
          <w:b/>
          <w:bCs/>
        </w:rPr>
        <w:br w:type="page"/>
      </w:r>
    </w:p>
    <w:p w14:paraId="35427E53" w14:textId="77777777" w:rsidR="00DE506B" w:rsidRPr="00DE506B" w:rsidRDefault="00DE506B" w:rsidP="00DE506B">
      <w:pPr>
        <w:pStyle w:val="Ttulo1"/>
        <w:numPr>
          <w:ilvl w:val="0"/>
          <w:numId w:val="1"/>
        </w:numPr>
        <w:ind w:left="0"/>
        <w:rPr>
          <w:rFonts w:ascii="Times New Roman" w:hAnsi="Times New Roman" w:cs="Times New Roman"/>
          <w:b/>
          <w:bCs/>
          <w:color w:val="auto"/>
          <w:sz w:val="22"/>
          <w:szCs w:val="22"/>
        </w:rPr>
      </w:pPr>
      <w:bookmarkStart w:id="0" w:name="_Toc234984644"/>
      <w:r w:rsidRPr="00DE506B">
        <w:rPr>
          <w:rFonts w:ascii="Times New Roman" w:hAnsi="Times New Roman" w:cs="Times New Roman"/>
          <w:b/>
          <w:bCs/>
          <w:color w:val="auto"/>
          <w:sz w:val="22"/>
          <w:szCs w:val="22"/>
        </w:rPr>
        <w:lastRenderedPageBreak/>
        <w:t>INTRODUCCIÓN</w:t>
      </w:r>
      <w:bookmarkEnd w:id="0"/>
    </w:p>
    <w:p w14:paraId="52F516E2" w14:textId="206B68C2" w:rsidR="00DE506B" w:rsidRPr="00DE506B" w:rsidRDefault="002315D1" w:rsidP="002315D1">
      <w:pPr>
        <w:pStyle w:val="Ttulo2"/>
        <w:rPr>
          <w:rFonts w:ascii="Times New Roman" w:hAnsi="Times New Roman" w:cs="Times New Roman"/>
          <w:b/>
          <w:bCs/>
          <w:color w:val="auto"/>
          <w:sz w:val="22"/>
          <w:szCs w:val="22"/>
        </w:rPr>
      </w:pPr>
      <w:bookmarkStart w:id="1" w:name="_heading=h.fikp6k59zss4" w:colFirst="0" w:colLast="0"/>
      <w:bookmarkStart w:id="2" w:name="_Toc234984645"/>
      <w:bookmarkEnd w:id="1"/>
      <w:r>
        <w:rPr>
          <w:rFonts w:ascii="Times New Roman" w:hAnsi="Times New Roman" w:cs="Times New Roman"/>
          <w:b/>
          <w:bCs/>
          <w:color w:val="auto"/>
          <w:sz w:val="22"/>
          <w:szCs w:val="22"/>
        </w:rPr>
        <w:t xml:space="preserve">1.1. </w:t>
      </w:r>
      <w:r w:rsidR="00DE506B" w:rsidRPr="00DE506B">
        <w:rPr>
          <w:rFonts w:ascii="Times New Roman" w:hAnsi="Times New Roman" w:cs="Times New Roman"/>
          <w:b/>
          <w:bCs/>
          <w:color w:val="auto"/>
          <w:sz w:val="22"/>
          <w:szCs w:val="22"/>
        </w:rPr>
        <w:t>Realidad Problemática:</w:t>
      </w:r>
      <w:bookmarkEnd w:id="2"/>
      <w:r w:rsidR="00DE506B" w:rsidRPr="00DE506B">
        <w:rPr>
          <w:rFonts w:ascii="Times New Roman" w:hAnsi="Times New Roman" w:cs="Times New Roman"/>
          <w:b/>
          <w:bCs/>
          <w:color w:val="auto"/>
          <w:sz w:val="22"/>
          <w:szCs w:val="22"/>
        </w:rPr>
        <w:t xml:space="preserve"> </w:t>
      </w:r>
    </w:p>
    <w:p w14:paraId="00F8DBD0" w14:textId="439C9C85" w:rsidR="009C46F3" w:rsidRPr="009C46F3" w:rsidRDefault="009C46F3" w:rsidP="009C46F3">
      <w:pPr>
        <w:pStyle w:val="Prrafodelista"/>
        <w:spacing w:after="240"/>
        <w:ind w:left="0"/>
        <w:jc w:val="both"/>
        <w:rPr>
          <w:rFonts w:ascii="Times New Roman" w:eastAsia="Times New Roman" w:hAnsi="Times New Roman" w:cs="Times New Roman"/>
        </w:rPr>
      </w:pPr>
      <w:r w:rsidRPr="009C46F3">
        <w:rPr>
          <w:rFonts w:ascii="Times New Roman" w:eastAsia="Times New Roman" w:hAnsi="Times New Roman" w:cs="Times New Roman"/>
          <w:lang w:val="es-ES"/>
        </w:rPr>
        <w:t xml:space="preserve">En el contexto global contemporáneo, la eficiencia energética se ha convertido en uno de los principales desafíos para el sector industrial debido al crecimiento sostenido de la demanda eléctrica, el incremento de los costos energéticos y el impacto ambiental generado por el consumo excesivo de energía en los procesos productivos. Según la Agencia Internacional de Energía (IEA), el sector industrial representa una parte significativa del 37% del consumo energético mundial, consolidándose como uno de los sectores con mayor demanda energética a nivel global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Asimismo, el avance de la Industria 4.0 y la incorporación de tecnologías inteligentes han impulsado la transformación digital de los procesos industriales mediante sistemas conectados y automatizados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2</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3</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Además, la Agencia Internacional de Energía proyecta que la demanda energética industrial continuará incrementándose debido al crecimiento de las actividades manufactureras y agroindustriales, generando una mayor necesidad de implementar tecnologías inteligentes orientadas a la eficiencia energética y sostenibilidad industrial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4</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661564AC" w14:textId="3E0432D3"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En este escenario, tecnologías emergentes como el Internet de las Cosas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la inteligencia artificial y el Machine Learning han adquirido gran relevancia debido a su capacidad para monitorear, analizar y predecir el comportamiento energético mediante sensores inteligentes y algoritmos predictivos. Diversas investigaciones evidencian que la integración de plataformas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con modelos de aprendizaje automático permite mejorar la eficiencia energética, reducir desperdicios y optimizar el funcionamiento de equipos industriales mediante monitoreo en tiempo real y análisis predictivo de datos energéticos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5</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6</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5DC3F778" w14:textId="630CDC3B"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A nivel internacional, múltiples estudios desarrollados en entornos industriales y manufactureros han demostrado resultados favorables en la aplicación de algoritmos de Machine Learning para la predicción del consumo energético y la optimización operativa. Del mismo modo, el uso de arquitecturas basadas en </w:t>
      </w:r>
      <w:proofErr w:type="spellStart"/>
      <w:r w:rsidRPr="009C46F3">
        <w:rPr>
          <w:rFonts w:ascii="Times New Roman" w:eastAsia="Times New Roman" w:hAnsi="Times New Roman" w:cs="Times New Roman"/>
          <w:lang w:val="es-ES"/>
        </w:rPr>
        <w:t>edge</w:t>
      </w:r>
      <w:proofErr w:type="spellEnd"/>
      <w:r w:rsidRPr="009C46F3">
        <w:rPr>
          <w:rFonts w:ascii="Times New Roman" w:eastAsia="Times New Roman" w:hAnsi="Times New Roman" w:cs="Times New Roman"/>
          <w:lang w:val="es-ES"/>
        </w:rPr>
        <w:t xml:space="preserve"> </w:t>
      </w:r>
      <w:proofErr w:type="spellStart"/>
      <w:r w:rsidRPr="009C46F3">
        <w:rPr>
          <w:rFonts w:ascii="Times New Roman" w:eastAsia="Times New Roman" w:hAnsi="Times New Roman" w:cs="Times New Roman"/>
          <w:lang w:val="es-ES"/>
        </w:rPr>
        <w:t>computing</w:t>
      </w:r>
      <w:proofErr w:type="spellEnd"/>
      <w:r w:rsidRPr="009C46F3">
        <w:rPr>
          <w:rFonts w:ascii="Times New Roman" w:eastAsia="Times New Roman" w:hAnsi="Times New Roman" w:cs="Times New Roman"/>
          <w:lang w:val="es-ES"/>
        </w:rPr>
        <w:t xml:space="preserve"> y sistemas inteligentes de monitoreo ha permitido implementar soluciones energéticas escalables orientadas a la supervisión industrial en tiempo real y a la reducción de costos operativos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7</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8</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41F9ABDB" w14:textId="1C681094"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En el contexto nacional, el Perú enfrenta importantes desafíos relacionados con la gestión eficiente del consumo energético en el sector industrial y agroindustrial debido al crecimiento de las actividades productivas y a la limitada incorporación de tecnologías inteligentes orientadas al monitoreo energético. Según el Ministerio de Energía y Minas (MINEM), muchas empresas industriales continúan utilizando métodos tradicionales de supervisión energética basados en registros manuales o controles periódicos, limitando la capacidad de detectar anomalías eléctricas e identificar patrones ineficientes de consumo energético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9</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Asimismo, muchas organizaciones continúan utilizando hojas de cálculo, inspecciones periódicas y monitoreo manual para controlar el consumo eléctrico de maquinaria industrial, dificultando la detección temprana de anomalías energéticas y limitando la capacidad de respuesta ante variaciones críticas del consumo energético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10</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2242D4AA" w14:textId="0F783DD9"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Esta problemática adquiere mayor relevancia en la región Lambayeque, considerada uno de los principales polos agroindustriales del norte del Perú debido a su importante actividad agrícola, arrocera y agroexportadora. Las plantas agroindustriales dedicadas al procesamiento de arroz, secado de granos, refrigeración, molienda y procesamiento alimentario presentan elevados niveles de consumo energético durante sus operaciones diarias. Estas actividades agroindustriales requieren el funcionamiento continuo de motores eléctricos, sistemas de ventilación, secadoras </w:t>
      </w:r>
      <w:r w:rsidRPr="009C46F3">
        <w:rPr>
          <w:rFonts w:ascii="Times New Roman" w:eastAsia="Times New Roman" w:hAnsi="Times New Roman" w:cs="Times New Roman"/>
          <w:lang w:val="es-ES"/>
        </w:rPr>
        <w:lastRenderedPageBreak/>
        <w:t xml:space="preserve">industriales y equipos de refrigeración, los cuales representan una elevada demanda energética durante los procesos productivos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11</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Sin embargo, muchas de estas organizaciones carecen de sistemas inteligentes capaces de monitorear variables críticas como corriente, voltaje, potencia eléctrica y consumo energético en tiempo real, ocasionando sobrecostos operativos, desperdicio energético y limitada capacidad de análisis predictivo.</w:t>
      </w:r>
    </w:p>
    <w:p w14:paraId="78E54B01" w14:textId="4A3E6D55"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Asimismo, la adopción de tecnologías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y Machine </w:t>
      </w:r>
      <w:proofErr w:type="spellStart"/>
      <w:r w:rsidRPr="009C46F3">
        <w:rPr>
          <w:rFonts w:ascii="Times New Roman" w:eastAsia="Times New Roman" w:hAnsi="Times New Roman" w:cs="Times New Roman"/>
          <w:lang w:val="es-ES"/>
        </w:rPr>
        <w:t>Learning</w:t>
      </w:r>
      <w:proofErr w:type="spellEnd"/>
      <w:r w:rsidRPr="009C46F3">
        <w:rPr>
          <w:rFonts w:ascii="Times New Roman" w:eastAsia="Times New Roman" w:hAnsi="Times New Roman" w:cs="Times New Roman"/>
          <w:lang w:val="es-ES"/>
        </w:rPr>
        <w:t xml:space="preserve"> en las plantas agroindustriales continúa siendo limitada debido a factores como el desconocimiento tecnológico, los costos de implementación y la ausencia de soluciones adaptadas al contexto regional. En muchos casos, el monitoreo energético depende únicamente de inspecciones técnicas periódicas o de sistemas convencionales que no permiten realizar predicciones sobre el comportamiento futuro del consumo eléctrico ni detectar anomalías energéticas de manera automatizada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12</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13</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0F7B6FFC" w14:textId="1669AD11"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Frente a esta realidad, la literatura científica reciente evidencia un crecimiento significativo en el desarrollo de sistemas inteligentes orientados a la optimización energética industrial mediante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e inteligencia artificial. Investigaciones actuales destacan el uso de sensores inteligentes, plataformas de monitoreo energético y modelos predictivos capaces de analizar grandes volúmenes de datos en tiempo real para mejorar la eficiencia energética y reducir costos operativos en entornos industriales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14</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15</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 xml:space="preserve">. Asimismo, estudios recientes resaltan el potencial de tecnologías como </w:t>
      </w:r>
      <w:proofErr w:type="spellStart"/>
      <w:r w:rsidRPr="009C46F3">
        <w:rPr>
          <w:rFonts w:ascii="Times New Roman" w:eastAsia="Times New Roman" w:hAnsi="Times New Roman" w:cs="Times New Roman"/>
          <w:lang w:val="es-ES"/>
        </w:rPr>
        <w:t>edge</w:t>
      </w:r>
      <w:proofErr w:type="spellEnd"/>
      <w:r w:rsidRPr="009C46F3">
        <w:rPr>
          <w:rFonts w:ascii="Times New Roman" w:eastAsia="Times New Roman" w:hAnsi="Times New Roman" w:cs="Times New Roman"/>
          <w:lang w:val="es-ES"/>
        </w:rPr>
        <w:t xml:space="preserve"> </w:t>
      </w:r>
      <w:proofErr w:type="spellStart"/>
      <w:r w:rsidRPr="009C46F3">
        <w:rPr>
          <w:rFonts w:ascii="Times New Roman" w:eastAsia="Times New Roman" w:hAnsi="Times New Roman" w:cs="Times New Roman"/>
          <w:lang w:val="es-ES"/>
        </w:rPr>
        <w:t>computing</w:t>
      </w:r>
      <w:proofErr w:type="spellEnd"/>
      <w:r w:rsidRPr="009C46F3">
        <w:rPr>
          <w:rFonts w:ascii="Times New Roman" w:eastAsia="Times New Roman" w:hAnsi="Times New Roman" w:cs="Times New Roman"/>
          <w:lang w:val="es-ES"/>
        </w:rPr>
        <w:t xml:space="preserve"> y análisis predictivo para fortalecer la sostenibilidad energética y la automatización industrial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16</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0D83CB86" w14:textId="7ECEA0AD"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La presente investigación se encuentra alineada con el Objetivo de Desarrollo Sostenible 7: Energía asequible y no contaminante y el ODS 9: Industria, innovación e infraestructura, debido a que promueve el uso eficiente de recursos energéticos mediante tecnologías inteligentes basadas en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y Machine </w:t>
      </w:r>
      <w:proofErr w:type="spellStart"/>
      <w:r w:rsidRPr="009C46F3">
        <w:rPr>
          <w:rFonts w:ascii="Times New Roman" w:eastAsia="Times New Roman" w:hAnsi="Times New Roman" w:cs="Times New Roman"/>
          <w:lang w:val="es-ES"/>
        </w:rPr>
        <w:t>Learning</w:t>
      </w:r>
      <w:proofErr w:type="spellEnd"/>
      <w:r w:rsidRPr="009C46F3">
        <w:rPr>
          <w:rFonts w:ascii="Times New Roman" w:eastAsia="Times New Roman" w:hAnsi="Times New Roman" w:cs="Times New Roman"/>
          <w:lang w:val="es-ES"/>
        </w:rPr>
        <w:t xml:space="preserve"> aplicadas al sector agroindustrial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17</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14239745" w14:textId="10EB5058" w:rsidR="009C46F3" w:rsidRPr="009C46F3" w:rsidRDefault="009C46F3" w:rsidP="009C46F3">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No obstante, pese a los avances tecnológicos existentes, persiste una importante brecha científica y tecnológica relacionada con la limitada implementación de soluciones inteligentes adaptadas al contexto agroindustrial peruano y regional. La mayoría de las investigaciones actuales han sido desarrolladas en contextos internacionales o requieren infraestructuras tecnológicas complejas y costosas, dificultando su adopción en empresas agroindustriales de Lambayeque. Del mismo modo, existe escasa evidencia científica orientada específicamente al desarrollo de sistemas inteligentes basados en Machine </w:t>
      </w:r>
      <w:proofErr w:type="spellStart"/>
      <w:r w:rsidRPr="009C46F3">
        <w:rPr>
          <w:rFonts w:ascii="Times New Roman" w:eastAsia="Times New Roman" w:hAnsi="Times New Roman" w:cs="Times New Roman"/>
          <w:lang w:val="es-ES"/>
        </w:rPr>
        <w:t>Learning</w:t>
      </w:r>
      <w:proofErr w:type="spellEnd"/>
      <w:r w:rsidRPr="009C46F3">
        <w:rPr>
          <w:rFonts w:ascii="Times New Roman" w:eastAsia="Times New Roman" w:hAnsi="Times New Roman" w:cs="Times New Roman"/>
          <w:lang w:val="es-ES"/>
        </w:rPr>
        <w:t xml:space="preserve"> e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para la predicción y optimización del consumo energético en plantas agroindustriales de la región </w:t>
      </w:r>
      <w:r w:rsidR="00AD6BE7">
        <w:rPr>
          <w:rFonts w:ascii="Times New Roman" w:eastAsia="Times New Roman" w:hAnsi="Times New Roman" w:cs="Times New Roman"/>
          <w:lang w:val="es-ES"/>
        </w:rPr>
        <w:t>[</w:t>
      </w:r>
      <w:r w:rsidR="00AD6BE7" w:rsidRPr="009C46F3">
        <w:rPr>
          <w:rFonts w:ascii="Times New Roman" w:eastAsia="Times New Roman" w:hAnsi="Times New Roman" w:cs="Times New Roman"/>
          <w:lang w:val="es-ES"/>
        </w:rPr>
        <w:t>18</w:t>
      </w:r>
      <w:r w:rsidR="00AD6BE7">
        <w:rPr>
          <w:rFonts w:ascii="Times New Roman" w:eastAsia="Times New Roman" w:hAnsi="Times New Roman" w:cs="Times New Roman"/>
          <w:lang w:val="es-ES"/>
        </w:rPr>
        <w:t>]</w:t>
      </w:r>
      <w:r w:rsidRPr="009C46F3">
        <w:rPr>
          <w:rFonts w:ascii="Times New Roman" w:eastAsia="Times New Roman" w:hAnsi="Times New Roman" w:cs="Times New Roman"/>
          <w:lang w:val="es-ES"/>
        </w:rPr>
        <w:t>.</w:t>
      </w:r>
    </w:p>
    <w:p w14:paraId="205EE749" w14:textId="0611450E" w:rsidR="00371DF5" w:rsidRPr="00B83E91" w:rsidRDefault="009C46F3" w:rsidP="00B83E91">
      <w:pPr>
        <w:spacing w:after="240"/>
        <w:jc w:val="both"/>
        <w:rPr>
          <w:rFonts w:ascii="Times New Roman" w:eastAsia="Times New Roman" w:hAnsi="Times New Roman" w:cs="Times New Roman"/>
          <w:lang w:val="es-ES"/>
        </w:rPr>
      </w:pPr>
      <w:r w:rsidRPr="009C46F3">
        <w:rPr>
          <w:rFonts w:ascii="Times New Roman" w:eastAsia="Times New Roman" w:hAnsi="Times New Roman" w:cs="Times New Roman"/>
          <w:lang w:val="es-ES"/>
        </w:rPr>
        <w:t xml:space="preserve">En ese sentido, se evidencia la necesidad de desarrollar un sistema inteligente basado en Machine </w:t>
      </w:r>
      <w:proofErr w:type="spellStart"/>
      <w:r w:rsidRPr="009C46F3">
        <w:rPr>
          <w:rFonts w:ascii="Times New Roman" w:eastAsia="Times New Roman" w:hAnsi="Times New Roman" w:cs="Times New Roman"/>
          <w:lang w:val="es-ES"/>
        </w:rPr>
        <w:t>Learning</w:t>
      </w:r>
      <w:proofErr w:type="spellEnd"/>
      <w:r w:rsidRPr="009C46F3">
        <w:rPr>
          <w:rFonts w:ascii="Times New Roman" w:eastAsia="Times New Roman" w:hAnsi="Times New Roman" w:cs="Times New Roman"/>
          <w:lang w:val="es-ES"/>
        </w:rPr>
        <w:t xml:space="preserve"> e </w:t>
      </w:r>
      <w:proofErr w:type="spellStart"/>
      <w:r w:rsidRPr="009C46F3">
        <w:rPr>
          <w:rFonts w:ascii="Times New Roman" w:eastAsia="Times New Roman" w:hAnsi="Times New Roman" w:cs="Times New Roman"/>
          <w:lang w:val="es-ES"/>
        </w:rPr>
        <w:t>IoT</w:t>
      </w:r>
      <w:proofErr w:type="spellEnd"/>
      <w:r w:rsidRPr="009C46F3">
        <w:rPr>
          <w:rFonts w:ascii="Times New Roman" w:eastAsia="Times New Roman" w:hAnsi="Times New Roman" w:cs="Times New Roman"/>
          <w:lang w:val="es-ES"/>
        </w:rPr>
        <w:t xml:space="preserve"> que permita monitorear, analizar y predecir el comportamiento energético en plantas agroindustriales de Lambayeque. La implementación de esta solución tecnológica contribuirá a mejorar la eficiencia energética, reducir desperdicios eléctricos y optimizar el monitoreo energético dentro del sector agroindustrial.</w:t>
      </w:r>
    </w:p>
    <w:p w14:paraId="663EA695" w14:textId="77777777" w:rsidR="009C46F3" w:rsidRDefault="009C46F3" w:rsidP="00DE506B"/>
    <w:p w14:paraId="59A1193C" w14:textId="7791EEEE" w:rsidR="00371DF5" w:rsidRPr="00371DF5" w:rsidRDefault="00371DF5" w:rsidP="00777FC8">
      <w:pPr>
        <w:pStyle w:val="Ttulo2"/>
        <w:numPr>
          <w:ilvl w:val="1"/>
          <w:numId w:val="5"/>
        </w:numPr>
        <w:rPr>
          <w:rFonts w:ascii="Times New Roman" w:hAnsi="Times New Roman" w:cs="Times New Roman"/>
          <w:b/>
          <w:bCs/>
          <w:color w:val="auto"/>
          <w:sz w:val="22"/>
          <w:szCs w:val="22"/>
        </w:rPr>
      </w:pPr>
      <w:bookmarkStart w:id="3" w:name="_Toc234984646"/>
      <w:r w:rsidRPr="00371DF5">
        <w:rPr>
          <w:rFonts w:ascii="Times New Roman" w:hAnsi="Times New Roman" w:cs="Times New Roman"/>
          <w:b/>
          <w:bCs/>
          <w:color w:val="auto"/>
          <w:sz w:val="22"/>
          <w:szCs w:val="22"/>
        </w:rPr>
        <w:t>Trabajos Previos:</w:t>
      </w:r>
      <w:bookmarkEnd w:id="3"/>
    </w:p>
    <w:p w14:paraId="511F2D40" w14:textId="24ED7AE3" w:rsidR="00610B8C" w:rsidRDefault="00610B8C" w:rsidP="00610B8C">
      <w:pPr>
        <w:pStyle w:val="Prrafodelista"/>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En una investigación orientada a la optimización del consumo energético en una empresa manufacturera de la industria alimentaria, se identificó como problemática principal el elevado consumo de energía y la necesidad de reducir las emisiones de carbono generadas durante los procesos productivos. Como solución, se implementó una arquitectura basada en Industrial </w:t>
      </w:r>
      <w:r w:rsidRPr="00610B8C">
        <w:rPr>
          <w:rFonts w:ascii="Times New Roman" w:eastAsia="Times New Roman" w:hAnsi="Times New Roman" w:cs="Times New Roman"/>
          <w:lang w:val="es-ES"/>
        </w:rPr>
        <w:lastRenderedPageBreak/>
        <w:t xml:space="preserve">Internet </w:t>
      </w:r>
      <w:proofErr w:type="spellStart"/>
      <w:r w:rsidRPr="00610B8C">
        <w:rPr>
          <w:rFonts w:ascii="Times New Roman" w:eastAsia="Times New Roman" w:hAnsi="Times New Roman" w:cs="Times New Roman"/>
          <w:lang w:val="es-ES"/>
        </w:rPr>
        <w:t>of</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Things</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y una plataforma de Machine Learning de bajo código para analizar y optimizar el rendimiento térmico de calderas industriales. Para ello, se emplearon 18 meses de datos operativos obtenidos de turbinas, calderas y variables ambientales como temperatura, humedad, velocidad y dirección del viento. Los resultados demostraron una mejora del 2.5 % en el rendimiento térmico, una reducción del 4 % en los costos de combustible y una disminución superior a 10 millones de libras de CO₂ al año. Finalmente, los autores concluyeron que la integración de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y Machine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permite optimizar el consumo energético industrial, mejorar la eficiencia operativa y contribuir al cumplimiento de objetivos de sostenibilidad energética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19</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0F9EE45D" w14:textId="77777777" w:rsidR="00610B8C" w:rsidRDefault="00610B8C" w:rsidP="00610B8C">
      <w:pPr>
        <w:pStyle w:val="Prrafodelista"/>
        <w:ind w:left="0"/>
        <w:jc w:val="both"/>
        <w:rPr>
          <w:rFonts w:ascii="Times New Roman" w:eastAsia="Times New Roman" w:hAnsi="Times New Roman" w:cs="Times New Roman"/>
        </w:rPr>
      </w:pPr>
    </w:p>
    <w:p w14:paraId="3B17E889" w14:textId="7045988A"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Elijah et al. realizaron una investigación sobre la aplicación de Internet </w:t>
      </w:r>
      <w:proofErr w:type="spellStart"/>
      <w:r w:rsidRPr="00610B8C">
        <w:rPr>
          <w:rFonts w:ascii="Times New Roman" w:eastAsia="Times New Roman" w:hAnsi="Times New Roman" w:cs="Times New Roman"/>
          <w:lang w:val="es-ES"/>
        </w:rPr>
        <w:t>of</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Things</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Data </w:t>
      </w:r>
      <w:proofErr w:type="spellStart"/>
      <w:r w:rsidRPr="00610B8C">
        <w:rPr>
          <w:rFonts w:ascii="Times New Roman" w:eastAsia="Times New Roman" w:hAnsi="Times New Roman" w:cs="Times New Roman"/>
          <w:lang w:val="es-ES"/>
        </w:rPr>
        <w:t>Analytics</w:t>
      </w:r>
      <w:proofErr w:type="spellEnd"/>
      <w:r w:rsidRPr="00610B8C">
        <w:rPr>
          <w:rFonts w:ascii="Times New Roman" w:eastAsia="Times New Roman" w:hAnsi="Times New Roman" w:cs="Times New Roman"/>
          <w:lang w:val="es-ES"/>
        </w:rPr>
        <w:t xml:space="preserve"> en la agricultura inteligente, identificando como problemática principal la limitada capacidad de monitoreo y gestión de variables agrícolas que afectan la productividad y el uso eficiente de recursos. Como solución, analizaron la integración de sensores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plataformas en la nube y herramientas de análisis de datos para supervisar en tiempo real factores como humedad, temperatura, condiciones climáticas, calidad del suelo y sistemas de riego. Para ello, revisaron arquitecturas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ecosistemas tecnológicos y diversas aplicaciones implementadas en entornos agrícolas. Los resultados evidenciaron que el número de dispositivos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agrícolas proyectados aumentaría de 30 millones en 2015 a 75 millones en 2020, permitiendo mejorar el monitoreo, la toma de decisiones y la gestión eficiente de recursos productivos. Finalmente, los autores concluyeron que la combinación de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Data </w:t>
      </w:r>
      <w:proofErr w:type="spellStart"/>
      <w:r w:rsidRPr="00610B8C">
        <w:rPr>
          <w:rFonts w:ascii="Times New Roman" w:eastAsia="Times New Roman" w:hAnsi="Times New Roman" w:cs="Times New Roman"/>
          <w:lang w:val="es-ES"/>
        </w:rPr>
        <w:t>Analytics</w:t>
      </w:r>
      <w:proofErr w:type="spellEnd"/>
      <w:r w:rsidRPr="00610B8C">
        <w:rPr>
          <w:rFonts w:ascii="Times New Roman" w:eastAsia="Times New Roman" w:hAnsi="Times New Roman" w:cs="Times New Roman"/>
          <w:lang w:val="es-ES"/>
        </w:rPr>
        <w:t xml:space="preserve"> constituye una tecnología clave para el desarrollo de sistemas agrícolas inteligentes, sostenibles y orientados a una mayor productividad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20</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17A90464" w14:textId="77777777" w:rsidR="00610B8C" w:rsidRPr="00610B8C" w:rsidRDefault="00610B8C" w:rsidP="00610B8C">
      <w:pPr>
        <w:pStyle w:val="Prrafodelista"/>
        <w:spacing w:after="240"/>
        <w:ind w:left="0"/>
        <w:jc w:val="both"/>
        <w:rPr>
          <w:rFonts w:ascii="Times New Roman" w:eastAsia="Times New Roman" w:hAnsi="Times New Roman" w:cs="Times New Roman"/>
        </w:rPr>
      </w:pPr>
    </w:p>
    <w:p w14:paraId="1F40AD0F" w14:textId="43703816"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Por otro lado, un estudio publicado en la revista Internet </w:t>
      </w:r>
      <w:proofErr w:type="spellStart"/>
      <w:r w:rsidRPr="00610B8C">
        <w:rPr>
          <w:rFonts w:ascii="Times New Roman" w:eastAsia="Times New Roman" w:hAnsi="Times New Roman" w:cs="Times New Roman"/>
          <w:lang w:val="es-ES"/>
        </w:rPr>
        <w:t>of</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Things</w:t>
      </w:r>
      <w:proofErr w:type="spellEnd"/>
      <w:r w:rsidRPr="00610B8C">
        <w:rPr>
          <w:rFonts w:ascii="Times New Roman" w:eastAsia="Times New Roman" w:hAnsi="Times New Roman" w:cs="Times New Roman"/>
          <w:lang w:val="es-ES"/>
        </w:rPr>
        <w:t xml:space="preserve"> analizó la aplicación de Artificial </w:t>
      </w:r>
      <w:proofErr w:type="spellStart"/>
      <w:r w:rsidRPr="00610B8C">
        <w:rPr>
          <w:rFonts w:ascii="Times New Roman" w:eastAsia="Times New Roman" w:hAnsi="Times New Roman" w:cs="Times New Roman"/>
          <w:lang w:val="es-ES"/>
        </w:rPr>
        <w:t>Intelligence</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of</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Things</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AIoT</w:t>
      </w:r>
      <w:proofErr w:type="spellEnd"/>
      <w:r w:rsidRPr="00610B8C">
        <w:rPr>
          <w:rFonts w:ascii="Times New Roman" w:eastAsia="Times New Roman" w:hAnsi="Times New Roman" w:cs="Times New Roman"/>
          <w:lang w:val="es-ES"/>
        </w:rPr>
        <w:t xml:space="preserve">) para impulsar la manufactura sostenible en entornos industriales. La problemática identificada fue la necesidad de optimizar el uso de recursos, reducir el consumo energético y minimizar el impacto ambiental sin afectar la productividad. Como solución, los autores propusieron la integración de Inteligencia Artificial, Machine Learning e Internet de las Cosas para automatizar procesos, monitorear operaciones en tiempo real y apoyar la toma inteligente de decisiones. Para ello, realizaron una revisión sistemática de 146 investigaciones seleccionadas de un total de 311 estudios obtenidos de bases de datos científicas reconocidas. Los resultados evidenciaron que las soluciones </w:t>
      </w:r>
      <w:proofErr w:type="spellStart"/>
      <w:r w:rsidRPr="00610B8C">
        <w:rPr>
          <w:rFonts w:ascii="Times New Roman" w:eastAsia="Times New Roman" w:hAnsi="Times New Roman" w:cs="Times New Roman"/>
          <w:lang w:val="es-ES"/>
        </w:rPr>
        <w:t>AIoT</w:t>
      </w:r>
      <w:proofErr w:type="spellEnd"/>
      <w:r w:rsidRPr="00610B8C">
        <w:rPr>
          <w:rFonts w:ascii="Times New Roman" w:eastAsia="Times New Roman" w:hAnsi="Times New Roman" w:cs="Times New Roman"/>
          <w:lang w:val="es-ES"/>
        </w:rPr>
        <w:t xml:space="preserve"> permiten incrementar la productividad, mejorar la gestión de recursos y reducir el consumo energético, destacando investigaciones que reportaron hasta un 46.2 % de ahorro de energía frente a sistemas convencionales. Asimismo, se identificó una proyección de crecimiento del mercado </w:t>
      </w:r>
      <w:proofErr w:type="spellStart"/>
      <w:r w:rsidRPr="00610B8C">
        <w:rPr>
          <w:rFonts w:ascii="Times New Roman" w:eastAsia="Times New Roman" w:hAnsi="Times New Roman" w:cs="Times New Roman"/>
          <w:lang w:val="es-ES"/>
        </w:rPr>
        <w:t>AIoT</w:t>
      </w:r>
      <w:proofErr w:type="spellEnd"/>
      <w:r w:rsidRPr="00610B8C">
        <w:rPr>
          <w:rFonts w:ascii="Times New Roman" w:eastAsia="Times New Roman" w:hAnsi="Times New Roman" w:cs="Times New Roman"/>
          <w:lang w:val="es-ES"/>
        </w:rPr>
        <w:t xml:space="preserve"> con una tasa anual compuesta (CAGR) del 20 % hasta 2032. Finalmente, los autores concluyeron que </w:t>
      </w:r>
      <w:proofErr w:type="spellStart"/>
      <w:r w:rsidRPr="00610B8C">
        <w:rPr>
          <w:rFonts w:ascii="Times New Roman" w:eastAsia="Times New Roman" w:hAnsi="Times New Roman" w:cs="Times New Roman"/>
          <w:lang w:val="es-ES"/>
        </w:rPr>
        <w:t>AIoT</w:t>
      </w:r>
      <w:proofErr w:type="spellEnd"/>
      <w:r w:rsidRPr="00610B8C">
        <w:rPr>
          <w:rFonts w:ascii="Times New Roman" w:eastAsia="Times New Roman" w:hAnsi="Times New Roman" w:cs="Times New Roman"/>
          <w:lang w:val="es-ES"/>
        </w:rPr>
        <w:t xml:space="preserve"> constituye una tecnología clave para alcanzar los objetivos de sostenibilidad y transformación digital de la Industria 4.0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21</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6AD9051B"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0F3BD166" w14:textId="217AC851"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Bellini et al. realizaron una investigación orientada a evaluar el consumo energético de dispositivos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aplicados al sector agroindustrial, identificando como problemática principal la limitada autonomía energética de los sistemas de monitoreo remoto utilizados en actividades agrícolas y ganaderas. Como solución, desarrollaron y compararon plataformas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basadas en tecnologías GPRS, 3G y </w:t>
      </w:r>
      <w:proofErr w:type="spellStart"/>
      <w:r w:rsidRPr="00610B8C">
        <w:rPr>
          <w:rFonts w:ascii="Times New Roman" w:eastAsia="Times New Roman" w:hAnsi="Times New Roman" w:cs="Times New Roman"/>
          <w:lang w:val="es-ES"/>
        </w:rPr>
        <w:t>LoRa</w:t>
      </w:r>
      <w:proofErr w:type="spellEnd"/>
      <w:r w:rsidRPr="00610B8C">
        <w:rPr>
          <w:rFonts w:ascii="Times New Roman" w:eastAsia="Times New Roman" w:hAnsi="Times New Roman" w:cs="Times New Roman"/>
          <w:lang w:val="es-ES"/>
        </w:rPr>
        <w:t xml:space="preserve"> para la transmisión de datos provenientes de sensores agrícolas y sistemas de detección en explotaciones agropecuarias. Para ello, efectuaron pruebas experimentales sobre dispositivos alimentados por baterías, analizando el consumo energético durante los procesos de comunicación y monitoreo. Los resultados demostraron que la tecnología </w:t>
      </w:r>
      <w:proofErr w:type="spellStart"/>
      <w:r w:rsidRPr="00610B8C">
        <w:rPr>
          <w:rFonts w:ascii="Times New Roman" w:eastAsia="Times New Roman" w:hAnsi="Times New Roman" w:cs="Times New Roman"/>
          <w:lang w:val="es-ES"/>
        </w:rPr>
        <w:lastRenderedPageBreak/>
        <w:t>LoRa</w:t>
      </w:r>
      <w:proofErr w:type="spellEnd"/>
      <w:r w:rsidRPr="00610B8C">
        <w:rPr>
          <w:rFonts w:ascii="Times New Roman" w:eastAsia="Times New Roman" w:hAnsi="Times New Roman" w:cs="Times New Roman"/>
          <w:lang w:val="es-ES"/>
        </w:rPr>
        <w:t xml:space="preserve"> alcanzó distancias de comunicación superiores a 10 km con un consumo promedio de apenas 5 µA y una vida útil estimada cercana a 3 años, mientras que el sistema basado en GPRS registró consumos de entre 10.2 J y 25.9 J durante el proceso de transmisión de datos. Asimismo, se determinó que </w:t>
      </w:r>
      <w:proofErr w:type="spellStart"/>
      <w:r w:rsidRPr="00610B8C">
        <w:rPr>
          <w:rFonts w:ascii="Times New Roman" w:eastAsia="Times New Roman" w:hAnsi="Times New Roman" w:cs="Times New Roman"/>
          <w:lang w:val="es-ES"/>
        </w:rPr>
        <w:t>LoRa</w:t>
      </w:r>
      <w:proofErr w:type="spellEnd"/>
      <w:r w:rsidRPr="00610B8C">
        <w:rPr>
          <w:rFonts w:ascii="Times New Roman" w:eastAsia="Times New Roman" w:hAnsi="Times New Roman" w:cs="Times New Roman"/>
          <w:lang w:val="es-ES"/>
        </w:rPr>
        <w:t xml:space="preserve"> consume entre 1 y 2 órdenes de magnitud menos energía que las tecnologías GPRS y 3G. Finalmente, los autores concluyeron que la optimización energética mediante tecnologías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de bajo consumo, especialmente </w:t>
      </w:r>
      <w:proofErr w:type="spellStart"/>
      <w:r w:rsidRPr="00610B8C">
        <w:rPr>
          <w:rFonts w:ascii="Times New Roman" w:eastAsia="Times New Roman" w:hAnsi="Times New Roman" w:cs="Times New Roman"/>
          <w:lang w:val="es-ES"/>
        </w:rPr>
        <w:t>LoRa</w:t>
      </w:r>
      <w:proofErr w:type="spellEnd"/>
      <w:r w:rsidRPr="00610B8C">
        <w:rPr>
          <w:rFonts w:ascii="Times New Roman" w:eastAsia="Times New Roman" w:hAnsi="Times New Roman" w:cs="Times New Roman"/>
          <w:lang w:val="es-ES"/>
        </w:rPr>
        <w:t xml:space="preserve">, mejora significativamente la eficiencia, sostenibilidad y viabilidad de los sistemas inteligentes aplicados a la agroindustria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22</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4CBE34A2"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04DCEB55" w14:textId="75CBCE85"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El estudio desarrollado por Visconti et al. investigó la aplicación de tecnologías basadas en Internet de las Cosas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Machine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(ML) en la manufactura inteligente, debido a la necesidad de optimizar los procesos industriales, mejorar la seguridad y reducir costos operativos. Para ello, los autores realizaron una revisión sistemática mediante la metodología PRISMA, analizando 135 documentos científicos provenientes principalmente de Elsevier, MDPI, IEEE y Springer. Durante el análisis se identificó el uso recurrente de algoritmos de aprendizaje automático como </w:t>
      </w:r>
      <w:proofErr w:type="spellStart"/>
      <w:r w:rsidRPr="00610B8C">
        <w:rPr>
          <w:rFonts w:ascii="Times New Roman" w:eastAsia="Times New Roman" w:hAnsi="Times New Roman" w:cs="Times New Roman"/>
          <w:lang w:val="es-ES"/>
        </w:rPr>
        <w:t>Decision</w:t>
      </w:r>
      <w:proofErr w:type="spellEnd"/>
      <w:r w:rsidRPr="00610B8C">
        <w:rPr>
          <w:rFonts w:ascii="Times New Roman" w:eastAsia="Times New Roman" w:hAnsi="Times New Roman" w:cs="Times New Roman"/>
          <w:lang w:val="es-ES"/>
        </w:rPr>
        <w:t xml:space="preserve"> Tree, Random Forest, </w:t>
      </w:r>
      <w:proofErr w:type="spellStart"/>
      <w:r w:rsidRPr="00610B8C">
        <w:rPr>
          <w:rFonts w:ascii="Times New Roman" w:eastAsia="Times New Roman" w:hAnsi="Times New Roman" w:cs="Times New Roman"/>
          <w:lang w:val="es-ES"/>
        </w:rPr>
        <w:t>Support</w:t>
      </w:r>
      <w:proofErr w:type="spellEnd"/>
      <w:r w:rsidRPr="00610B8C">
        <w:rPr>
          <w:rFonts w:ascii="Times New Roman" w:eastAsia="Times New Roman" w:hAnsi="Times New Roman" w:cs="Times New Roman"/>
          <w:lang w:val="es-ES"/>
        </w:rPr>
        <w:t xml:space="preserve"> Vector Machine (SVM), K-</w:t>
      </w:r>
      <w:proofErr w:type="spellStart"/>
      <w:r w:rsidRPr="00610B8C">
        <w:rPr>
          <w:rFonts w:ascii="Times New Roman" w:eastAsia="Times New Roman" w:hAnsi="Times New Roman" w:cs="Times New Roman"/>
          <w:lang w:val="es-ES"/>
        </w:rPr>
        <w:t>Nearest</w:t>
      </w:r>
      <w:proofErr w:type="spellEnd"/>
      <w:r w:rsidRPr="00610B8C">
        <w:rPr>
          <w:rFonts w:ascii="Times New Roman" w:eastAsia="Times New Roman" w:hAnsi="Times New Roman" w:cs="Times New Roman"/>
          <w:lang w:val="es-ES"/>
        </w:rPr>
        <w:t xml:space="preserve"> Neighbors (KNN), Artificial Neural Networks (ANN), </w:t>
      </w:r>
      <w:proofErr w:type="spellStart"/>
      <w:r w:rsidRPr="00610B8C">
        <w:rPr>
          <w:rFonts w:ascii="Times New Roman" w:eastAsia="Times New Roman" w:hAnsi="Times New Roman" w:cs="Times New Roman"/>
          <w:lang w:val="es-ES"/>
        </w:rPr>
        <w:t>Convolutional</w:t>
      </w:r>
      <w:proofErr w:type="spellEnd"/>
      <w:r w:rsidRPr="00610B8C">
        <w:rPr>
          <w:rFonts w:ascii="Times New Roman" w:eastAsia="Times New Roman" w:hAnsi="Times New Roman" w:cs="Times New Roman"/>
          <w:lang w:val="es-ES"/>
        </w:rPr>
        <w:t xml:space="preserve"> Neural Networks (CNN) y Long Short-</w:t>
      </w:r>
      <w:proofErr w:type="spellStart"/>
      <w:r w:rsidRPr="00610B8C">
        <w:rPr>
          <w:rFonts w:ascii="Times New Roman" w:eastAsia="Times New Roman" w:hAnsi="Times New Roman" w:cs="Times New Roman"/>
          <w:lang w:val="es-ES"/>
        </w:rPr>
        <w:t>Term</w:t>
      </w:r>
      <w:proofErr w:type="spellEnd"/>
      <w:r w:rsidRPr="00610B8C">
        <w:rPr>
          <w:rFonts w:ascii="Times New Roman" w:eastAsia="Times New Roman" w:hAnsi="Times New Roman" w:cs="Times New Roman"/>
          <w:lang w:val="es-ES"/>
        </w:rPr>
        <w:t xml:space="preserve"> Memory (LSTM), aplicados en mantenimiento predictivo, control de procesos, ciberseguridad y monitoreo industrial. Los resultados evidenciaron que la integración de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ML permite mejorar la detección temprana de fallas, automatizar la toma de decisiones y optimizar el rendimiento de los sistemas productivos. Un aporte destacado fue la identificación de cuatro áreas clave de aplicación: seguridad industrial, mantenimiento predictivo, control de procesos y manufactura aditiva, donde estas tecnologías generan mayores beneficios. Finalmente, el estudio concluyó que la combinación de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Machine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constituye un pilar fundamental para la Industria 4.0, al incrementar la eficiencia operativa, reducir costos y fortalecer la sostenibilidad de los entornos de manufactura inteligente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23</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766651B7"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2A3CD4FA" w14:textId="6F420AF5"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En relación con la aplicación de Deep Learning en el Industrial Internet </w:t>
      </w:r>
      <w:proofErr w:type="spellStart"/>
      <w:r w:rsidRPr="00610B8C">
        <w:rPr>
          <w:rFonts w:ascii="Times New Roman" w:eastAsia="Times New Roman" w:hAnsi="Times New Roman" w:cs="Times New Roman"/>
          <w:lang w:val="es-ES"/>
        </w:rPr>
        <w:t>of</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Things</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Khalil et al. identificaron como problemática principal el crecimiento exponencial de los datos generados por sensores y dispositivos industriales conectados, dificultando su procesamiento y análisis en tiempo real. Como solución, los autores realizaron una revisión de las principales técnicas de aprendizaje profundo aplicadas a entornos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incluyendo </w:t>
      </w:r>
      <w:proofErr w:type="spellStart"/>
      <w:r w:rsidRPr="00610B8C">
        <w:rPr>
          <w:rFonts w:ascii="Times New Roman" w:eastAsia="Times New Roman" w:hAnsi="Times New Roman" w:cs="Times New Roman"/>
          <w:lang w:val="es-ES"/>
        </w:rPr>
        <w:t>Convolutional</w:t>
      </w:r>
      <w:proofErr w:type="spellEnd"/>
      <w:r w:rsidRPr="00610B8C">
        <w:rPr>
          <w:rFonts w:ascii="Times New Roman" w:eastAsia="Times New Roman" w:hAnsi="Times New Roman" w:cs="Times New Roman"/>
          <w:lang w:val="es-ES"/>
        </w:rPr>
        <w:t xml:space="preserve"> Neural Networks (CNN), </w:t>
      </w:r>
      <w:proofErr w:type="spellStart"/>
      <w:r w:rsidRPr="00610B8C">
        <w:rPr>
          <w:rFonts w:ascii="Times New Roman" w:eastAsia="Times New Roman" w:hAnsi="Times New Roman" w:cs="Times New Roman"/>
          <w:lang w:val="es-ES"/>
        </w:rPr>
        <w:t>Autoencoders</w:t>
      </w:r>
      <w:proofErr w:type="spellEnd"/>
      <w:r w:rsidRPr="00610B8C">
        <w:rPr>
          <w:rFonts w:ascii="Times New Roman" w:eastAsia="Times New Roman" w:hAnsi="Times New Roman" w:cs="Times New Roman"/>
          <w:lang w:val="es-ES"/>
        </w:rPr>
        <w:t xml:space="preserve"> (AE), </w:t>
      </w:r>
      <w:proofErr w:type="spellStart"/>
      <w:r w:rsidRPr="00610B8C">
        <w:rPr>
          <w:rFonts w:ascii="Times New Roman" w:eastAsia="Times New Roman" w:hAnsi="Times New Roman" w:cs="Times New Roman"/>
          <w:lang w:val="es-ES"/>
        </w:rPr>
        <w:t>Recurrent</w:t>
      </w:r>
      <w:proofErr w:type="spellEnd"/>
      <w:r w:rsidRPr="00610B8C">
        <w:rPr>
          <w:rFonts w:ascii="Times New Roman" w:eastAsia="Times New Roman" w:hAnsi="Times New Roman" w:cs="Times New Roman"/>
          <w:lang w:val="es-ES"/>
        </w:rPr>
        <w:t xml:space="preserve"> Neural Networks (RNN), </w:t>
      </w:r>
      <w:proofErr w:type="spellStart"/>
      <w:r w:rsidRPr="00610B8C">
        <w:rPr>
          <w:rFonts w:ascii="Times New Roman" w:eastAsia="Times New Roman" w:hAnsi="Times New Roman" w:cs="Times New Roman"/>
          <w:lang w:val="es-ES"/>
        </w:rPr>
        <w:t>Restricted</w:t>
      </w:r>
      <w:proofErr w:type="spellEnd"/>
      <w:r w:rsidRPr="00610B8C">
        <w:rPr>
          <w:rFonts w:ascii="Times New Roman" w:eastAsia="Times New Roman" w:hAnsi="Times New Roman" w:cs="Times New Roman"/>
          <w:lang w:val="es-ES"/>
        </w:rPr>
        <w:t xml:space="preserve"> Boltzmann Machines (RBM), Generative Adversarial Networks (GAN) y Deep </w:t>
      </w:r>
      <w:proofErr w:type="spellStart"/>
      <w:r w:rsidRPr="00610B8C">
        <w:rPr>
          <w:rFonts w:ascii="Times New Roman" w:eastAsia="Times New Roman" w:hAnsi="Times New Roman" w:cs="Times New Roman"/>
          <w:lang w:val="es-ES"/>
        </w:rPr>
        <w:t>Reinforcement</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(DRL). Para ello, analizaron aplicaciones relacionadas con manufactura inteligente, mantenimiento predictivo, monitoreo energético, salud industrial y automatización avanzada. Los resultados evidenciaron que los modelos Deep Learning permiten optimizar procesos industriales, reducir costos operativos y mejorar la productividad. Asimismo, estudios analizados dentro de la revisión reportaron mejoras de hasta 94 % en tareas de inspección y control de calidad mediante CNN, mientras que el mercado global de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mostró un crecimiento de aproximadamente 12.6 %, pasando de 110 mil millones de dólares en 2017 a 123.89 mil millones de dólares en 2021. Finalmente, los autores concluyeron que la integración de Deep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constituye una tecnología estratégica para incrementar la eficiencia energética, fortalecer el mantenimiento predictivo y acelerar la transformación digital de las industrias inteligentes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24</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690C3437"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7AC33E07" w14:textId="0D739394"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Un estudio de </w:t>
      </w:r>
      <w:proofErr w:type="spellStart"/>
      <w:r w:rsidRPr="00610B8C">
        <w:rPr>
          <w:rFonts w:ascii="Times New Roman" w:eastAsia="Times New Roman" w:hAnsi="Times New Roman" w:cs="Times New Roman"/>
          <w:lang w:val="es-ES"/>
        </w:rPr>
        <w:t>Scientific</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Reports</w:t>
      </w:r>
      <w:proofErr w:type="spellEnd"/>
      <w:r w:rsidRPr="00610B8C">
        <w:rPr>
          <w:rFonts w:ascii="Times New Roman" w:eastAsia="Times New Roman" w:hAnsi="Times New Roman" w:cs="Times New Roman"/>
          <w:lang w:val="es-ES"/>
        </w:rPr>
        <w:t xml:space="preserve"> desarrollado por Singh et al. propuso un marco de trabajo denominado ORA-DL (</w:t>
      </w:r>
      <w:proofErr w:type="spellStart"/>
      <w:r w:rsidRPr="00610B8C">
        <w:rPr>
          <w:rFonts w:ascii="Times New Roman" w:eastAsia="Times New Roman" w:hAnsi="Times New Roman" w:cs="Times New Roman"/>
          <w:lang w:val="es-ES"/>
        </w:rPr>
        <w:t>Optimized</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Resource</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Allocation</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using</w:t>
      </w:r>
      <w:proofErr w:type="spellEnd"/>
      <w:r w:rsidRPr="00610B8C">
        <w:rPr>
          <w:rFonts w:ascii="Times New Roman" w:eastAsia="Times New Roman" w:hAnsi="Times New Roman" w:cs="Times New Roman"/>
          <w:lang w:val="es-ES"/>
        </w:rPr>
        <w:t xml:space="preserve"> Deep Learning) para optimizar la gestión energética en redes eléctricas inteligentes. Los autores identificaron como problemática </w:t>
      </w:r>
      <w:r w:rsidRPr="00610B8C">
        <w:rPr>
          <w:rFonts w:ascii="Times New Roman" w:eastAsia="Times New Roman" w:hAnsi="Times New Roman" w:cs="Times New Roman"/>
          <w:lang w:val="es-ES"/>
        </w:rPr>
        <w:lastRenderedPageBreak/>
        <w:t xml:space="preserve">principal las limitaciones de los métodos tradicionales para adaptarse a las variaciones en tiempo real de la demanda energética, lo que genera distribución ineficiente de recursos, elevados costos operativos y desperdicio de energía. Como solución, propusieron una arquitectura basada en Deep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sensores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aprendizaje por refuerzo y sistemas multiagente, capaz de predecir la demanda energética y realizar una asignación dinámica de recursos. Para ello, emplearon datos históricos y datos en tiempo real provenientes de sensores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integrados en infraestructuras de redes inteligentes. Los resultados demostraron una precisión del 93.38 % en la predicción de la demanda energética, una estabilidad de red del 96.25 %, una mejora del 15.22 % en la eficiencia de distribución de recursos, una reducción del desperdicio energético hasta 12.96 % y una disminución de los costos operativos del 22.96 %. Finalmente, los autores concluyeron que la integración de Deep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permite optimizar significativamente la gestión energética, mejorar la resiliencia de la red y favorecer una distribución inteligente y sostenible de los recursos energéticos en entornos de alta demanda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7</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61F556E0"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2F2F9020" w14:textId="79ACF285"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Asimismo, Huang et al. desarrollaron una investigación orientada a mejorar la gestión energética en tiempo real mediante el uso de </w:t>
      </w:r>
      <w:proofErr w:type="spellStart"/>
      <w:r w:rsidRPr="00610B8C">
        <w:rPr>
          <w:rFonts w:ascii="Times New Roman" w:eastAsia="Times New Roman" w:hAnsi="Times New Roman" w:cs="Times New Roman"/>
          <w:lang w:val="es-ES"/>
        </w:rPr>
        <w:t>edge</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computing</w:t>
      </w:r>
      <w:proofErr w:type="spellEnd"/>
      <w:r w:rsidRPr="00610B8C">
        <w:rPr>
          <w:rFonts w:ascii="Times New Roman" w:eastAsia="Times New Roman" w:hAnsi="Times New Roman" w:cs="Times New Roman"/>
          <w:lang w:val="es-ES"/>
        </w:rPr>
        <w:t xml:space="preserve">. Los autores identificaron como principal problemática la demora en la toma de decisiones cuando toda la información debe enviarse a la nube para ser procesada, generando mayores costos y menor eficiencia energética. Como solución, implementaron un sistema basado en dispositivos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computación en el borde capaz de procesar los datos cerca del lugar donde se generan, permitiendo supervisar y optimizar el consumo energético de manera inmediata. Para ello, utilizaron sensores, medidores inteligentes y modelos de predicción energética aplicados en entornos residenciales, comerciales e industriales. Los resultados demostraron una reducción del consumo energético de hasta 22.4 %, una disminución de la demanda máxima de energía de hasta 27.8 %, una reducción de costos operativos de hasta 27.3 % y un incremento del uso de energías renovables de hasta 32.7 %. Además, el sistema logró respuestas entre 138 y 182 milisegundos, mejorando significativamente el rendimiento respecto a los enfoques tradicionales. Finalmente, los autores concluyeron que la integración de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w:t>
      </w:r>
      <w:proofErr w:type="spellStart"/>
      <w:r w:rsidRPr="00610B8C">
        <w:rPr>
          <w:rFonts w:ascii="Times New Roman" w:eastAsia="Times New Roman" w:hAnsi="Times New Roman" w:cs="Times New Roman"/>
          <w:lang w:val="es-ES"/>
        </w:rPr>
        <w:t>edge</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computing</w:t>
      </w:r>
      <w:proofErr w:type="spellEnd"/>
      <w:r w:rsidRPr="00610B8C">
        <w:rPr>
          <w:rFonts w:ascii="Times New Roman" w:eastAsia="Times New Roman" w:hAnsi="Times New Roman" w:cs="Times New Roman"/>
          <w:lang w:val="es-ES"/>
        </w:rPr>
        <w:t xml:space="preserve"> permite una gestión energética más rápida, eficiente y sostenible, favoreciendo la optimización de recursos en sistemas inteligentes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15</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137F4E52" w14:textId="77777777" w:rsidR="00610B8C" w:rsidRPr="00610B8C" w:rsidRDefault="00610B8C" w:rsidP="00610B8C">
      <w:pPr>
        <w:pStyle w:val="Prrafodelista"/>
        <w:spacing w:after="240"/>
        <w:ind w:left="0"/>
        <w:jc w:val="both"/>
        <w:rPr>
          <w:rFonts w:ascii="Times New Roman" w:eastAsia="Times New Roman" w:hAnsi="Times New Roman" w:cs="Times New Roman"/>
          <w:lang w:val="es-ES"/>
        </w:rPr>
      </w:pPr>
    </w:p>
    <w:p w14:paraId="41C2C005" w14:textId="1889B7A1" w:rsid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Finalmente, Al-Sammak et al., en un estudio publicado en la revista </w:t>
      </w:r>
      <w:proofErr w:type="spellStart"/>
      <w:r w:rsidRPr="00610B8C">
        <w:rPr>
          <w:rFonts w:ascii="Times New Roman" w:eastAsia="Times New Roman" w:hAnsi="Times New Roman" w:cs="Times New Roman"/>
          <w:lang w:val="es-ES"/>
        </w:rPr>
        <w:t>Energies</w:t>
      </w:r>
      <w:proofErr w:type="spellEnd"/>
      <w:r w:rsidRPr="00610B8C">
        <w:rPr>
          <w:rFonts w:ascii="Times New Roman" w:eastAsia="Times New Roman" w:hAnsi="Times New Roman" w:cs="Times New Roman"/>
          <w:lang w:val="es-ES"/>
        </w:rPr>
        <w:t xml:space="preserve">, investigaron la optimización de la eficiencia energética en sistemas de medición inteligente (Smart </w:t>
      </w:r>
      <w:proofErr w:type="spellStart"/>
      <w:r w:rsidRPr="00610B8C">
        <w:rPr>
          <w:rFonts w:ascii="Times New Roman" w:eastAsia="Times New Roman" w:hAnsi="Times New Roman" w:cs="Times New Roman"/>
          <w:lang w:val="es-ES"/>
        </w:rPr>
        <w:t>Metering</w:t>
      </w:r>
      <w:proofErr w:type="spellEnd"/>
      <w:r w:rsidRPr="00610B8C">
        <w:rPr>
          <w:rFonts w:ascii="Times New Roman" w:eastAsia="Times New Roman" w:hAnsi="Times New Roman" w:cs="Times New Roman"/>
          <w:lang w:val="es-ES"/>
        </w:rPr>
        <w:t xml:space="preserve">) basados en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Los autores identificaron como problemática principal el elevado consumo energético de los dispositivos de monitoreo, especialmente en aplicaciones que requieren transmisión continua de datos y una larga vida útil de las baterías. Como solución, desarrollaron un algoritmo adaptativo en tiempo real capaz de ajustar automáticamente la frecuencia de transmisión de información utilizando tecnologías </w:t>
      </w:r>
      <w:proofErr w:type="spellStart"/>
      <w:r w:rsidRPr="00610B8C">
        <w:rPr>
          <w:rFonts w:ascii="Times New Roman" w:eastAsia="Times New Roman" w:hAnsi="Times New Roman" w:cs="Times New Roman"/>
          <w:lang w:val="es-ES"/>
        </w:rPr>
        <w:t>LoRaWAN</w:t>
      </w:r>
      <w:proofErr w:type="spellEnd"/>
      <w:r w:rsidRPr="00610B8C">
        <w:rPr>
          <w:rFonts w:ascii="Times New Roman" w:eastAsia="Times New Roman" w:hAnsi="Times New Roman" w:cs="Times New Roman"/>
          <w:lang w:val="es-ES"/>
        </w:rPr>
        <w:t xml:space="preserve"> y NB-</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enviando datos únicamente cuando se detectaban cambios significativos en las variables monitoreadas. Para ello, implementaron y validaron experimentalmente una arquitectura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compuesta por medidores inteligentes, sensores energéticos, módulos de comunicación y plataformas de monitoreo en la nube. Los resultados demostraron una reducción de entre 76.11 % y 86.81 % en la cantidad de paquetes transmitidos, así como una disminución de entre 87.3 % y 88.5 % en los picos de consumo energético de los nodos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Además, el sistema permitió optimizar el uso de la batería y reducir la carga de la red sin afectar la confiabilidad de los datos recopilados. Finalmente, los autores concluyeron que la aplicación de algoritmos adaptativos de transmisión constituye una alternativa eficiente para incrementar la autonomía de los dispositivos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y mejorar la sostenibilidad de los sistemas inteligentes de monitoreo energético a gran escala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6</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w:t>
      </w:r>
    </w:p>
    <w:p w14:paraId="1C27E2B5" w14:textId="77777777" w:rsidR="00610B8C" w:rsidRDefault="00610B8C" w:rsidP="00610B8C">
      <w:pPr>
        <w:pStyle w:val="Prrafodelista"/>
        <w:spacing w:after="240"/>
        <w:ind w:left="0"/>
        <w:jc w:val="both"/>
        <w:rPr>
          <w:rFonts w:ascii="Times New Roman" w:eastAsia="Times New Roman" w:hAnsi="Times New Roman" w:cs="Times New Roman"/>
          <w:lang w:val="es-ES"/>
        </w:rPr>
      </w:pPr>
    </w:p>
    <w:p w14:paraId="25664DAB" w14:textId="674D50F6" w:rsidR="00610B8C" w:rsidRPr="00610B8C" w:rsidRDefault="00610B8C" w:rsidP="00610B8C">
      <w:pPr>
        <w:pStyle w:val="Prrafodelista"/>
        <w:spacing w:after="240"/>
        <w:ind w:left="0"/>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lastRenderedPageBreak/>
        <w:t xml:space="preserve">Los trabajos previos revisados aportan sustento directo a la presente investigación, debido a que evidencian que la integración de Machine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Deep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IIoT</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AIoT</w:t>
      </w:r>
      <w:proofErr w:type="spellEnd"/>
      <w:r w:rsidRPr="00610B8C">
        <w:rPr>
          <w:rFonts w:ascii="Times New Roman" w:eastAsia="Times New Roman" w:hAnsi="Times New Roman" w:cs="Times New Roman"/>
          <w:lang w:val="es-ES"/>
        </w:rPr>
        <w:t xml:space="preserve"> y </w:t>
      </w:r>
      <w:proofErr w:type="spellStart"/>
      <w:r w:rsidRPr="00610B8C">
        <w:rPr>
          <w:rFonts w:ascii="Times New Roman" w:eastAsia="Times New Roman" w:hAnsi="Times New Roman" w:cs="Times New Roman"/>
          <w:lang w:val="es-ES"/>
        </w:rPr>
        <w:t>edge</w:t>
      </w:r>
      <w:proofErr w:type="spellEnd"/>
      <w:r w:rsidRPr="00610B8C">
        <w:rPr>
          <w:rFonts w:ascii="Times New Roman" w:eastAsia="Times New Roman" w:hAnsi="Times New Roman" w:cs="Times New Roman"/>
          <w:lang w:val="es-ES"/>
        </w:rPr>
        <w:t xml:space="preserve"> </w:t>
      </w:r>
      <w:proofErr w:type="spellStart"/>
      <w:r w:rsidRPr="00610B8C">
        <w:rPr>
          <w:rFonts w:ascii="Times New Roman" w:eastAsia="Times New Roman" w:hAnsi="Times New Roman" w:cs="Times New Roman"/>
          <w:lang w:val="es-ES"/>
        </w:rPr>
        <w:t>computing</w:t>
      </w:r>
      <w:proofErr w:type="spellEnd"/>
      <w:r w:rsidRPr="00610B8C">
        <w:rPr>
          <w:rFonts w:ascii="Times New Roman" w:eastAsia="Times New Roman" w:hAnsi="Times New Roman" w:cs="Times New Roman"/>
          <w:lang w:val="es-ES"/>
        </w:rPr>
        <w:t xml:space="preserve"> permite predecir, monitorear y optimizar el consumo energético en entornos industriales y agroindustriales. Además, estos antecedentes respaldan la viabilidad técnica de desarrollar un sistema inteligente orientado a plantas agroindustriales de Lambayeque, considerando métricas cuantitativas de eficiencia energética, reducción de costos, mejora operativa y sostenibilidad.</w:t>
      </w:r>
    </w:p>
    <w:p w14:paraId="62931CA0" w14:textId="77777777" w:rsidR="00371DF5" w:rsidRPr="00610B8C" w:rsidRDefault="00371DF5" w:rsidP="00DE506B">
      <w:pPr>
        <w:rPr>
          <w:rFonts w:ascii="Times New Roman" w:hAnsi="Times New Roman" w:cs="Times New Roman"/>
        </w:rPr>
      </w:pPr>
    </w:p>
    <w:p w14:paraId="4AEC7CAB" w14:textId="789670D3" w:rsidR="00371DF5" w:rsidRPr="00371DF5" w:rsidRDefault="00777FC8" w:rsidP="00777FC8">
      <w:pPr>
        <w:pStyle w:val="Ttulo2"/>
        <w:rPr>
          <w:rFonts w:ascii="Times New Roman" w:hAnsi="Times New Roman" w:cs="Times New Roman"/>
          <w:b/>
          <w:bCs/>
          <w:color w:val="auto"/>
          <w:sz w:val="22"/>
          <w:szCs w:val="22"/>
        </w:rPr>
      </w:pPr>
      <w:bookmarkStart w:id="4" w:name="_Toc234984647"/>
      <w:r>
        <w:rPr>
          <w:rFonts w:ascii="Times New Roman" w:hAnsi="Times New Roman" w:cs="Times New Roman"/>
          <w:b/>
          <w:bCs/>
          <w:color w:val="auto"/>
          <w:sz w:val="22"/>
          <w:szCs w:val="22"/>
        </w:rPr>
        <w:t xml:space="preserve">1.3. </w:t>
      </w:r>
      <w:r w:rsidR="00371DF5" w:rsidRPr="00371DF5">
        <w:rPr>
          <w:rFonts w:ascii="Times New Roman" w:hAnsi="Times New Roman" w:cs="Times New Roman"/>
          <w:b/>
          <w:bCs/>
          <w:color w:val="auto"/>
          <w:sz w:val="22"/>
          <w:szCs w:val="22"/>
        </w:rPr>
        <w:t>Teorías relacionadas al tema:</w:t>
      </w:r>
      <w:bookmarkEnd w:id="4"/>
      <w:r w:rsidR="00371DF5" w:rsidRPr="00371DF5">
        <w:rPr>
          <w:rFonts w:ascii="Times New Roman" w:hAnsi="Times New Roman" w:cs="Times New Roman"/>
          <w:b/>
          <w:bCs/>
          <w:color w:val="auto"/>
          <w:sz w:val="22"/>
          <w:szCs w:val="22"/>
        </w:rPr>
        <w:t xml:space="preserve"> </w:t>
      </w:r>
    </w:p>
    <w:p w14:paraId="21EC60A7"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 xml:space="preserve">Sistema de Monitoreo Energético Basado en </w:t>
      </w:r>
      <w:proofErr w:type="spellStart"/>
      <w:r w:rsidRPr="00610B8C">
        <w:rPr>
          <w:rFonts w:ascii="Times New Roman" w:hAnsi="Times New Roman" w:cs="Times New Roman"/>
          <w:b/>
          <w:bCs/>
          <w:lang w:val="es-ES"/>
        </w:rPr>
        <w:t>IoT</w:t>
      </w:r>
      <w:proofErr w:type="spellEnd"/>
      <w:r w:rsidRPr="00610B8C">
        <w:rPr>
          <w:rFonts w:ascii="Times New Roman" w:hAnsi="Times New Roman" w:cs="Times New Roman"/>
          <w:b/>
          <w:bCs/>
          <w:lang w:val="es-ES"/>
        </w:rPr>
        <w:t xml:space="preserve"> Industrial</w:t>
      </w:r>
    </w:p>
    <w:p w14:paraId="0444A443"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Los sistemas de monitoreo energético basados en Industrial Internet </w:t>
      </w:r>
      <w:proofErr w:type="spellStart"/>
      <w:r w:rsidRPr="00610B8C">
        <w:rPr>
          <w:rFonts w:ascii="Times New Roman" w:hAnsi="Times New Roman" w:cs="Times New Roman"/>
          <w:lang w:val="es-ES"/>
        </w:rPr>
        <w:t>of</w:t>
      </w:r>
      <w:proofErr w:type="spellEnd"/>
      <w:r w:rsidRPr="00610B8C">
        <w:rPr>
          <w:rFonts w:ascii="Times New Roman" w:hAnsi="Times New Roman" w:cs="Times New Roman"/>
          <w:lang w:val="es-ES"/>
        </w:rPr>
        <w:t xml:space="preserve"> </w:t>
      </w:r>
      <w:proofErr w:type="spellStart"/>
      <w:r w:rsidRPr="00610B8C">
        <w:rPr>
          <w:rFonts w:ascii="Times New Roman" w:hAnsi="Times New Roman" w:cs="Times New Roman"/>
          <w:lang w:val="es-ES"/>
        </w:rPr>
        <w:t>Things</w:t>
      </w:r>
      <w:proofErr w:type="spellEnd"/>
      <w:r w:rsidRPr="00610B8C">
        <w:rPr>
          <w:rFonts w:ascii="Times New Roman" w:hAnsi="Times New Roman" w:cs="Times New Roman"/>
          <w:lang w:val="es-ES"/>
        </w:rPr>
        <w:t xml:space="preserve"> (</w:t>
      </w:r>
      <w:proofErr w:type="spellStart"/>
      <w:r w:rsidRPr="00610B8C">
        <w:rPr>
          <w:rFonts w:ascii="Times New Roman" w:hAnsi="Times New Roman" w:cs="Times New Roman"/>
          <w:lang w:val="es-ES"/>
        </w:rPr>
        <w:t>IIoT</w:t>
      </w:r>
      <w:proofErr w:type="spellEnd"/>
      <w:r w:rsidRPr="00610B8C">
        <w:rPr>
          <w:rFonts w:ascii="Times New Roman" w:hAnsi="Times New Roman" w:cs="Times New Roman"/>
          <w:lang w:val="es-ES"/>
        </w:rPr>
        <w:t>) permiten recopilar, procesar y analizar información energética proveniente de equipos industriales mediante sensores inteligentes conectados a plataformas digitales. Estos sistemas facilitan la supervisión en tiempo real de variables como corriente, voltaje, potencia y consumo energético, permitiendo identificar comportamientos anómalos y optimizar el uso de recursos energéticos.</w:t>
      </w:r>
    </w:p>
    <w:p w14:paraId="585E5DA7" w14:textId="24A4310B"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Según Mirani et al. </w:t>
      </w:r>
      <w:r w:rsidR="00AD6BE7">
        <w:rPr>
          <w:rFonts w:ascii="Times New Roman" w:hAnsi="Times New Roman" w:cs="Times New Roman"/>
          <w:lang w:val="es-ES"/>
        </w:rPr>
        <w:t>[</w:t>
      </w:r>
      <w:r w:rsidR="00AD6BE7" w:rsidRPr="00610B8C">
        <w:rPr>
          <w:rFonts w:ascii="Times New Roman" w:hAnsi="Times New Roman" w:cs="Times New Roman"/>
          <w:lang w:val="es-ES"/>
        </w:rPr>
        <w:t>14</w:t>
      </w:r>
      <w:r w:rsidR="00AD6BE7">
        <w:rPr>
          <w:rFonts w:ascii="Times New Roman" w:hAnsi="Times New Roman" w:cs="Times New Roman"/>
          <w:lang w:val="es-ES"/>
        </w:rPr>
        <w:t>]</w:t>
      </w:r>
      <w:r w:rsidRPr="00610B8C">
        <w:rPr>
          <w:rFonts w:ascii="Times New Roman" w:hAnsi="Times New Roman" w:cs="Times New Roman"/>
          <w:lang w:val="es-ES"/>
        </w:rPr>
        <w:t xml:space="preserve">, los sistemas de monitoreo energético basados en </w:t>
      </w:r>
      <w:proofErr w:type="spellStart"/>
      <w:r w:rsidRPr="00610B8C">
        <w:rPr>
          <w:rFonts w:ascii="Times New Roman" w:hAnsi="Times New Roman" w:cs="Times New Roman"/>
          <w:lang w:val="es-ES"/>
        </w:rPr>
        <w:t>IIoT</w:t>
      </w:r>
      <w:proofErr w:type="spellEnd"/>
      <w:r w:rsidRPr="00610B8C">
        <w:rPr>
          <w:rFonts w:ascii="Times New Roman" w:hAnsi="Times New Roman" w:cs="Times New Roman"/>
          <w:lang w:val="es-ES"/>
        </w:rPr>
        <w:t xml:space="preserve"> combinan sensores inteligentes, procesamiento en el borde (Edge Computing) y plataformas de análisis para proporcionar información energética en tiempo real dentro de entornos industriales. Los autores destacan que este enfoque mejora la capacidad de supervisión energética, reduce tiempos de respuesta ante eventos críticos y favorece la toma de decisiones orientadas a la eficiencia energética.</w:t>
      </w:r>
    </w:p>
    <w:p w14:paraId="373BBC2A"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Asimismo, el procesamiento de datos en el borde permite analizar la información cerca de la fuente donde se genera, reduciendo la latencia y mejorando la eficiencia operativa de los sistemas de monitoreo energético industrial. Debido a ello, este marco tecnológico constituye una base importante para el desarrollo de soluciones inteligentes orientadas a la predicción y optimización del consumo energético en plantas agroindustriales.</w:t>
      </w:r>
    </w:p>
    <w:p w14:paraId="09AE71B3"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Modelo de Machine Learning para la Predicción del Consumo Energético</w:t>
      </w:r>
    </w:p>
    <w:p w14:paraId="044C9CB9"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Los modelos de Machine Learning permiten identificar patrones complejos dentro de grandes volúmenes de datos históricos para generar predicciones sobre comportamientos futuros. En el ámbito energético, estos modelos utilizan variables como potencia eléctrica, corriente, voltaje y consumo histórico para estimar la demanda energética futura y detectar comportamientos anómalos.</w:t>
      </w:r>
    </w:p>
    <w:p w14:paraId="0A251DA2" w14:textId="5A1276EE" w:rsidR="00610B8C" w:rsidRPr="00610B8C" w:rsidRDefault="00610B8C" w:rsidP="00610B8C">
      <w:pPr>
        <w:spacing w:after="240"/>
        <w:jc w:val="both"/>
        <w:rPr>
          <w:rFonts w:ascii="Times New Roman" w:hAnsi="Times New Roman" w:cs="Times New Roman"/>
          <w:lang w:val="es-ES"/>
        </w:rPr>
      </w:pPr>
      <w:proofErr w:type="spellStart"/>
      <w:r w:rsidRPr="00610B8C">
        <w:rPr>
          <w:rFonts w:ascii="Times New Roman" w:hAnsi="Times New Roman" w:cs="Times New Roman"/>
          <w:lang w:val="es-ES"/>
        </w:rPr>
        <w:t>Soori</w:t>
      </w:r>
      <w:proofErr w:type="spellEnd"/>
      <w:r w:rsidRPr="00610B8C">
        <w:rPr>
          <w:rFonts w:ascii="Times New Roman" w:hAnsi="Times New Roman" w:cs="Times New Roman"/>
          <w:lang w:val="es-ES"/>
        </w:rPr>
        <w:t xml:space="preserve"> y Arezoo </w:t>
      </w:r>
      <w:r w:rsidR="00AD6BE7">
        <w:rPr>
          <w:rFonts w:ascii="Times New Roman" w:hAnsi="Times New Roman" w:cs="Times New Roman"/>
          <w:lang w:val="es-ES"/>
        </w:rPr>
        <w:t>[</w:t>
      </w:r>
      <w:r w:rsidR="00AD6BE7" w:rsidRPr="00610B8C">
        <w:rPr>
          <w:rFonts w:ascii="Times New Roman" w:hAnsi="Times New Roman" w:cs="Times New Roman"/>
          <w:lang w:val="es-ES"/>
        </w:rPr>
        <w:t>5</w:t>
      </w:r>
      <w:r w:rsidR="00AD6BE7">
        <w:rPr>
          <w:rFonts w:ascii="Times New Roman" w:hAnsi="Times New Roman" w:cs="Times New Roman"/>
          <w:lang w:val="es-ES"/>
        </w:rPr>
        <w:t>]</w:t>
      </w:r>
      <w:r w:rsidRPr="00610B8C">
        <w:rPr>
          <w:rFonts w:ascii="Times New Roman" w:hAnsi="Times New Roman" w:cs="Times New Roman"/>
          <w:lang w:val="es-ES"/>
        </w:rPr>
        <w:t xml:space="preserve"> señalan que la combinación de </w:t>
      </w:r>
      <w:proofErr w:type="spellStart"/>
      <w:r w:rsidRPr="00610B8C">
        <w:rPr>
          <w:rFonts w:ascii="Times New Roman" w:hAnsi="Times New Roman" w:cs="Times New Roman"/>
          <w:lang w:val="es-ES"/>
        </w:rPr>
        <w:t>IoT</w:t>
      </w:r>
      <w:proofErr w:type="spellEnd"/>
      <w:r w:rsidRPr="00610B8C">
        <w:rPr>
          <w:rFonts w:ascii="Times New Roman" w:hAnsi="Times New Roman" w:cs="Times New Roman"/>
          <w:lang w:val="es-ES"/>
        </w:rPr>
        <w:t xml:space="preserve"> y Machine </w:t>
      </w:r>
      <w:proofErr w:type="spellStart"/>
      <w:r w:rsidRPr="00610B8C">
        <w:rPr>
          <w:rFonts w:ascii="Times New Roman" w:hAnsi="Times New Roman" w:cs="Times New Roman"/>
          <w:lang w:val="es-ES"/>
        </w:rPr>
        <w:t>Learning</w:t>
      </w:r>
      <w:proofErr w:type="spellEnd"/>
      <w:r w:rsidRPr="00610B8C">
        <w:rPr>
          <w:rFonts w:ascii="Times New Roman" w:hAnsi="Times New Roman" w:cs="Times New Roman"/>
          <w:lang w:val="es-ES"/>
        </w:rPr>
        <w:t xml:space="preserve"> permite desarrollar sistemas inteligentes capaces de optimizar el consumo energético mediante análisis predictivos y aprendizaje continuo. Estos modelos mejoran la precisión en la toma de decisiones relacionadas con la gestión energética industrial y contribuyen a reducir costos operativos mediante la detección temprana de ineficiencias energéticas.</w:t>
      </w:r>
    </w:p>
    <w:p w14:paraId="4CEE7AB6"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Marco de Gestión de la Eficiencia Energética Industrial</w:t>
      </w:r>
    </w:p>
    <w:p w14:paraId="73E66E0F"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La gestión de la eficiencia energética industrial constituye un enfoque orientado a optimizar el uso de la energía dentro de los procesos productivos, manteniendo los niveles de productividad </w:t>
      </w:r>
      <w:r w:rsidRPr="00610B8C">
        <w:rPr>
          <w:rFonts w:ascii="Times New Roman" w:hAnsi="Times New Roman" w:cs="Times New Roman"/>
          <w:lang w:val="es-ES"/>
        </w:rPr>
        <w:lastRenderedPageBreak/>
        <w:t>con un menor consumo de recursos energéticos. Este marco promueve la medición, supervisión y mejora continua del desempeño energético mediante indicadores que permiten identificar oportunidades de ahorro y optimización.</w:t>
      </w:r>
    </w:p>
    <w:p w14:paraId="6A191C66" w14:textId="47FBE58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De acuerdo con la International Energy Agency (IEA) </w:t>
      </w:r>
      <w:r w:rsidR="00AD6BE7">
        <w:rPr>
          <w:rFonts w:ascii="Times New Roman" w:hAnsi="Times New Roman" w:cs="Times New Roman"/>
          <w:lang w:val="es-ES"/>
        </w:rPr>
        <w:t>[</w:t>
      </w:r>
      <w:r w:rsidR="00AD6BE7" w:rsidRPr="00610B8C">
        <w:rPr>
          <w:rFonts w:ascii="Times New Roman" w:hAnsi="Times New Roman" w:cs="Times New Roman"/>
          <w:lang w:val="es-ES"/>
        </w:rPr>
        <w:t>4</w:t>
      </w:r>
      <w:r w:rsidR="00AD6BE7">
        <w:rPr>
          <w:rFonts w:ascii="Times New Roman" w:hAnsi="Times New Roman" w:cs="Times New Roman"/>
          <w:lang w:val="es-ES"/>
        </w:rPr>
        <w:t>]</w:t>
      </w:r>
      <w:r w:rsidRPr="00610B8C">
        <w:rPr>
          <w:rFonts w:ascii="Times New Roman" w:hAnsi="Times New Roman" w:cs="Times New Roman"/>
          <w:lang w:val="es-ES"/>
        </w:rPr>
        <w:t>, la eficiencia energética representa uno de los mecanismos más efectivos para reducir costos operativos, incrementar la competitividad industrial y disminuir el impacto ambiental derivado del consumo energético. La incorporación de tecnologías digitales, sistemas inteligentes y herramientas de monitoreo en tiempo real fortalece significativamente la gestión energética dentro de organizaciones industriales modernas.</w:t>
      </w:r>
    </w:p>
    <w:p w14:paraId="60636512"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 xml:space="preserve">Arquitectura Edge Computing para Sistemas </w:t>
      </w:r>
      <w:proofErr w:type="spellStart"/>
      <w:r w:rsidRPr="00610B8C">
        <w:rPr>
          <w:rFonts w:ascii="Times New Roman" w:hAnsi="Times New Roman" w:cs="Times New Roman"/>
          <w:b/>
          <w:bCs/>
          <w:lang w:val="es-ES"/>
        </w:rPr>
        <w:t>IoT</w:t>
      </w:r>
      <w:proofErr w:type="spellEnd"/>
      <w:r w:rsidRPr="00610B8C">
        <w:rPr>
          <w:rFonts w:ascii="Times New Roman" w:hAnsi="Times New Roman" w:cs="Times New Roman"/>
          <w:b/>
          <w:bCs/>
          <w:lang w:val="es-ES"/>
        </w:rPr>
        <w:t xml:space="preserve"> Industriales</w:t>
      </w:r>
    </w:p>
    <w:p w14:paraId="60295295"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La arquitectura Edge Computing es un modelo de procesamiento distribuido que permite analizar y procesar datos cerca de la fuente donde son generados, reduciendo la dependencia de servidores remotos o servicios en la nube. Esta arquitectura mejora la velocidad de respuesta y disminuye la latencia en aplicaciones industriales que requieren monitoreo y toma de decisiones en tiempo real.</w:t>
      </w:r>
    </w:p>
    <w:p w14:paraId="2C51FF50" w14:textId="044B56EB"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Según Huang </w:t>
      </w:r>
      <w:r w:rsidR="00AD6BE7">
        <w:rPr>
          <w:rFonts w:ascii="Times New Roman" w:hAnsi="Times New Roman" w:cs="Times New Roman"/>
          <w:lang w:val="es-ES"/>
        </w:rPr>
        <w:t>[</w:t>
      </w:r>
      <w:r w:rsidR="00AD6BE7" w:rsidRPr="00610B8C">
        <w:rPr>
          <w:rFonts w:ascii="Times New Roman" w:hAnsi="Times New Roman" w:cs="Times New Roman"/>
          <w:lang w:val="es-ES"/>
        </w:rPr>
        <w:t>15</w:t>
      </w:r>
      <w:r w:rsidR="00AD6BE7">
        <w:rPr>
          <w:rFonts w:ascii="Times New Roman" w:hAnsi="Times New Roman" w:cs="Times New Roman"/>
          <w:lang w:val="es-ES"/>
        </w:rPr>
        <w:t>]</w:t>
      </w:r>
      <w:r w:rsidRPr="00610B8C">
        <w:rPr>
          <w:rFonts w:ascii="Times New Roman" w:hAnsi="Times New Roman" w:cs="Times New Roman"/>
          <w:lang w:val="es-ES"/>
        </w:rPr>
        <w:t xml:space="preserve">, el uso de Edge Computing en sistemas de gestión energética permite procesar localmente la información obtenida por sensores </w:t>
      </w:r>
      <w:proofErr w:type="spellStart"/>
      <w:r w:rsidRPr="00610B8C">
        <w:rPr>
          <w:rFonts w:ascii="Times New Roman" w:hAnsi="Times New Roman" w:cs="Times New Roman"/>
          <w:lang w:val="es-ES"/>
        </w:rPr>
        <w:t>IoT</w:t>
      </w:r>
      <w:proofErr w:type="spellEnd"/>
      <w:r w:rsidRPr="00610B8C">
        <w:rPr>
          <w:rFonts w:ascii="Times New Roman" w:hAnsi="Times New Roman" w:cs="Times New Roman"/>
          <w:lang w:val="es-ES"/>
        </w:rPr>
        <w:t>, facilitando respuestas inmediatas ante anomalías energéticas y mejorando la eficiencia operativa. Asimismo, esta arquitectura favorece la optimización del consumo energético mediante análisis en tiempo real y una gestión descentralizada de los recursos energéticos.</w:t>
      </w:r>
    </w:p>
    <w:p w14:paraId="60BC6A17"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 xml:space="preserve">Marco de Smart </w:t>
      </w:r>
      <w:proofErr w:type="spellStart"/>
      <w:r w:rsidRPr="00610B8C">
        <w:rPr>
          <w:rFonts w:ascii="Times New Roman" w:hAnsi="Times New Roman" w:cs="Times New Roman"/>
          <w:b/>
          <w:bCs/>
          <w:lang w:val="es-ES"/>
        </w:rPr>
        <w:t>Grid</w:t>
      </w:r>
      <w:proofErr w:type="spellEnd"/>
      <w:r w:rsidRPr="00610B8C">
        <w:rPr>
          <w:rFonts w:ascii="Times New Roman" w:hAnsi="Times New Roman" w:cs="Times New Roman"/>
          <w:b/>
          <w:bCs/>
          <w:lang w:val="es-ES"/>
        </w:rPr>
        <w:t xml:space="preserve"> para la Gestión Inteligente de la Energía</w:t>
      </w:r>
    </w:p>
    <w:p w14:paraId="373EDFE1"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Las Smart </w:t>
      </w:r>
      <w:proofErr w:type="spellStart"/>
      <w:r w:rsidRPr="00610B8C">
        <w:rPr>
          <w:rFonts w:ascii="Times New Roman" w:hAnsi="Times New Roman" w:cs="Times New Roman"/>
          <w:lang w:val="es-ES"/>
        </w:rPr>
        <w:t>Grids</w:t>
      </w:r>
      <w:proofErr w:type="spellEnd"/>
      <w:r w:rsidRPr="00610B8C">
        <w:rPr>
          <w:rFonts w:ascii="Times New Roman" w:hAnsi="Times New Roman" w:cs="Times New Roman"/>
          <w:lang w:val="es-ES"/>
        </w:rPr>
        <w:t xml:space="preserve"> o redes eléctricas inteligentes constituyen una evolución de los sistemas tradicionales de distribución energética, incorporando tecnologías digitales, sensores inteligentes y sistemas de comunicación que permiten monitorear, controlar y optimizar el flujo energético de manera eficiente.</w:t>
      </w:r>
    </w:p>
    <w:p w14:paraId="021F8752" w14:textId="0F87EA2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Reka y Dragicevic </w:t>
      </w:r>
      <w:r w:rsidR="00AD6BE7">
        <w:rPr>
          <w:rFonts w:ascii="Times New Roman" w:hAnsi="Times New Roman" w:cs="Times New Roman"/>
          <w:lang w:val="es-ES"/>
        </w:rPr>
        <w:t>[</w:t>
      </w:r>
      <w:r w:rsidR="00AD6BE7" w:rsidRPr="00610B8C">
        <w:rPr>
          <w:rFonts w:ascii="Times New Roman" w:hAnsi="Times New Roman" w:cs="Times New Roman"/>
          <w:lang w:val="es-ES"/>
        </w:rPr>
        <w:t>10</w:t>
      </w:r>
      <w:r w:rsidR="00AD6BE7">
        <w:rPr>
          <w:rFonts w:ascii="Times New Roman" w:hAnsi="Times New Roman" w:cs="Times New Roman"/>
          <w:lang w:val="es-ES"/>
        </w:rPr>
        <w:t>]</w:t>
      </w:r>
      <w:r w:rsidRPr="00610B8C">
        <w:rPr>
          <w:rFonts w:ascii="Times New Roman" w:hAnsi="Times New Roman" w:cs="Times New Roman"/>
          <w:lang w:val="es-ES"/>
        </w:rPr>
        <w:t xml:space="preserve"> sostienen que las Smart </w:t>
      </w:r>
      <w:proofErr w:type="spellStart"/>
      <w:r w:rsidRPr="00610B8C">
        <w:rPr>
          <w:rFonts w:ascii="Times New Roman" w:hAnsi="Times New Roman" w:cs="Times New Roman"/>
          <w:lang w:val="es-ES"/>
        </w:rPr>
        <w:t>Grids</w:t>
      </w:r>
      <w:proofErr w:type="spellEnd"/>
      <w:r w:rsidRPr="00610B8C">
        <w:rPr>
          <w:rFonts w:ascii="Times New Roman" w:hAnsi="Times New Roman" w:cs="Times New Roman"/>
          <w:lang w:val="es-ES"/>
        </w:rPr>
        <w:t xml:space="preserve"> integran tecnologías </w:t>
      </w:r>
      <w:proofErr w:type="spellStart"/>
      <w:r w:rsidRPr="00610B8C">
        <w:rPr>
          <w:rFonts w:ascii="Times New Roman" w:hAnsi="Times New Roman" w:cs="Times New Roman"/>
          <w:lang w:val="es-ES"/>
        </w:rPr>
        <w:t>IoT</w:t>
      </w:r>
      <w:proofErr w:type="spellEnd"/>
      <w:r w:rsidRPr="00610B8C">
        <w:rPr>
          <w:rFonts w:ascii="Times New Roman" w:hAnsi="Times New Roman" w:cs="Times New Roman"/>
          <w:lang w:val="es-ES"/>
        </w:rPr>
        <w:t xml:space="preserve"> y sistemas de análisis de datos para mejorar la supervisión energética, incrementar la confiabilidad del suministro eléctrico y optimizar la distribución de energía. Este enfoque permite identificar patrones de consumo y aplicar estrategias orientadas a la reducción de pérdidas energéticas dentro de entornos industriales.</w:t>
      </w:r>
    </w:p>
    <w:p w14:paraId="0E96FA55" w14:textId="77777777" w:rsidR="00610B8C" w:rsidRPr="00610B8C" w:rsidRDefault="00610B8C" w:rsidP="00610B8C">
      <w:pPr>
        <w:spacing w:after="240"/>
        <w:jc w:val="both"/>
        <w:rPr>
          <w:rFonts w:ascii="Times New Roman" w:hAnsi="Times New Roman" w:cs="Times New Roman"/>
          <w:b/>
          <w:bCs/>
          <w:lang w:val="es-ES"/>
        </w:rPr>
      </w:pPr>
      <w:r w:rsidRPr="00610B8C">
        <w:rPr>
          <w:rFonts w:ascii="Times New Roman" w:hAnsi="Times New Roman" w:cs="Times New Roman"/>
          <w:b/>
          <w:bCs/>
          <w:lang w:val="es-ES"/>
        </w:rPr>
        <w:t>Framework de Deep Learning para la Optimización Energética Industrial</w:t>
      </w:r>
    </w:p>
    <w:p w14:paraId="510E426E" w14:textId="77777777" w:rsidR="00610B8C"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El Deep Learning es una rama avanzada del Machine Learning basada en redes neuronales profundas capaces de procesar grandes volúmenes de datos y descubrir patrones complejos de comportamiento. Su aplicación en sistemas energéticos permite realizar predicciones precisas sobre demanda eléctrica, consumo energético y comportamiento de equipos industriales.</w:t>
      </w:r>
    </w:p>
    <w:p w14:paraId="7521DB15" w14:textId="398119C6" w:rsidR="00217A19" w:rsidRPr="00610B8C" w:rsidRDefault="00610B8C" w:rsidP="00610B8C">
      <w:pPr>
        <w:spacing w:after="240"/>
        <w:jc w:val="both"/>
        <w:rPr>
          <w:rFonts w:ascii="Times New Roman" w:hAnsi="Times New Roman" w:cs="Times New Roman"/>
          <w:lang w:val="es-ES"/>
        </w:rPr>
      </w:pPr>
      <w:r w:rsidRPr="00610B8C">
        <w:rPr>
          <w:rFonts w:ascii="Times New Roman" w:hAnsi="Times New Roman" w:cs="Times New Roman"/>
          <w:lang w:val="es-ES"/>
        </w:rPr>
        <w:t xml:space="preserve">Khalil et al. </w:t>
      </w:r>
      <w:r w:rsidR="00AD6BE7">
        <w:rPr>
          <w:rFonts w:ascii="Times New Roman" w:hAnsi="Times New Roman" w:cs="Times New Roman"/>
          <w:lang w:val="es-ES"/>
        </w:rPr>
        <w:t>[</w:t>
      </w:r>
      <w:r w:rsidR="00AD6BE7" w:rsidRPr="00610B8C">
        <w:rPr>
          <w:rFonts w:ascii="Times New Roman" w:hAnsi="Times New Roman" w:cs="Times New Roman"/>
          <w:lang w:val="es-ES"/>
        </w:rPr>
        <w:t>24</w:t>
      </w:r>
      <w:r w:rsidR="00AD6BE7">
        <w:rPr>
          <w:rFonts w:ascii="Times New Roman" w:hAnsi="Times New Roman" w:cs="Times New Roman"/>
          <w:lang w:val="es-ES"/>
        </w:rPr>
        <w:t>]</w:t>
      </w:r>
      <w:r w:rsidRPr="00610B8C">
        <w:rPr>
          <w:rFonts w:ascii="Times New Roman" w:hAnsi="Times New Roman" w:cs="Times New Roman"/>
          <w:lang w:val="es-ES"/>
        </w:rPr>
        <w:t xml:space="preserve"> indican que los modelos de Deep Learning aplicados al Industrial Internet </w:t>
      </w:r>
      <w:proofErr w:type="spellStart"/>
      <w:r w:rsidRPr="00610B8C">
        <w:rPr>
          <w:rFonts w:ascii="Times New Roman" w:hAnsi="Times New Roman" w:cs="Times New Roman"/>
          <w:lang w:val="es-ES"/>
        </w:rPr>
        <w:t>of</w:t>
      </w:r>
      <w:proofErr w:type="spellEnd"/>
      <w:r w:rsidRPr="00610B8C">
        <w:rPr>
          <w:rFonts w:ascii="Times New Roman" w:hAnsi="Times New Roman" w:cs="Times New Roman"/>
          <w:lang w:val="es-ES"/>
        </w:rPr>
        <w:t xml:space="preserve"> </w:t>
      </w:r>
      <w:proofErr w:type="spellStart"/>
      <w:r w:rsidRPr="00610B8C">
        <w:rPr>
          <w:rFonts w:ascii="Times New Roman" w:hAnsi="Times New Roman" w:cs="Times New Roman"/>
          <w:lang w:val="es-ES"/>
        </w:rPr>
        <w:t>Things</w:t>
      </w:r>
      <w:proofErr w:type="spellEnd"/>
      <w:r w:rsidRPr="00610B8C">
        <w:rPr>
          <w:rFonts w:ascii="Times New Roman" w:hAnsi="Times New Roman" w:cs="Times New Roman"/>
          <w:lang w:val="es-ES"/>
        </w:rPr>
        <w:t xml:space="preserve"> (</w:t>
      </w:r>
      <w:proofErr w:type="spellStart"/>
      <w:r w:rsidRPr="00610B8C">
        <w:rPr>
          <w:rFonts w:ascii="Times New Roman" w:hAnsi="Times New Roman" w:cs="Times New Roman"/>
          <w:lang w:val="es-ES"/>
        </w:rPr>
        <w:t>IIoT</w:t>
      </w:r>
      <w:proofErr w:type="spellEnd"/>
      <w:r w:rsidRPr="00610B8C">
        <w:rPr>
          <w:rFonts w:ascii="Times New Roman" w:hAnsi="Times New Roman" w:cs="Times New Roman"/>
          <w:lang w:val="es-ES"/>
        </w:rPr>
        <w:t>) permiten mejorar significativamente la precisión de los análisis predictivos, optimizar el uso de recursos energéticos y fortalecer la automatización de procesos industriales. Debido a su capacidad para aprender continuamente a partir de los datos recopilados por sensores inteligentes, esta tecnología representa una herramienta relevante para la optimización energética en entornos industriales modernos.</w:t>
      </w:r>
    </w:p>
    <w:p w14:paraId="6D7791A5" w14:textId="77777777" w:rsidR="00371DF5" w:rsidRPr="00217A19" w:rsidRDefault="00371DF5" w:rsidP="00371DF5">
      <w:pPr>
        <w:rPr>
          <w:lang w:val="es-ES"/>
        </w:rPr>
      </w:pPr>
    </w:p>
    <w:p w14:paraId="4F0062FD" w14:textId="3B4D2438" w:rsidR="00371DF5" w:rsidRPr="00371DF5" w:rsidRDefault="00777FC8" w:rsidP="00777FC8">
      <w:pPr>
        <w:pStyle w:val="Ttulo2"/>
        <w:rPr>
          <w:rFonts w:ascii="Times New Roman" w:hAnsi="Times New Roman" w:cs="Times New Roman"/>
          <w:b/>
          <w:bCs/>
          <w:color w:val="auto"/>
          <w:sz w:val="22"/>
          <w:szCs w:val="22"/>
        </w:rPr>
      </w:pPr>
      <w:bookmarkStart w:id="5" w:name="_heading=h.8ymr8spvs9vx" w:colFirst="0" w:colLast="0"/>
      <w:bookmarkStart w:id="6" w:name="_Toc234984648"/>
      <w:bookmarkEnd w:id="5"/>
      <w:r>
        <w:rPr>
          <w:rFonts w:ascii="Times New Roman" w:hAnsi="Times New Roman" w:cs="Times New Roman"/>
          <w:b/>
          <w:bCs/>
          <w:color w:val="auto"/>
          <w:sz w:val="22"/>
          <w:szCs w:val="22"/>
        </w:rPr>
        <w:t xml:space="preserve">1.4. </w:t>
      </w:r>
      <w:r w:rsidR="00371DF5">
        <w:rPr>
          <w:rFonts w:ascii="Times New Roman" w:hAnsi="Times New Roman" w:cs="Times New Roman"/>
          <w:b/>
          <w:bCs/>
          <w:color w:val="auto"/>
          <w:sz w:val="22"/>
          <w:szCs w:val="22"/>
        </w:rPr>
        <w:t xml:space="preserve"> </w:t>
      </w:r>
      <w:r w:rsidR="00371DF5" w:rsidRPr="00371DF5">
        <w:rPr>
          <w:rFonts w:ascii="Times New Roman" w:hAnsi="Times New Roman" w:cs="Times New Roman"/>
          <w:b/>
          <w:bCs/>
          <w:color w:val="auto"/>
          <w:sz w:val="22"/>
          <w:szCs w:val="22"/>
        </w:rPr>
        <w:t>Formulación del problema:</w:t>
      </w:r>
      <w:bookmarkEnd w:id="6"/>
      <w:r w:rsidR="00371DF5" w:rsidRPr="00371DF5">
        <w:rPr>
          <w:rFonts w:ascii="Times New Roman" w:hAnsi="Times New Roman" w:cs="Times New Roman"/>
          <w:b/>
          <w:bCs/>
          <w:color w:val="auto"/>
          <w:sz w:val="22"/>
          <w:szCs w:val="22"/>
        </w:rPr>
        <w:t xml:space="preserve"> </w:t>
      </w:r>
    </w:p>
    <w:p w14:paraId="28AC739D" w14:textId="77777777" w:rsidR="00610B8C" w:rsidRPr="00610B8C" w:rsidRDefault="00610B8C" w:rsidP="00610B8C">
      <w:pPr>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La eficiencia energética constituye uno de los principales desafíos de las plantas agroindustriales debido al elevado consumo eléctrico generado por equipos de procesamiento, refrigeración, secado y almacenamiento. En muchas organizaciones de Lambayeque, el monitoreo energético continúa realizándose mediante procedimientos convencionales que dificultan la detección temprana de anomalías y la predicción del comportamiento energético futuro.</w:t>
      </w:r>
    </w:p>
    <w:p w14:paraId="761EBECB" w14:textId="77777777" w:rsidR="00371DF5" w:rsidRPr="00610B8C" w:rsidRDefault="00371DF5" w:rsidP="00371DF5">
      <w:pPr>
        <w:ind w:left="794"/>
        <w:jc w:val="both"/>
        <w:rPr>
          <w:rFonts w:ascii="Times New Roman" w:eastAsia="Times New Roman" w:hAnsi="Times New Roman" w:cs="Times New Roman"/>
          <w:b/>
          <w:bCs/>
          <w:i/>
          <w:iCs/>
          <w:lang w:val="es-ES"/>
        </w:rPr>
      </w:pPr>
    </w:p>
    <w:p w14:paraId="5DEBA495" w14:textId="0BCC0941" w:rsidR="00610B8C" w:rsidRPr="00610B8C" w:rsidRDefault="00610B8C" w:rsidP="00610B8C">
      <w:pPr>
        <w:jc w:val="both"/>
        <w:rPr>
          <w:rFonts w:ascii="Times New Roman" w:eastAsia="Times New Roman" w:hAnsi="Times New Roman" w:cs="Times New Roman"/>
          <w:b/>
          <w:bCs/>
          <w:i/>
          <w:iCs/>
          <w:lang w:val="es-ES"/>
        </w:rPr>
      </w:pPr>
      <w:r w:rsidRPr="00610B8C">
        <w:rPr>
          <w:rFonts w:ascii="Times New Roman" w:eastAsia="Times New Roman" w:hAnsi="Times New Roman" w:cs="Times New Roman"/>
          <w:b/>
          <w:bCs/>
          <w:i/>
          <w:iCs/>
          <w:lang w:val="es-ES"/>
        </w:rPr>
        <w:t>¿Cómo influye la implementación de un sistema inteligente basado en Machine Learning en la predicción y optimización del consumo energético en plantas agroindustriales de</w:t>
      </w:r>
      <w:r>
        <w:rPr>
          <w:rFonts w:ascii="Times New Roman" w:eastAsia="Times New Roman" w:hAnsi="Times New Roman" w:cs="Times New Roman"/>
          <w:b/>
          <w:bCs/>
          <w:i/>
          <w:iCs/>
          <w:lang w:val="es-ES"/>
        </w:rPr>
        <w:t xml:space="preserve"> </w:t>
      </w:r>
      <w:r w:rsidRPr="00610B8C">
        <w:rPr>
          <w:rFonts w:ascii="Times New Roman" w:eastAsia="Times New Roman" w:hAnsi="Times New Roman" w:cs="Times New Roman"/>
          <w:b/>
          <w:bCs/>
          <w:i/>
          <w:iCs/>
          <w:lang w:val="es-ES"/>
        </w:rPr>
        <w:t>Lambayeque?</w:t>
      </w:r>
    </w:p>
    <w:p w14:paraId="4BF790CE" w14:textId="77777777" w:rsidR="00371DF5" w:rsidRPr="00610B8C" w:rsidRDefault="00371DF5" w:rsidP="00610B8C">
      <w:pPr>
        <w:jc w:val="both"/>
        <w:rPr>
          <w:lang w:val="es-ES"/>
        </w:rPr>
      </w:pPr>
    </w:p>
    <w:p w14:paraId="2F288735" w14:textId="1299061F" w:rsidR="00371DF5" w:rsidRPr="00610B8C" w:rsidRDefault="00371DF5" w:rsidP="00610B8C">
      <w:pPr>
        <w:pStyle w:val="Ttulo2"/>
        <w:numPr>
          <w:ilvl w:val="1"/>
          <w:numId w:val="7"/>
        </w:numPr>
        <w:rPr>
          <w:rFonts w:ascii="Times New Roman" w:hAnsi="Times New Roman" w:cs="Times New Roman"/>
          <w:b/>
          <w:bCs/>
          <w:color w:val="auto"/>
          <w:sz w:val="22"/>
          <w:szCs w:val="22"/>
        </w:rPr>
      </w:pPr>
      <w:bookmarkStart w:id="7" w:name="_Toc234984649"/>
      <w:r w:rsidRPr="00955B9E">
        <w:rPr>
          <w:rFonts w:ascii="Times New Roman" w:hAnsi="Times New Roman" w:cs="Times New Roman"/>
          <w:b/>
          <w:bCs/>
          <w:color w:val="auto"/>
          <w:sz w:val="22"/>
          <w:szCs w:val="22"/>
        </w:rPr>
        <w:t>Justificación e importancia del estudio:</w:t>
      </w:r>
      <w:bookmarkEnd w:id="7"/>
    </w:p>
    <w:p w14:paraId="07D34948" w14:textId="77777777" w:rsidR="00610B8C" w:rsidRPr="00610B8C" w:rsidRDefault="00610B8C" w:rsidP="00610B8C">
      <w:pPr>
        <w:spacing w:after="240"/>
        <w:rPr>
          <w:rFonts w:ascii="Times New Roman" w:eastAsia="Times New Roman" w:hAnsi="Times New Roman" w:cs="Times New Roman"/>
          <w:lang w:val="es-ES"/>
        </w:rPr>
      </w:pPr>
      <w:r w:rsidRPr="00610B8C">
        <w:rPr>
          <w:rFonts w:ascii="Times New Roman" w:eastAsia="Times New Roman" w:hAnsi="Times New Roman" w:cs="Times New Roman"/>
          <w:lang w:val="es-ES"/>
        </w:rPr>
        <w:t>Como justificación social, la presente investigación contribuirá a mejorar la sostenibilidad energética de las plantas agroindustriales mediante la reducción del desperdicio energético y la optimización de los recursos utilizados durante los procesos productivos. Asimismo, permitirá fomentar una cultura de eficiencia energética que beneficie tanto a las organizaciones como a la sociedad, promoviendo prácticas alineadas con el desarrollo sostenible y la protección del medio ambiente.</w:t>
      </w:r>
    </w:p>
    <w:p w14:paraId="4FAEF332" w14:textId="77777777" w:rsidR="00610B8C" w:rsidRPr="00610B8C" w:rsidRDefault="00610B8C" w:rsidP="00610B8C">
      <w:pPr>
        <w:spacing w:after="240"/>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Como justificación económica, la implementación de un sistema inteligente basado en Machine </w:t>
      </w:r>
      <w:proofErr w:type="spellStart"/>
      <w:r w:rsidRPr="00610B8C">
        <w:rPr>
          <w:rFonts w:ascii="Times New Roman" w:eastAsia="Times New Roman" w:hAnsi="Times New Roman" w:cs="Times New Roman"/>
          <w:lang w:val="es-ES"/>
        </w:rPr>
        <w:t>Learning</w:t>
      </w:r>
      <w:proofErr w:type="spellEnd"/>
      <w:r w:rsidRPr="00610B8C">
        <w:rPr>
          <w:rFonts w:ascii="Times New Roman" w:eastAsia="Times New Roman" w:hAnsi="Times New Roman" w:cs="Times New Roman"/>
          <w:lang w:val="es-ES"/>
        </w:rPr>
        <w:t xml:space="preserve"> e </w:t>
      </w:r>
      <w:proofErr w:type="spellStart"/>
      <w:r w:rsidRPr="00610B8C">
        <w:rPr>
          <w:rFonts w:ascii="Times New Roman" w:eastAsia="Times New Roman" w:hAnsi="Times New Roman" w:cs="Times New Roman"/>
          <w:lang w:val="es-ES"/>
        </w:rPr>
        <w:t>IoT</w:t>
      </w:r>
      <w:proofErr w:type="spellEnd"/>
      <w:r w:rsidRPr="00610B8C">
        <w:rPr>
          <w:rFonts w:ascii="Times New Roman" w:eastAsia="Times New Roman" w:hAnsi="Times New Roman" w:cs="Times New Roman"/>
          <w:lang w:val="es-ES"/>
        </w:rPr>
        <w:t xml:space="preserve"> permitirá reducir costos operativos asociados al consumo excesivo de energía eléctrica mediante la identificación temprana de patrones ineficientes y anomalías energéticas. Esto favorecerá una mejor administración de los recursos energéticos, incrementando la competitividad y rentabilidad de las plantas agroindustriales de Lambayeque.</w:t>
      </w:r>
    </w:p>
    <w:p w14:paraId="05B4AD2B" w14:textId="76D91055" w:rsidR="00610B8C" w:rsidRPr="00610B8C" w:rsidRDefault="00610B8C" w:rsidP="00610B8C">
      <w:pPr>
        <w:spacing w:after="240"/>
        <w:rPr>
          <w:rFonts w:ascii="Times New Roman" w:eastAsia="Times New Roman" w:hAnsi="Times New Roman" w:cs="Times New Roman"/>
          <w:lang w:val="es-ES"/>
        </w:rPr>
      </w:pPr>
      <w:r w:rsidRPr="00610B8C">
        <w:rPr>
          <w:rFonts w:ascii="Times New Roman" w:eastAsia="Times New Roman" w:hAnsi="Times New Roman" w:cs="Times New Roman"/>
          <w:lang w:val="es-ES"/>
        </w:rPr>
        <w:t xml:space="preserve">Por último, como justificación legal, la investigación se encuentra alineada con el Objetivo de Desarrollo Sostenible 7 (Energía asequible y no contaminante) y el Objetivo de Desarrollo Sostenible 9 (Industria, innovación e infraestructura), promovidos por las Naciones Unidas </w:t>
      </w:r>
      <w:r w:rsidR="00AD6BE7">
        <w:rPr>
          <w:rFonts w:ascii="Times New Roman" w:eastAsia="Times New Roman" w:hAnsi="Times New Roman" w:cs="Times New Roman"/>
          <w:lang w:val="es-ES"/>
        </w:rPr>
        <w:t>[</w:t>
      </w:r>
      <w:r w:rsidR="00AD6BE7" w:rsidRPr="00610B8C">
        <w:rPr>
          <w:rFonts w:ascii="Times New Roman" w:eastAsia="Times New Roman" w:hAnsi="Times New Roman" w:cs="Times New Roman"/>
          <w:lang w:val="es-ES"/>
        </w:rPr>
        <w:t>17</w:t>
      </w:r>
      <w:r w:rsidR="00AD6BE7">
        <w:rPr>
          <w:rFonts w:ascii="Times New Roman" w:eastAsia="Times New Roman" w:hAnsi="Times New Roman" w:cs="Times New Roman"/>
          <w:lang w:val="es-ES"/>
        </w:rPr>
        <w:t>]</w:t>
      </w:r>
      <w:r w:rsidRPr="00610B8C">
        <w:rPr>
          <w:rFonts w:ascii="Times New Roman" w:eastAsia="Times New Roman" w:hAnsi="Times New Roman" w:cs="Times New Roman"/>
          <w:lang w:val="es-ES"/>
        </w:rPr>
        <w:t>. Asimismo, contribuye al cumplimiento de políticas nacionales orientadas al uso eficiente de la energía impulsadas por el Ministerio de Energía y Minas del Perú.</w:t>
      </w:r>
    </w:p>
    <w:p w14:paraId="1B7C7B0F" w14:textId="77777777" w:rsidR="00371DF5" w:rsidRPr="00610B8C" w:rsidRDefault="00371DF5" w:rsidP="00DE506B">
      <w:pPr>
        <w:rPr>
          <w:lang w:val="es-ES"/>
        </w:rPr>
      </w:pPr>
    </w:p>
    <w:p w14:paraId="5DF7EA99" w14:textId="6B60DD6A" w:rsidR="00663036" w:rsidRPr="00955B9E" w:rsidRDefault="00663036" w:rsidP="005322E4">
      <w:pPr>
        <w:pStyle w:val="Ttulo2"/>
        <w:numPr>
          <w:ilvl w:val="1"/>
          <w:numId w:val="6"/>
        </w:numPr>
        <w:rPr>
          <w:rFonts w:ascii="Times New Roman" w:hAnsi="Times New Roman" w:cs="Times New Roman"/>
          <w:b/>
          <w:bCs/>
          <w:color w:val="auto"/>
          <w:sz w:val="22"/>
          <w:szCs w:val="22"/>
        </w:rPr>
      </w:pPr>
      <w:bookmarkStart w:id="8" w:name="_Toc234984650"/>
      <w:r w:rsidRPr="00955B9E">
        <w:rPr>
          <w:rFonts w:ascii="Times New Roman" w:hAnsi="Times New Roman" w:cs="Times New Roman"/>
          <w:b/>
          <w:bCs/>
          <w:color w:val="auto"/>
          <w:sz w:val="22"/>
          <w:szCs w:val="22"/>
        </w:rPr>
        <w:t>Hipótesis:</w:t>
      </w:r>
      <w:bookmarkEnd w:id="8"/>
      <w:r w:rsidRPr="00955B9E">
        <w:rPr>
          <w:rFonts w:ascii="Times New Roman" w:hAnsi="Times New Roman" w:cs="Times New Roman"/>
          <w:b/>
          <w:bCs/>
          <w:color w:val="auto"/>
          <w:sz w:val="22"/>
          <w:szCs w:val="22"/>
        </w:rPr>
        <w:t xml:space="preserve"> </w:t>
      </w:r>
    </w:p>
    <w:p w14:paraId="1C6D4BD3" w14:textId="77777777" w:rsidR="00663036" w:rsidRDefault="00663036" w:rsidP="00663036">
      <w:pPr>
        <w:jc w:val="both"/>
        <w:rPr>
          <w:rFonts w:ascii="Times New Roman" w:eastAsia="Times New Roman" w:hAnsi="Times New Roman" w:cs="Times New Roman"/>
        </w:rPr>
      </w:pPr>
    </w:p>
    <w:p w14:paraId="110A5655" w14:textId="2394B89E" w:rsidR="00663036" w:rsidRDefault="00663036" w:rsidP="00663036">
      <w:pPr>
        <w:jc w:val="both"/>
        <w:rPr>
          <w:rFonts w:ascii="Times New Roman" w:eastAsia="Times New Roman" w:hAnsi="Times New Roman" w:cs="Times New Roman"/>
        </w:rPr>
      </w:pPr>
      <w:r w:rsidRPr="00663036">
        <w:rPr>
          <w:rFonts w:ascii="Times New Roman" w:eastAsia="Times New Roman" w:hAnsi="Times New Roman" w:cs="Times New Roman"/>
        </w:rPr>
        <w:t xml:space="preserve">La implementación de un sistema inteligente basado en Machine Learning </w:t>
      </w:r>
      <w:proofErr w:type="gramStart"/>
      <w:r w:rsidRPr="00663036">
        <w:rPr>
          <w:rFonts w:ascii="Times New Roman" w:eastAsia="Times New Roman" w:hAnsi="Times New Roman" w:cs="Times New Roman"/>
        </w:rPr>
        <w:t>mejorará  la</w:t>
      </w:r>
      <w:proofErr w:type="gramEnd"/>
      <w:r w:rsidRPr="00663036">
        <w:rPr>
          <w:rFonts w:ascii="Times New Roman" w:eastAsia="Times New Roman" w:hAnsi="Times New Roman" w:cs="Times New Roman"/>
        </w:rPr>
        <w:t xml:space="preserve"> predicción y optimización del consumo energético en plantas agroindustriales de Lambayeque.</w:t>
      </w:r>
    </w:p>
    <w:p w14:paraId="5E99283D" w14:textId="77777777" w:rsidR="00663036" w:rsidRDefault="00663036" w:rsidP="00DE506B"/>
    <w:p w14:paraId="6E26A753" w14:textId="423B40CC" w:rsidR="00663036" w:rsidRPr="00955B9E" w:rsidRDefault="00663036" w:rsidP="00777FC8">
      <w:pPr>
        <w:pStyle w:val="Ttulo2"/>
        <w:numPr>
          <w:ilvl w:val="1"/>
          <w:numId w:val="6"/>
        </w:numPr>
        <w:rPr>
          <w:rFonts w:ascii="Times New Roman" w:hAnsi="Times New Roman" w:cs="Times New Roman"/>
          <w:b/>
          <w:bCs/>
          <w:color w:val="auto"/>
          <w:sz w:val="22"/>
          <w:szCs w:val="22"/>
        </w:rPr>
      </w:pPr>
      <w:bookmarkStart w:id="9" w:name="_Toc234984651"/>
      <w:r w:rsidRPr="00955B9E">
        <w:rPr>
          <w:rFonts w:ascii="Times New Roman" w:hAnsi="Times New Roman" w:cs="Times New Roman"/>
          <w:b/>
          <w:bCs/>
          <w:color w:val="auto"/>
          <w:sz w:val="22"/>
          <w:szCs w:val="22"/>
        </w:rPr>
        <w:t>Objetivos:</w:t>
      </w:r>
      <w:bookmarkEnd w:id="9"/>
      <w:r w:rsidRPr="00955B9E">
        <w:rPr>
          <w:rFonts w:ascii="Times New Roman" w:hAnsi="Times New Roman" w:cs="Times New Roman"/>
          <w:b/>
          <w:bCs/>
          <w:color w:val="auto"/>
          <w:sz w:val="22"/>
          <w:szCs w:val="22"/>
        </w:rPr>
        <w:t xml:space="preserve"> </w:t>
      </w:r>
    </w:p>
    <w:p w14:paraId="5BEE02A0" w14:textId="4B11BD70" w:rsidR="00663036" w:rsidRPr="00663036" w:rsidRDefault="00777FC8" w:rsidP="00A17D8D">
      <w:pPr>
        <w:pStyle w:val="Ttulo3"/>
        <w:rPr>
          <w:rFonts w:ascii="Times New Roman" w:hAnsi="Times New Roman" w:cs="Times New Roman"/>
          <w:b/>
          <w:bCs/>
          <w:color w:val="auto"/>
          <w:sz w:val="22"/>
          <w:szCs w:val="22"/>
        </w:rPr>
      </w:pPr>
      <w:bookmarkStart w:id="10" w:name="_heading=h.m1w55ajlick6" w:colFirst="0" w:colLast="0"/>
      <w:bookmarkStart w:id="11" w:name="_Toc234984652"/>
      <w:bookmarkEnd w:id="10"/>
      <w:r>
        <w:rPr>
          <w:rFonts w:ascii="Times New Roman" w:hAnsi="Times New Roman" w:cs="Times New Roman"/>
          <w:b/>
          <w:bCs/>
          <w:color w:val="auto"/>
          <w:sz w:val="22"/>
          <w:szCs w:val="22"/>
        </w:rPr>
        <w:t xml:space="preserve">1.7.1. </w:t>
      </w:r>
      <w:r w:rsidR="00663036" w:rsidRPr="00663036">
        <w:rPr>
          <w:rFonts w:ascii="Times New Roman" w:hAnsi="Times New Roman" w:cs="Times New Roman"/>
          <w:b/>
          <w:bCs/>
          <w:color w:val="auto"/>
          <w:sz w:val="22"/>
          <w:szCs w:val="22"/>
        </w:rPr>
        <w:t>Objetivo general.</w:t>
      </w:r>
      <w:bookmarkEnd w:id="11"/>
    </w:p>
    <w:p w14:paraId="54E7AE7B" w14:textId="77777777" w:rsidR="00663036" w:rsidRDefault="00663036" w:rsidP="00663036"/>
    <w:p w14:paraId="4A4C0AB1" w14:textId="77777777" w:rsidR="00610B8C" w:rsidRPr="00610B8C" w:rsidRDefault="00610B8C" w:rsidP="00610B8C">
      <w:pPr>
        <w:jc w:val="both"/>
        <w:rPr>
          <w:rFonts w:ascii="Times New Roman" w:eastAsia="Times New Roman" w:hAnsi="Times New Roman" w:cs="Times New Roman"/>
          <w:lang w:val="es-ES"/>
        </w:rPr>
      </w:pPr>
      <w:r w:rsidRPr="00610B8C">
        <w:rPr>
          <w:rFonts w:ascii="Times New Roman" w:eastAsia="Times New Roman" w:hAnsi="Times New Roman" w:cs="Times New Roman"/>
          <w:lang w:val="es-ES"/>
        </w:rPr>
        <w:t>Implementar un Sistema Inteligente Basado en Machine Learning para la Predicción y Optimización del Consumo Energético en Plantas Agroindustriales de Lambayeque.</w:t>
      </w:r>
    </w:p>
    <w:p w14:paraId="251AE35B" w14:textId="77777777" w:rsidR="00663036" w:rsidRPr="00610B8C" w:rsidRDefault="00663036" w:rsidP="00610B8C">
      <w:pPr>
        <w:jc w:val="both"/>
        <w:rPr>
          <w:lang w:val="es-ES"/>
        </w:rPr>
      </w:pPr>
    </w:p>
    <w:p w14:paraId="2C479A47" w14:textId="7A1929C1" w:rsidR="00663036" w:rsidRDefault="00777FC8" w:rsidP="00A17D8D">
      <w:pPr>
        <w:pStyle w:val="Ttulo3"/>
        <w:rPr>
          <w:rFonts w:ascii="Times New Roman" w:hAnsi="Times New Roman" w:cs="Times New Roman"/>
          <w:b/>
          <w:bCs/>
          <w:color w:val="auto"/>
          <w:sz w:val="22"/>
          <w:szCs w:val="22"/>
        </w:rPr>
      </w:pPr>
      <w:bookmarkStart w:id="12" w:name="_heading=h.3c0aea3mogui" w:colFirst="0" w:colLast="0"/>
      <w:bookmarkStart w:id="13" w:name="_Toc234984653"/>
      <w:bookmarkEnd w:id="12"/>
      <w:r>
        <w:rPr>
          <w:rFonts w:ascii="Times New Roman" w:hAnsi="Times New Roman" w:cs="Times New Roman"/>
          <w:b/>
          <w:bCs/>
          <w:color w:val="auto"/>
          <w:sz w:val="22"/>
          <w:szCs w:val="22"/>
        </w:rPr>
        <w:lastRenderedPageBreak/>
        <w:t xml:space="preserve">1.7.2. </w:t>
      </w:r>
      <w:r w:rsidR="00663036" w:rsidRPr="00663036">
        <w:rPr>
          <w:rFonts w:ascii="Times New Roman" w:hAnsi="Times New Roman" w:cs="Times New Roman"/>
          <w:b/>
          <w:bCs/>
          <w:color w:val="auto"/>
          <w:sz w:val="22"/>
          <w:szCs w:val="22"/>
        </w:rPr>
        <w:t>Objetivos específicos.</w:t>
      </w:r>
      <w:bookmarkEnd w:id="13"/>
      <w:r w:rsidR="00663036" w:rsidRPr="00663036">
        <w:rPr>
          <w:rFonts w:ascii="Times New Roman" w:hAnsi="Times New Roman" w:cs="Times New Roman"/>
          <w:b/>
          <w:bCs/>
          <w:color w:val="auto"/>
          <w:sz w:val="22"/>
          <w:szCs w:val="22"/>
        </w:rPr>
        <w:t xml:space="preserve"> </w:t>
      </w:r>
    </w:p>
    <w:p w14:paraId="52878CAE" w14:textId="77777777" w:rsidR="00663036" w:rsidRPr="00663036" w:rsidRDefault="00663036" w:rsidP="00663036"/>
    <w:p w14:paraId="39D8CE18" w14:textId="77777777" w:rsidR="00610B8C" w:rsidRPr="00A17D8D" w:rsidRDefault="00610B8C" w:rsidP="00A17D8D">
      <w:pPr>
        <w:spacing w:after="240"/>
        <w:jc w:val="both"/>
        <w:rPr>
          <w:rFonts w:ascii="Times New Roman" w:hAnsi="Times New Roman" w:cs="Times New Roman"/>
          <w:lang w:val="es-ES"/>
        </w:rPr>
      </w:pPr>
      <w:r w:rsidRPr="00A17D8D">
        <w:rPr>
          <w:rFonts w:ascii="Times New Roman" w:hAnsi="Times New Roman" w:cs="Times New Roman"/>
          <w:b/>
          <w:bCs/>
          <w:lang w:val="es-ES"/>
        </w:rPr>
        <w:t>OE1:</w:t>
      </w:r>
      <w:r w:rsidRPr="00A17D8D">
        <w:rPr>
          <w:rFonts w:ascii="Times New Roman" w:hAnsi="Times New Roman" w:cs="Times New Roman"/>
          <w:lang w:val="es-ES"/>
        </w:rPr>
        <w:t xml:space="preserve"> Identificar las variables energéticas que influyen en el consumo energético de las plantas agroindustriales de Lambayeque.</w:t>
      </w:r>
    </w:p>
    <w:p w14:paraId="4D673214" w14:textId="77777777" w:rsidR="00610B8C" w:rsidRPr="00A17D8D" w:rsidRDefault="00610B8C" w:rsidP="00A17D8D">
      <w:pPr>
        <w:spacing w:after="240"/>
        <w:jc w:val="both"/>
        <w:rPr>
          <w:rFonts w:ascii="Times New Roman" w:hAnsi="Times New Roman" w:cs="Times New Roman"/>
          <w:lang w:val="es-ES"/>
        </w:rPr>
      </w:pPr>
      <w:r w:rsidRPr="00A17D8D">
        <w:rPr>
          <w:rFonts w:ascii="Times New Roman" w:hAnsi="Times New Roman" w:cs="Times New Roman"/>
          <w:b/>
          <w:bCs/>
          <w:lang w:val="es-ES"/>
        </w:rPr>
        <w:t>OE2:</w:t>
      </w:r>
      <w:r w:rsidRPr="00A17D8D">
        <w:rPr>
          <w:rFonts w:ascii="Times New Roman" w:hAnsi="Times New Roman" w:cs="Times New Roman"/>
          <w:lang w:val="es-ES"/>
        </w:rPr>
        <w:t xml:space="preserve"> Analizar el comportamiento del consumo energético mediante datos obtenidos a través de tecnologías </w:t>
      </w:r>
      <w:proofErr w:type="spellStart"/>
      <w:r w:rsidRPr="00A17D8D">
        <w:rPr>
          <w:rFonts w:ascii="Times New Roman" w:hAnsi="Times New Roman" w:cs="Times New Roman"/>
          <w:lang w:val="es-ES"/>
        </w:rPr>
        <w:t>IoT</w:t>
      </w:r>
      <w:proofErr w:type="spellEnd"/>
      <w:r w:rsidRPr="00A17D8D">
        <w:rPr>
          <w:rFonts w:ascii="Times New Roman" w:hAnsi="Times New Roman" w:cs="Times New Roman"/>
          <w:lang w:val="es-ES"/>
        </w:rPr>
        <w:t>.</w:t>
      </w:r>
    </w:p>
    <w:p w14:paraId="0AF90E6C" w14:textId="77777777" w:rsidR="00610B8C" w:rsidRPr="00A17D8D" w:rsidRDefault="00610B8C" w:rsidP="00A17D8D">
      <w:pPr>
        <w:spacing w:after="240"/>
        <w:jc w:val="both"/>
        <w:rPr>
          <w:rFonts w:ascii="Times New Roman" w:hAnsi="Times New Roman" w:cs="Times New Roman"/>
          <w:lang w:val="es-ES"/>
        </w:rPr>
      </w:pPr>
      <w:r w:rsidRPr="00A17D8D">
        <w:rPr>
          <w:rFonts w:ascii="Times New Roman" w:hAnsi="Times New Roman" w:cs="Times New Roman"/>
          <w:b/>
          <w:bCs/>
          <w:lang w:val="es-ES"/>
        </w:rPr>
        <w:t>OE3:</w:t>
      </w:r>
      <w:r w:rsidRPr="00A17D8D">
        <w:rPr>
          <w:rFonts w:ascii="Times New Roman" w:hAnsi="Times New Roman" w:cs="Times New Roman"/>
          <w:lang w:val="es-ES"/>
        </w:rPr>
        <w:t xml:space="preserve"> Seleccionar modelos de Machine Learning para la predicción del consumo energético en plantas agroindustriales de Lambayeque.</w:t>
      </w:r>
    </w:p>
    <w:p w14:paraId="0FAB00F5" w14:textId="77777777" w:rsidR="00610B8C" w:rsidRPr="00A17D8D" w:rsidRDefault="00610B8C" w:rsidP="00A17D8D">
      <w:pPr>
        <w:spacing w:after="240"/>
        <w:jc w:val="both"/>
        <w:rPr>
          <w:rFonts w:ascii="Times New Roman" w:hAnsi="Times New Roman" w:cs="Times New Roman"/>
          <w:lang w:val="es-ES"/>
        </w:rPr>
      </w:pPr>
      <w:r w:rsidRPr="00A17D8D">
        <w:rPr>
          <w:rFonts w:ascii="Times New Roman" w:hAnsi="Times New Roman" w:cs="Times New Roman"/>
          <w:b/>
          <w:bCs/>
          <w:lang w:val="es-ES"/>
        </w:rPr>
        <w:t>OE4:</w:t>
      </w:r>
      <w:r w:rsidRPr="00A17D8D">
        <w:rPr>
          <w:rFonts w:ascii="Times New Roman" w:hAnsi="Times New Roman" w:cs="Times New Roman"/>
          <w:lang w:val="es-ES"/>
        </w:rPr>
        <w:t xml:space="preserve"> Aplicar Machine Learning para la optimización del consumo energético en plantas agroindustriales de Lambayeque.</w:t>
      </w:r>
    </w:p>
    <w:p w14:paraId="2E506191" w14:textId="77777777" w:rsidR="00610B8C" w:rsidRPr="00A17D8D" w:rsidRDefault="00610B8C" w:rsidP="00A17D8D">
      <w:pPr>
        <w:spacing w:after="240"/>
        <w:jc w:val="both"/>
        <w:rPr>
          <w:rFonts w:ascii="Times New Roman" w:hAnsi="Times New Roman" w:cs="Times New Roman"/>
          <w:lang w:val="es-ES"/>
        </w:rPr>
      </w:pPr>
      <w:r w:rsidRPr="00A17D8D">
        <w:rPr>
          <w:rFonts w:ascii="Times New Roman" w:hAnsi="Times New Roman" w:cs="Times New Roman"/>
          <w:b/>
          <w:bCs/>
          <w:lang w:val="es-ES"/>
        </w:rPr>
        <w:t>OE5:</w:t>
      </w:r>
      <w:r w:rsidRPr="00A17D8D">
        <w:rPr>
          <w:rFonts w:ascii="Times New Roman" w:hAnsi="Times New Roman" w:cs="Times New Roman"/>
          <w:lang w:val="es-ES"/>
        </w:rPr>
        <w:t xml:space="preserve"> Validar el sistema inteligente para evidenciar la mejora de la eficiencia energética de las plantas agroindustriales de Lambayeque.</w:t>
      </w:r>
    </w:p>
    <w:p w14:paraId="6BF95590" w14:textId="47E490AA" w:rsidR="0089095A" w:rsidRPr="0089095A" w:rsidRDefault="0089095A" w:rsidP="00DE506B">
      <w:pPr>
        <w:pStyle w:val="Ttulo1"/>
        <w:numPr>
          <w:ilvl w:val="0"/>
          <w:numId w:val="1"/>
        </w:numPr>
        <w:ind w:left="0"/>
        <w:rPr>
          <w:rFonts w:ascii="Times New Roman" w:hAnsi="Times New Roman" w:cs="Times New Roman"/>
          <w:b/>
          <w:bCs/>
          <w:color w:val="auto"/>
          <w:sz w:val="22"/>
          <w:szCs w:val="22"/>
        </w:rPr>
      </w:pPr>
      <w:bookmarkStart w:id="14" w:name="_Toc234984654"/>
      <w:r w:rsidRPr="0089095A">
        <w:rPr>
          <w:rFonts w:ascii="Times New Roman" w:hAnsi="Times New Roman" w:cs="Times New Roman"/>
          <w:b/>
          <w:bCs/>
          <w:color w:val="auto"/>
          <w:sz w:val="22"/>
          <w:szCs w:val="22"/>
        </w:rPr>
        <w:t>MATERIAL Y MÉTODO</w:t>
      </w:r>
      <w:bookmarkEnd w:id="14"/>
    </w:p>
    <w:p w14:paraId="7D0D9E4E" w14:textId="4401B8AD" w:rsidR="0089095A" w:rsidRDefault="0089095A" w:rsidP="0089095A">
      <w:pPr>
        <w:pStyle w:val="Ttulo2"/>
        <w:rPr>
          <w:rFonts w:ascii="Times New Roman" w:hAnsi="Times New Roman" w:cs="Times New Roman"/>
          <w:b/>
          <w:bCs/>
          <w:color w:val="auto"/>
          <w:sz w:val="22"/>
          <w:szCs w:val="22"/>
        </w:rPr>
      </w:pPr>
      <w:bookmarkStart w:id="15" w:name="_Toc234984655"/>
      <w:r w:rsidRPr="0089095A">
        <w:rPr>
          <w:rFonts w:ascii="Times New Roman" w:hAnsi="Times New Roman" w:cs="Times New Roman"/>
          <w:b/>
          <w:bCs/>
          <w:color w:val="auto"/>
          <w:sz w:val="22"/>
          <w:szCs w:val="22"/>
        </w:rPr>
        <w:t>2.1. Tipo y Diseño de Investigación</w:t>
      </w:r>
      <w:bookmarkEnd w:id="15"/>
      <w:r w:rsidRPr="0089095A">
        <w:rPr>
          <w:rFonts w:ascii="Times New Roman" w:hAnsi="Times New Roman" w:cs="Times New Roman"/>
          <w:b/>
          <w:bCs/>
          <w:color w:val="auto"/>
          <w:sz w:val="22"/>
          <w:szCs w:val="22"/>
        </w:rPr>
        <w:t xml:space="preserve"> </w:t>
      </w:r>
    </w:p>
    <w:p w14:paraId="7EE771C3"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La presente investigación adopta un enfoque cuantitativo, debido a que el desempeño del sistema inteligente será evaluado mediante datos numéricos asociados al consumo energético y al rendimiento de los modelos de Machine Learning. Se analizarán variables medibles como corriente, voltaje, potencia eléctrica, consumo energético, error de predicción, tiempo de procesamiento, coeficiente de determinación y porcentaje de mejora del consumo. Este enfoque permite contrastar la hipótesis mediante indicadores objetivos, métricas computacionales y resultados cuantificables obtenidos durante la implementación y validación del sistema.</w:t>
      </w:r>
    </w:p>
    <w:p w14:paraId="10045123" w14:textId="6CD80502"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El tipo de investigación es aplicada y tecnológica. Es aplicada porque busca resolver un problema concreto relacionado con la limitada predicción y optimización del consumo energético en plantas agroindustriales de Lambayeque. Asimismo, es tecnológica porque se orienta al diseño, construcción y validación de un artefacto computacional basado en </w:t>
      </w:r>
      <w:proofErr w:type="spellStart"/>
      <w:r w:rsidRPr="00A17D8D">
        <w:rPr>
          <w:rFonts w:ascii="Times New Roman" w:hAnsi="Times New Roman" w:cs="Times New Roman"/>
          <w:lang w:val="es-ES"/>
        </w:rPr>
        <w:t>IoT</w:t>
      </w:r>
      <w:proofErr w:type="spellEnd"/>
      <w:r w:rsidRPr="00A17D8D">
        <w:rPr>
          <w:rFonts w:ascii="Times New Roman" w:hAnsi="Times New Roman" w:cs="Times New Roman"/>
          <w:lang w:val="es-ES"/>
        </w:rPr>
        <w:t xml:space="preserve"> y Machine </w:t>
      </w:r>
      <w:proofErr w:type="spellStart"/>
      <w:r w:rsidRPr="00A17D8D">
        <w:rPr>
          <w:rFonts w:ascii="Times New Roman" w:hAnsi="Times New Roman" w:cs="Times New Roman"/>
          <w:lang w:val="es-ES"/>
        </w:rPr>
        <w:t>Learning</w:t>
      </w:r>
      <w:proofErr w:type="spellEnd"/>
      <w:r w:rsidRPr="00A17D8D">
        <w:rPr>
          <w:rFonts w:ascii="Times New Roman" w:hAnsi="Times New Roman" w:cs="Times New Roman"/>
          <w:lang w:val="es-ES"/>
        </w:rPr>
        <w:t xml:space="preserve">. Fernández-Vigo et al. </w:t>
      </w:r>
      <w:r w:rsidR="00AD6BE7">
        <w:rPr>
          <w:rFonts w:ascii="Times New Roman" w:hAnsi="Times New Roman" w:cs="Times New Roman"/>
          <w:lang w:val="es-ES"/>
        </w:rPr>
        <w:t>[</w:t>
      </w:r>
      <w:r w:rsidR="00AD6BE7" w:rsidRPr="00A17D8D">
        <w:rPr>
          <w:rFonts w:ascii="Times New Roman" w:hAnsi="Times New Roman" w:cs="Times New Roman"/>
          <w:lang w:val="es-ES"/>
        </w:rPr>
        <w:t>25</w:t>
      </w:r>
      <w:r w:rsidR="00AD6BE7">
        <w:rPr>
          <w:rFonts w:ascii="Times New Roman" w:hAnsi="Times New Roman" w:cs="Times New Roman"/>
          <w:lang w:val="es-ES"/>
        </w:rPr>
        <w:t>]</w:t>
      </w:r>
      <w:r w:rsidRPr="00A17D8D">
        <w:rPr>
          <w:rFonts w:ascii="Times New Roman" w:hAnsi="Times New Roman" w:cs="Times New Roman"/>
          <w:lang w:val="es-ES"/>
        </w:rPr>
        <w:t xml:space="preserve"> diferencian la investigación tecnológica de la investigación científica tradicional al señalar que la primera se vincula con el desarrollo, mejora o validación de soluciones orientadas a una finalidad práctica específica.</w:t>
      </w:r>
    </w:p>
    <w:p w14:paraId="10A9529B" w14:textId="08A18218"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Desde la perspectiva de la ingeniería de sistemas, el estudio se relaciona con la investigación basada en ciencia del diseño, dado que se construirá y evaluará un artefacto tecnológico. Hevner et al. </w:t>
      </w:r>
      <w:r w:rsidR="00AD6BE7">
        <w:rPr>
          <w:rFonts w:ascii="Times New Roman" w:hAnsi="Times New Roman" w:cs="Times New Roman"/>
          <w:lang w:val="es-ES"/>
        </w:rPr>
        <w:t>[</w:t>
      </w:r>
      <w:r w:rsidR="00AD6BE7" w:rsidRPr="00A17D8D">
        <w:rPr>
          <w:rFonts w:ascii="Times New Roman" w:hAnsi="Times New Roman" w:cs="Times New Roman"/>
          <w:lang w:val="es-ES"/>
        </w:rPr>
        <w:t>26</w:t>
      </w:r>
      <w:r w:rsidR="00AD6BE7">
        <w:rPr>
          <w:rFonts w:ascii="Times New Roman" w:hAnsi="Times New Roman" w:cs="Times New Roman"/>
          <w:lang w:val="es-ES"/>
        </w:rPr>
        <w:t>]</w:t>
      </w:r>
      <w:r w:rsidRPr="00A17D8D">
        <w:rPr>
          <w:rFonts w:ascii="Times New Roman" w:hAnsi="Times New Roman" w:cs="Times New Roman"/>
          <w:lang w:val="es-ES"/>
        </w:rPr>
        <w:t xml:space="preserve"> sostienen que la investigación en ciencia del diseño busca ampliar las capacidades humanas y organizacionales mediante la creación de artefactos innovadores, los cuales deben ser evaluados rigurosamente para demostrar su utilidad, calidad y eficacia. De forma complementaria, Peffers et al. </w:t>
      </w:r>
      <w:r w:rsidR="00AD6BE7">
        <w:rPr>
          <w:rFonts w:ascii="Times New Roman" w:hAnsi="Times New Roman" w:cs="Times New Roman"/>
          <w:lang w:val="es-ES"/>
        </w:rPr>
        <w:t>[</w:t>
      </w:r>
      <w:r w:rsidR="00AD6BE7" w:rsidRPr="00A17D8D">
        <w:rPr>
          <w:rFonts w:ascii="Times New Roman" w:hAnsi="Times New Roman" w:cs="Times New Roman"/>
          <w:lang w:val="es-ES"/>
        </w:rPr>
        <w:t>27</w:t>
      </w:r>
      <w:r w:rsidR="00AD6BE7">
        <w:rPr>
          <w:rFonts w:ascii="Times New Roman" w:hAnsi="Times New Roman" w:cs="Times New Roman"/>
          <w:lang w:val="es-ES"/>
        </w:rPr>
        <w:t>]</w:t>
      </w:r>
      <w:r w:rsidRPr="00A17D8D">
        <w:rPr>
          <w:rFonts w:ascii="Times New Roman" w:hAnsi="Times New Roman" w:cs="Times New Roman"/>
          <w:lang w:val="es-ES"/>
        </w:rPr>
        <w:t xml:space="preserve"> proponen un proceso de investigación en ciencia del diseño que comprende la identificación del problema, definición de objetivos, diseño y desarrollo, demostración, evaluación y comunicación de resultados.</w:t>
      </w:r>
    </w:p>
    <w:p w14:paraId="4AD2C233" w14:textId="10899A4E"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De acuerdo con la manipulación de variables, el diseño será experimental de tipo preexperimental y computacional, porque se introducirá la variable independiente, correspondiente al sistema inteligente basado en Machine Learning, y se evaluará su efecto sobre la variable dependiente, vinculada con la predicción y optimización del consumo energético. Se considera preexperimental </w:t>
      </w:r>
      <w:r w:rsidRPr="00A17D8D">
        <w:rPr>
          <w:rFonts w:ascii="Times New Roman" w:hAnsi="Times New Roman" w:cs="Times New Roman"/>
          <w:lang w:val="es-ES"/>
        </w:rPr>
        <w:lastRenderedPageBreak/>
        <w:t xml:space="preserve">porque la validación se realizará sobre un entorno de prueba controlado, sin asignación aleatoria de plantas o grupos equivalentes, comparando el comportamiento del consumo energético y las métricas predictivas antes y después de aplicar el sistema. Kampling et al. </w:t>
      </w:r>
      <w:r w:rsidR="00AD6BE7">
        <w:rPr>
          <w:rFonts w:ascii="Times New Roman" w:hAnsi="Times New Roman" w:cs="Times New Roman"/>
          <w:lang w:val="es-ES"/>
        </w:rPr>
        <w:t>[</w:t>
      </w:r>
      <w:r w:rsidR="00AD6BE7" w:rsidRPr="00A17D8D">
        <w:rPr>
          <w:rFonts w:ascii="Times New Roman" w:hAnsi="Times New Roman" w:cs="Times New Roman"/>
          <w:lang w:val="es-ES"/>
        </w:rPr>
        <w:t>28</w:t>
      </w:r>
      <w:r w:rsidR="00AD6BE7">
        <w:rPr>
          <w:rFonts w:ascii="Times New Roman" w:hAnsi="Times New Roman" w:cs="Times New Roman"/>
          <w:lang w:val="es-ES"/>
        </w:rPr>
        <w:t>]</w:t>
      </w:r>
      <w:r w:rsidRPr="00A17D8D">
        <w:rPr>
          <w:rFonts w:ascii="Times New Roman" w:hAnsi="Times New Roman" w:cs="Times New Roman"/>
          <w:lang w:val="es-ES"/>
        </w:rPr>
        <w:t xml:space="preserve"> señalan que los experimentos son adecuados para evaluar artefactos de ciencia del diseño, comparar alternativas y comprobar mejoras generadas por una solución tecnológica.</w:t>
      </w:r>
    </w:p>
    <w:p w14:paraId="1270F9B8"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Según el número de mediciones, el estudio será longitudinal, debido a que los datos energéticos se observarán en distintos momentos para identificar patrones, variaciones y resultados de predicción. Según el tiempo de recolección, será prospectivo, porque la información será obtenida y procesada en función de los objetivos definidos por la investigación. Según el número de variables de interés, será analítico, ya que se estudiará la relación entre la implementación del sistema inteligente y los indicadores de predicción, optimización y eficiencia energética.</w:t>
      </w:r>
    </w:p>
    <w:p w14:paraId="6DD9AF0C" w14:textId="19045DFD" w:rsidR="00001005"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La evaluación experimental tomará como referencia procedimientos usados en estudios de predicción energética y modelado basado en datos. Miller et al. </w:t>
      </w:r>
      <w:r w:rsidR="00AD6BE7">
        <w:rPr>
          <w:rFonts w:ascii="Times New Roman" w:hAnsi="Times New Roman" w:cs="Times New Roman"/>
          <w:lang w:val="es-ES"/>
        </w:rPr>
        <w:t>[</w:t>
      </w:r>
      <w:r w:rsidR="00AD6BE7" w:rsidRPr="00A17D8D">
        <w:rPr>
          <w:rFonts w:ascii="Times New Roman" w:hAnsi="Times New Roman" w:cs="Times New Roman"/>
          <w:lang w:val="es-ES"/>
        </w:rPr>
        <w:t>29</w:t>
      </w:r>
      <w:r w:rsidR="00AD6BE7">
        <w:rPr>
          <w:rFonts w:ascii="Times New Roman" w:hAnsi="Times New Roman" w:cs="Times New Roman"/>
          <w:lang w:val="es-ES"/>
        </w:rPr>
        <w:t>]</w:t>
      </w:r>
      <w:r w:rsidRPr="00A17D8D">
        <w:rPr>
          <w:rFonts w:ascii="Times New Roman" w:hAnsi="Times New Roman" w:cs="Times New Roman"/>
          <w:lang w:val="es-ES"/>
        </w:rPr>
        <w:t xml:space="preserve"> describen el uso de grandes conjuntos de datos energéticos medidos por hora para evaluar modelos predictivos, y el resumen de la competencia ASHRAE Great Energy Predictor III evidencia la pertinencia de evaluar modelos de predicción energética en escenarios comparativos </w:t>
      </w:r>
      <w:r w:rsidR="00AD6BE7">
        <w:rPr>
          <w:rFonts w:ascii="Times New Roman" w:hAnsi="Times New Roman" w:cs="Times New Roman"/>
          <w:lang w:val="es-ES"/>
        </w:rPr>
        <w:t>[</w:t>
      </w:r>
      <w:r w:rsidR="00AD6BE7" w:rsidRPr="00A17D8D">
        <w:rPr>
          <w:rFonts w:ascii="Times New Roman" w:hAnsi="Times New Roman" w:cs="Times New Roman"/>
          <w:lang w:val="es-ES"/>
        </w:rPr>
        <w:t>30</w:t>
      </w:r>
      <w:r w:rsidR="00AD6BE7">
        <w:rPr>
          <w:rFonts w:ascii="Times New Roman" w:hAnsi="Times New Roman" w:cs="Times New Roman"/>
          <w:lang w:val="es-ES"/>
        </w:rPr>
        <w:t>]</w:t>
      </w:r>
      <w:r w:rsidRPr="00A17D8D">
        <w:rPr>
          <w:rFonts w:ascii="Times New Roman" w:hAnsi="Times New Roman" w:cs="Times New Roman"/>
          <w:lang w:val="es-ES"/>
        </w:rPr>
        <w:t xml:space="preserve">. Asimismo, Kallis et al. </w:t>
      </w:r>
      <w:r w:rsidR="00AD6BE7">
        <w:rPr>
          <w:rFonts w:ascii="Times New Roman" w:hAnsi="Times New Roman" w:cs="Times New Roman"/>
          <w:lang w:val="es-ES"/>
        </w:rPr>
        <w:t>[</w:t>
      </w:r>
      <w:r w:rsidR="00AD6BE7" w:rsidRPr="00A17D8D">
        <w:rPr>
          <w:rFonts w:ascii="Times New Roman" w:hAnsi="Times New Roman" w:cs="Times New Roman"/>
          <w:lang w:val="es-ES"/>
        </w:rPr>
        <w:t>31</w:t>
      </w:r>
      <w:r w:rsidR="00AD6BE7">
        <w:rPr>
          <w:rFonts w:ascii="Times New Roman" w:hAnsi="Times New Roman" w:cs="Times New Roman"/>
          <w:lang w:val="es-ES"/>
        </w:rPr>
        <w:t>]</w:t>
      </w:r>
      <w:r w:rsidRPr="00A17D8D">
        <w:rPr>
          <w:rFonts w:ascii="Times New Roman" w:hAnsi="Times New Roman" w:cs="Times New Roman"/>
          <w:lang w:val="es-ES"/>
        </w:rPr>
        <w:t xml:space="preserve"> destacan la importancia del modelado energético basado en datos en sistemas industriales </w:t>
      </w:r>
      <w:proofErr w:type="spellStart"/>
      <w:r w:rsidRPr="00A17D8D">
        <w:rPr>
          <w:rFonts w:ascii="Times New Roman" w:hAnsi="Times New Roman" w:cs="Times New Roman"/>
          <w:lang w:val="es-ES"/>
        </w:rPr>
        <w:t>IoT</w:t>
      </w:r>
      <w:proofErr w:type="spellEnd"/>
      <w:r w:rsidRPr="00A17D8D">
        <w:rPr>
          <w:rFonts w:ascii="Times New Roman" w:hAnsi="Times New Roman" w:cs="Times New Roman"/>
          <w:lang w:val="es-ES"/>
        </w:rPr>
        <w:t>. En síntesis, la investigación será de enfoque cuantitativo, tipo aplicada-tecnológica y diseño experimental preexperimental, longitudinal, prospectivo y analítico.</w:t>
      </w:r>
    </w:p>
    <w:p w14:paraId="3D84D2D0" w14:textId="77777777" w:rsidR="0089095A" w:rsidRDefault="0089095A" w:rsidP="0089095A">
      <w:pPr>
        <w:pStyle w:val="Ttulo2"/>
        <w:rPr>
          <w:rFonts w:ascii="Times New Roman" w:hAnsi="Times New Roman" w:cs="Times New Roman"/>
          <w:b/>
          <w:bCs/>
          <w:color w:val="auto"/>
          <w:sz w:val="22"/>
          <w:szCs w:val="22"/>
        </w:rPr>
      </w:pPr>
      <w:bookmarkStart w:id="16" w:name="_Toc234984656"/>
      <w:r w:rsidRPr="0089095A">
        <w:rPr>
          <w:rFonts w:ascii="Times New Roman" w:hAnsi="Times New Roman" w:cs="Times New Roman"/>
          <w:b/>
          <w:bCs/>
          <w:color w:val="auto"/>
          <w:sz w:val="22"/>
          <w:szCs w:val="22"/>
        </w:rPr>
        <w:t>2.2 Variables, Operacionalización</w:t>
      </w:r>
      <w:bookmarkEnd w:id="16"/>
      <w:r w:rsidRPr="0089095A">
        <w:rPr>
          <w:rFonts w:ascii="Times New Roman" w:hAnsi="Times New Roman" w:cs="Times New Roman"/>
          <w:b/>
          <w:bCs/>
          <w:color w:val="auto"/>
          <w:sz w:val="22"/>
          <w:szCs w:val="22"/>
        </w:rPr>
        <w:t xml:space="preserve"> </w:t>
      </w:r>
    </w:p>
    <w:p w14:paraId="3BE40D94" w14:textId="77777777" w:rsidR="00001005" w:rsidRDefault="00001005" w:rsidP="00001005"/>
    <w:p w14:paraId="442D98FF" w14:textId="77777777" w:rsidR="003C6C56" w:rsidRPr="003C6C56" w:rsidRDefault="003C6C56" w:rsidP="003C6C56">
      <w:pPr>
        <w:jc w:val="both"/>
        <w:rPr>
          <w:rFonts w:ascii="Times New Roman" w:hAnsi="Times New Roman" w:cs="Times New Roman"/>
          <w:lang w:val="es-ES"/>
        </w:rPr>
      </w:pPr>
      <w:r w:rsidRPr="003C6C56">
        <w:rPr>
          <w:rFonts w:ascii="Times New Roman" w:hAnsi="Times New Roman" w:cs="Times New Roman"/>
          <w:lang w:val="es-ES"/>
        </w:rPr>
        <w:t>La operacionalización de variables permite transformar los conceptos centrales de la investigación en dimensiones, indicadores e instrumentos medibles. En el presente estudio, este proceso permite vincular la variable independiente, correspondiente al sistema inteligente basado en Machine Learning, con la variable dependiente, relacionada con la predicción y optimización del consumo energético en plantas agroindustriales de Lambayeque. De esta manera, las variables serán evaluadas mediante indicadores cuantitativos que permitirán comprobar el cumplimiento de los objetivos y contrastar la hipótesis planteada.</w:t>
      </w:r>
    </w:p>
    <w:p w14:paraId="17EB8304" w14:textId="77777777" w:rsidR="003C6C56" w:rsidRDefault="003C6C56" w:rsidP="003C6C56">
      <w:pPr>
        <w:rPr>
          <w:rFonts w:ascii="Times New Roman" w:hAnsi="Times New Roman" w:cs="Times New Roman"/>
          <w:lang w:val="es-ES"/>
        </w:rPr>
      </w:pPr>
    </w:p>
    <w:p w14:paraId="7A56DC92" w14:textId="77777777" w:rsidR="003C6C56" w:rsidRDefault="003C6C56" w:rsidP="003C6C56">
      <w:pPr>
        <w:rPr>
          <w:rFonts w:ascii="Times New Roman" w:hAnsi="Times New Roman" w:cs="Times New Roman"/>
          <w:lang w:val="es-ES"/>
        </w:rPr>
      </w:pPr>
    </w:p>
    <w:p w14:paraId="1FFE30F7" w14:textId="77777777" w:rsidR="003C6C56" w:rsidRDefault="003C6C56" w:rsidP="003C6C56">
      <w:pPr>
        <w:rPr>
          <w:rFonts w:ascii="Times New Roman" w:hAnsi="Times New Roman" w:cs="Times New Roman"/>
          <w:lang w:val="es-ES"/>
        </w:rPr>
        <w:sectPr w:rsidR="003C6C56">
          <w:pgSz w:w="11906" w:h="16838"/>
          <w:pgMar w:top="1417" w:right="1701" w:bottom="1417" w:left="1701" w:header="708" w:footer="708" w:gutter="0"/>
          <w:cols w:space="708"/>
          <w:docGrid w:linePitch="360"/>
        </w:sectPr>
      </w:pPr>
    </w:p>
    <w:p w14:paraId="24535A50" w14:textId="77777777" w:rsidR="003C6C56" w:rsidRDefault="003C6C56" w:rsidP="00A17D8D">
      <w:pPr>
        <w:spacing w:after="240"/>
        <w:rPr>
          <w:rFonts w:ascii="Times New Roman" w:hAnsi="Times New Roman" w:cs="Times New Roman"/>
          <w:b/>
          <w:bCs/>
          <w:lang w:val="es-ES"/>
        </w:rPr>
      </w:pPr>
      <w:r w:rsidRPr="003C6C56">
        <w:rPr>
          <w:rFonts w:ascii="Times New Roman" w:hAnsi="Times New Roman" w:cs="Times New Roman"/>
          <w:b/>
          <w:bCs/>
          <w:lang w:val="es-ES"/>
        </w:rPr>
        <w:lastRenderedPageBreak/>
        <w:t xml:space="preserve">Tabla </w:t>
      </w:r>
      <w:proofErr w:type="spellStart"/>
      <w:r w:rsidRPr="003C6C56">
        <w:rPr>
          <w:rFonts w:ascii="Times New Roman" w:hAnsi="Times New Roman" w:cs="Times New Roman"/>
          <w:b/>
          <w:bCs/>
          <w:lang w:val="es-ES"/>
        </w:rPr>
        <w:t>N°</w:t>
      </w:r>
      <w:proofErr w:type="spellEnd"/>
      <w:r w:rsidRPr="003C6C56">
        <w:rPr>
          <w:rFonts w:ascii="Times New Roman" w:hAnsi="Times New Roman" w:cs="Times New Roman"/>
          <w:b/>
          <w:bCs/>
          <w:lang w:val="es-ES"/>
        </w:rPr>
        <w:t xml:space="preserve"> 1: Operacionalización de la variable independiente</w:t>
      </w:r>
    </w:p>
    <w:tbl>
      <w:tblPr>
        <w:tblStyle w:val="Tablaconcuadrcula"/>
        <w:tblW w:w="0" w:type="auto"/>
        <w:tblLook w:val="04A0" w:firstRow="1" w:lastRow="0" w:firstColumn="1" w:lastColumn="0" w:noHBand="0" w:noVBand="1"/>
      </w:tblPr>
      <w:tblGrid>
        <w:gridCol w:w="1158"/>
        <w:gridCol w:w="1756"/>
        <w:gridCol w:w="1716"/>
        <w:gridCol w:w="1651"/>
        <w:gridCol w:w="1508"/>
        <w:gridCol w:w="1495"/>
        <w:gridCol w:w="1398"/>
        <w:gridCol w:w="1148"/>
        <w:gridCol w:w="1087"/>
        <w:gridCol w:w="1075"/>
      </w:tblGrid>
      <w:tr w:rsidR="00A17D8D" w:rsidRPr="00A17D8D" w14:paraId="38AD45A4" w14:textId="77777777" w:rsidTr="00A17D8D">
        <w:tc>
          <w:tcPr>
            <w:tcW w:w="0" w:type="auto"/>
            <w:hideMark/>
          </w:tcPr>
          <w:p w14:paraId="56AC8C0B"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Variable de estudio</w:t>
            </w:r>
          </w:p>
        </w:tc>
        <w:tc>
          <w:tcPr>
            <w:tcW w:w="0" w:type="auto"/>
            <w:hideMark/>
          </w:tcPr>
          <w:p w14:paraId="34856F18"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Definición conceptual</w:t>
            </w:r>
          </w:p>
        </w:tc>
        <w:tc>
          <w:tcPr>
            <w:tcW w:w="0" w:type="auto"/>
            <w:hideMark/>
          </w:tcPr>
          <w:p w14:paraId="7E03B12C"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Definición operacional</w:t>
            </w:r>
          </w:p>
        </w:tc>
        <w:tc>
          <w:tcPr>
            <w:tcW w:w="0" w:type="auto"/>
            <w:hideMark/>
          </w:tcPr>
          <w:p w14:paraId="6EB0F3CC"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Dimensiones</w:t>
            </w:r>
          </w:p>
        </w:tc>
        <w:tc>
          <w:tcPr>
            <w:tcW w:w="0" w:type="auto"/>
            <w:hideMark/>
          </w:tcPr>
          <w:p w14:paraId="1585BB0B"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Indicadores</w:t>
            </w:r>
          </w:p>
        </w:tc>
        <w:tc>
          <w:tcPr>
            <w:tcW w:w="0" w:type="auto"/>
            <w:hideMark/>
          </w:tcPr>
          <w:p w14:paraId="4665580F"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Ítems</w:t>
            </w:r>
          </w:p>
        </w:tc>
        <w:tc>
          <w:tcPr>
            <w:tcW w:w="0" w:type="auto"/>
            <w:hideMark/>
          </w:tcPr>
          <w:p w14:paraId="38F000BB"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Instrumento</w:t>
            </w:r>
          </w:p>
        </w:tc>
        <w:tc>
          <w:tcPr>
            <w:tcW w:w="0" w:type="auto"/>
            <w:hideMark/>
          </w:tcPr>
          <w:p w14:paraId="6A58D222"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Valores finales</w:t>
            </w:r>
          </w:p>
        </w:tc>
        <w:tc>
          <w:tcPr>
            <w:tcW w:w="0" w:type="auto"/>
            <w:hideMark/>
          </w:tcPr>
          <w:p w14:paraId="6C825823"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Tipo de variable</w:t>
            </w:r>
          </w:p>
        </w:tc>
        <w:tc>
          <w:tcPr>
            <w:tcW w:w="0" w:type="auto"/>
            <w:hideMark/>
          </w:tcPr>
          <w:p w14:paraId="5F7C253C"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Escala de medición</w:t>
            </w:r>
          </w:p>
        </w:tc>
      </w:tr>
      <w:tr w:rsidR="00A17D8D" w:rsidRPr="00A17D8D" w14:paraId="291D46F6" w14:textId="77777777" w:rsidTr="00A17D8D">
        <w:tc>
          <w:tcPr>
            <w:tcW w:w="0" w:type="auto"/>
            <w:vMerge w:val="restart"/>
            <w:hideMark/>
          </w:tcPr>
          <w:p w14:paraId="6A556C0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Sistema inteligente basado en Machine Learning</w:t>
            </w:r>
          </w:p>
        </w:tc>
        <w:tc>
          <w:tcPr>
            <w:tcW w:w="0" w:type="auto"/>
            <w:vMerge w:val="restart"/>
            <w:hideMark/>
          </w:tcPr>
          <w:p w14:paraId="6A1F603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Conjunto de componentes tecnológicos, algoritmos y procesos computacionales que permiten recolectar, procesar, analizar y aprender patrones a partir de datos energéticos para apoyar la toma de decisiones.</w:t>
            </w:r>
          </w:p>
        </w:tc>
        <w:tc>
          <w:tcPr>
            <w:tcW w:w="0" w:type="auto"/>
            <w:vMerge w:val="restart"/>
            <w:hideMark/>
          </w:tcPr>
          <w:p w14:paraId="50BB76AC"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Se medirá mediante la implementación y funcionamiento del sistema inteligente, considerando la captura de datos energéticos, el procesamiento de información, el entrenamiento de modelos de Machine Learning y la generación de predicciones sobre el consumo energético.</w:t>
            </w:r>
          </w:p>
        </w:tc>
        <w:tc>
          <w:tcPr>
            <w:tcW w:w="0" w:type="auto"/>
            <w:vMerge w:val="restart"/>
            <w:hideMark/>
          </w:tcPr>
          <w:p w14:paraId="42C48A0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1. Captura de datos energéticos</w:t>
            </w:r>
          </w:p>
        </w:tc>
        <w:tc>
          <w:tcPr>
            <w:tcW w:w="0" w:type="auto"/>
            <w:hideMark/>
          </w:tcPr>
          <w:p w14:paraId="08EF73A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Número de variables energéticas registradas</w:t>
            </w:r>
          </w:p>
        </w:tc>
        <w:tc>
          <w:tcPr>
            <w:tcW w:w="0" w:type="auto"/>
            <w:hideMark/>
          </w:tcPr>
          <w:p w14:paraId="653489FC"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Conteo de variables como corriente, voltaje, potencia y consumo energético</w:t>
            </w:r>
          </w:p>
        </w:tc>
        <w:tc>
          <w:tcPr>
            <w:tcW w:w="0" w:type="auto"/>
            <w:hideMark/>
          </w:tcPr>
          <w:p w14:paraId="2B9E6ADB"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Registro digital de variables energéticas</w:t>
            </w:r>
          </w:p>
        </w:tc>
        <w:tc>
          <w:tcPr>
            <w:tcW w:w="0" w:type="auto"/>
            <w:hideMark/>
          </w:tcPr>
          <w:p w14:paraId="7776130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Entero</w:t>
            </w:r>
          </w:p>
        </w:tc>
        <w:tc>
          <w:tcPr>
            <w:tcW w:w="0" w:type="auto"/>
            <w:hideMark/>
          </w:tcPr>
          <w:p w14:paraId="07C4A14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discreta</w:t>
            </w:r>
          </w:p>
        </w:tc>
        <w:tc>
          <w:tcPr>
            <w:tcW w:w="0" w:type="auto"/>
            <w:hideMark/>
          </w:tcPr>
          <w:p w14:paraId="1D6AE69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70BAB4E0" w14:textId="77777777" w:rsidTr="00A17D8D">
        <w:tc>
          <w:tcPr>
            <w:tcW w:w="0" w:type="auto"/>
            <w:vMerge/>
            <w:hideMark/>
          </w:tcPr>
          <w:p w14:paraId="63381ADD" w14:textId="77777777" w:rsidR="00A17D8D" w:rsidRPr="00A17D8D" w:rsidRDefault="00A17D8D" w:rsidP="00A17D8D">
            <w:pPr>
              <w:rPr>
                <w:rFonts w:ascii="Times New Roman" w:hAnsi="Times New Roman" w:cs="Times New Roman"/>
                <w:lang w:val="es-ES"/>
              </w:rPr>
            </w:pPr>
          </w:p>
        </w:tc>
        <w:tc>
          <w:tcPr>
            <w:tcW w:w="0" w:type="auto"/>
            <w:vMerge/>
            <w:hideMark/>
          </w:tcPr>
          <w:p w14:paraId="7A6B85C5" w14:textId="77777777" w:rsidR="00A17D8D" w:rsidRPr="00A17D8D" w:rsidRDefault="00A17D8D" w:rsidP="00A17D8D">
            <w:pPr>
              <w:rPr>
                <w:rFonts w:ascii="Times New Roman" w:hAnsi="Times New Roman" w:cs="Times New Roman"/>
                <w:lang w:val="es-ES"/>
              </w:rPr>
            </w:pPr>
          </w:p>
        </w:tc>
        <w:tc>
          <w:tcPr>
            <w:tcW w:w="0" w:type="auto"/>
            <w:vMerge/>
            <w:hideMark/>
          </w:tcPr>
          <w:p w14:paraId="09F7CF94" w14:textId="77777777" w:rsidR="00A17D8D" w:rsidRPr="00A17D8D" w:rsidRDefault="00A17D8D" w:rsidP="00A17D8D">
            <w:pPr>
              <w:rPr>
                <w:rFonts w:ascii="Times New Roman" w:hAnsi="Times New Roman" w:cs="Times New Roman"/>
                <w:lang w:val="es-ES"/>
              </w:rPr>
            </w:pPr>
          </w:p>
        </w:tc>
        <w:tc>
          <w:tcPr>
            <w:tcW w:w="0" w:type="auto"/>
            <w:vMerge/>
            <w:hideMark/>
          </w:tcPr>
          <w:p w14:paraId="02E321BC" w14:textId="77777777" w:rsidR="00A17D8D" w:rsidRPr="00A17D8D" w:rsidRDefault="00A17D8D" w:rsidP="00A17D8D">
            <w:pPr>
              <w:rPr>
                <w:rFonts w:ascii="Times New Roman" w:hAnsi="Times New Roman" w:cs="Times New Roman"/>
                <w:lang w:val="es-ES"/>
              </w:rPr>
            </w:pPr>
          </w:p>
        </w:tc>
        <w:tc>
          <w:tcPr>
            <w:tcW w:w="0" w:type="auto"/>
            <w:hideMark/>
          </w:tcPr>
          <w:p w14:paraId="5E91C8E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Frecuencia de registro de datos</w:t>
            </w:r>
          </w:p>
        </w:tc>
        <w:tc>
          <w:tcPr>
            <w:tcW w:w="0" w:type="auto"/>
            <w:hideMark/>
          </w:tcPr>
          <w:p w14:paraId="19D5ABE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Intervalo de tiempo entre mediciones energéticas</w:t>
            </w:r>
          </w:p>
        </w:tc>
        <w:tc>
          <w:tcPr>
            <w:tcW w:w="0" w:type="auto"/>
            <w:hideMark/>
          </w:tcPr>
          <w:p w14:paraId="352F8C5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Registro digital / bitácora técnica</w:t>
            </w:r>
          </w:p>
        </w:tc>
        <w:tc>
          <w:tcPr>
            <w:tcW w:w="0" w:type="auto"/>
            <w:hideMark/>
          </w:tcPr>
          <w:p w14:paraId="7C26AE0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Minutos u horas</w:t>
            </w:r>
          </w:p>
        </w:tc>
        <w:tc>
          <w:tcPr>
            <w:tcW w:w="0" w:type="auto"/>
            <w:hideMark/>
          </w:tcPr>
          <w:p w14:paraId="72EF41F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5FC3AC6D"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03657085" w14:textId="77777777" w:rsidTr="00A17D8D">
        <w:tc>
          <w:tcPr>
            <w:tcW w:w="0" w:type="auto"/>
            <w:vMerge/>
            <w:hideMark/>
          </w:tcPr>
          <w:p w14:paraId="45B9E910" w14:textId="77777777" w:rsidR="00A17D8D" w:rsidRPr="00A17D8D" w:rsidRDefault="00A17D8D" w:rsidP="00A17D8D">
            <w:pPr>
              <w:rPr>
                <w:rFonts w:ascii="Times New Roman" w:hAnsi="Times New Roman" w:cs="Times New Roman"/>
                <w:lang w:val="es-ES"/>
              </w:rPr>
            </w:pPr>
          </w:p>
        </w:tc>
        <w:tc>
          <w:tcPr>
            <w:tcW w:w="0" w:type="auto"/>
            <w:vMerge/>
            <w:hideMark/>
          </w:tcPr>
          <w:p w14:paraId="082EF60A" w14:textId="77777777" w:rsidR="00A17D8D" w:rsidRPr="00A17D8D" w:rsidRDefault="00A17D8D" w:rsidP="00A17D8D">
            <w:pPr>
              <w:rPr>
                <w:rFonts w:ascii="Times New Roman" w:hAnsi="Times New Roman" w:cs="Times New Roman"/>
                <w:lang w:val="es-ES"/>
              </w:rPr>
            </w:pPr>
          </w:p>
        </w:tc>
        <w:tc>
          <w:tcPr>
            <w:tcW w:w="0" w:type="auto"/>
            <w:vMerge/>
            <w:hideMark/>
          </w:tcPr>
          <w:p w14:paraId="0CA18E57" w14:textId="77777777" w:rsidR="00A17D8D" w:rsidRPr="00A17D8D" w:rsidRDefault="00A17D8D" w:rsidP="00A17D8D">
            <w:pPr>
              <w:rPr>
                <w:rFonts w:ascii="Times New Roman" w:hAnsi="Times New Roman" w:cs="Times New Roman"/>
                <w:lang w:val="es-ES"/>
              </w:rPr>
            </w:pPr>
          </w:p>
        </w:tc>
        <w:tc>
          <w:tcPr>
            <w:tcW w:w="0" w:type="auto"/>
            <w:vMerge w:val="restart"/>
            <w:hideMark/>
          </w:tcPr>
          <w:p w14:paraId="2CDE55A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2. Procesamiento de datos</w:t>
            </w:r>
          </w:p>
        </w:tc>
        <w:tc>
          <w:tcPr>
            <w:tcW w:w="0" w:type="auto"/>
            <w:hideMark/>
          </w:tcPr>
          <w:p w14:paraId="6887D9E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 de datos válidos</w:t>
            </w:r>
          </w:p>
        </w:tc>
        <w:tc>
          <w:tcPr>
            <w:tcW w:w="0" w:type="auto"/>
            <w:hideMark/>
          </w:tcPr>
          <w:p w14:paraId="3EBF59A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(Registros válidos / total de registros) × 100</w:t>
            </w:r>
          </w:p>
        </w:tc>
        <w:tc>
          <w:tcPr>
            <w:tcW w:w="0" w:type="auto"/>
            <w:hideMark/>
          </w:tcPr>
          <w:p w14:paraId="4DDEE9E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Base de datos depurada</w:t>
            </w:r>
          </w:p>
        </w:tc>
        <w:tc>
          <w:tcPr>
            <w:tcW w:w="0" w:type="auto"/>
            <w:hideMark/>
          </w:tcPr>
          <w:p w14:paraId="7BC0306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w:t>
            </w:r>
          </w:p>
        </w:tc>
        <w:tc>
          <w:tcPr>
            <w:tcW w:w="0" w:type="auto"/>
            <w:hideMark/>
          </w:tcPr>
          <w:p w14:paraId="170D2E4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6FB4BA8C"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3EE12300" w14:textId="77777777" w:rsidTr="00A17D8D">
        <w:tc>
          <w:tcPr>
            <w:tcW w:w="0" w:type="auto"/>
            <w:vMerge/>
            <w:hideMark/>
          </w:tcPr>
          <w:p w14:paraId="659A41E8" w14:textId="77777777" w:rsidR="00A17D8D" w:rsidRPr="00A17D8D" w:rsidRDefault="00A17D8D" w:rsidP="00A17D8D">
            <w:pPr>
              <w:rPr>
                <w:rFonts w:ascii="Times New Roman" w:hAnsi="Times New Roman" w:cs="Times New Roman"/>
                <w:lang w:val="es-ES"/>
              </w:rPr>
            </w:pPr>
          </w:p>
        </w:tc>
        <w:tc>
          <w:tcPr>
            <w:tcW w:w="0" w:type="auto"/>
            <w:vMerge/>
            <w:hideMark/>
          </w:tcPr>
          <w:p w14:paraId="69DF45D5" w14:textId="77777777" w:rsidR="00A17D8D" w:rsidRPr="00A17D8D" w:rsidRDefault="00A17D8D" w:rsidP="00A17D8D">
            <w:pPr>
              <w:rPr>
                <w:rFonts w:ascii="Times New Roman" w:hAnsi="Times New Roman" w:cs="Times New Roman"/>
                <w:lang w:val="es-ES"/>
              </w:rPr>
            </w:pPr>
          </w:p>
        </w:tc>
        <w:tc>
          <w:tcPr>
            <w:tcW w:w="0" w:type="auto"/>
            <w:vMerge/>
            <w:hideMark/>
          </w:tcPr>
          <w:p w14:paraId="3586F371" w14:textId="77777777" w:rsidR="00A17D8D" w:rsidRPr="00A17D8D" w:rsidRDefault="00A17D8D" w:rsidP="00A17D8D">
            <w:pPr>
              <w:rPr>
                <w:rFonts w:ascii="Times New Roman" w:hAnsi="Times New Roman" w:cs="Times New Roman"/>
                <w:lang w:val="es-ES"/>
              </w:rPr>
            </w:pPr>
          </w:p>
        </w:tc>
        <w:tc>
          <w:tcPr>
            <w:tcW w:w="0" w:type="auto"/>
            <w:vMerge/>
            <w:hideMark/>
          </w:tcPr>
          <w:p w14:paraId="15360195" w14:textId="77777777" w:rsidR="00A17D8D" w:rsidRPr="00A17D8D" w:rsidRDefault="00A17D8D" w:rsidP="00A17D8D">
            <w:pPr>
              <w:rPr>
                <w:rFonts w:ascii="Times New Roman" w:hAnsi="Times New Roman" w:cs="Times New Roman"/>
                <w:lang w:val="es-ES"/>
              </w:rPr>
            </w:pPr>
          </w:p>
        </w:tc>
        <w:tc>
          <w:tcPr>
            <w:tcW w:w="0" w:type="auto"/>
            <w:hideMark/>
          </w:tcPr>
          <w:p w14:paraId="53E7683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Tiempo de procesamiento</w:t>
            </w:r>
          </w:p>
        </w:tc>
        <w:tc>
          <w:tcPr>
            <w:tcW w:w="0" w:type="auto"/>
            <w:hideMark/>
          </w:tcPr>
          <w:p w14:paraId="6F9559C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Tiempo requerido para limpiar, transformar y preparar los datos</w:t>
            </w:r>
          </w:p>
        </w:tc>
        <w:tc>
          <w:tcPr>
            <w:tcW w:w="0" w:type="auto"/>
            <w:hideMark/>
          </w:tcPr>
          <w:p w14:paraId="4FA1D45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Bitácora técnica del sistema</w:t>
            </w:r>
          </w:p>
        </w:tc>
        <w:tc>
          <w:tcPr>
            <w:tcW w:w="0" w:type="auto"/>
            <w:hideMark/>
          </w:tcPr>
          <w:p w14:paraId="0E5B547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Segundos o minutos</w:t>
            </w:r>
          </w:p>
        </w:tc>
        <w:tc>
          <w:tcPr>
            <w:tcW w:w="0" w:type="auto"/>
            <w:hideMark/>
          </w:tcPr>
          <w:p w14:paraId="60C30FD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3642E1E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17F70522" w14:textId="77777777" w:rsidTr="00A17D8D">
        <w:tc>
          <w:tcPr>
            <w:tcW w:w="0" w:type="auto"/>
            <w:vMerge/>
            <w:hideMark/>
          </w:tcPr>
          <w:p w14:paraId="5E0886CC" w14:textId="77777777" w:rsidR="00A17D8D" w:rsidRPr="00A17D8D" w:rsidRDefault="00A17D8D" w:rsidP="00A17D8D">
            <w:pPr>
              <w:rPr>
                <w:rFonts w:ascii="Times New Roman" w:hAnsi="Times New Roman" w:cs="Times New Roman"/>
                <w:lang w:val="es-ES"/>
              </w:rPr>
            </w:pPr>
          </w:p>
        </w:tc>
        <w:tc>
          <w:tcPr>
            <w:tcW w:w="0" w:type="auto"/>
            <w:vMerge/>
            <w:hideMark/>
          </w:tcPr>
          <w:p w14:paraId="08282B1C" w14:textId="77777777" w:rsidR="00A17D8D" w:rsidRPr="00A17D8D" w:rsidRDefault="00A17D8D" w:rsidP="00A17D8D">
            <w:pPr>
              <w:rPr>
                <w:rFonts w:ascii="Times New Roman" w:hAnsi="Times New Roman" w:cs="Times New Roman"/>
                <w:lang w:val="es-ES"/>
              </w:rPr>
            </w:pPr>
          </w:p>
        </w:tc>
        <w:tc>
          <w:tcPr>
            <w:tcW w:w="0" w:type="auto"/>
            <w:vMerge/>
            <w:hideMark/>
          </w:tcPr>
          <w:p w14:paraId="080A9356" w14:textId="77777777" w:rsidR="00A17D8D" w:rsidRPr="00A17D8D" w:rsidRDefault="00A17D8D" w:rsidP="00A17D8D">
            <w:pPr>
              <w:rPr>
                <w:rFonts w:ascii="Times New Roman" w:hAnsi="Times New Roman" w:cs="Times New Roman"/>
                <w:lang w:val="es-ES"/>
              </w:rPr>
            </w:pPr>
          </w:p>
        </w:tc>
        <w:tc>
          <w:tcPr>
            <w:tcW w:w="0" w:type="auto"/>
            <w:vMerge w:val="restart"/>
            <w:hideMark/>
          </w:tcPr>
          <w:p w14:paraId="18C30CA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3. Modelo de Machine Learning</w:t>
            </w:r>
          </w:p>
        </w:tc>
        <w:tc>
          <w:tcPr>
            <w:tcW w:w="0" w:type="auto"/>
            <w:hideMark/>
          </w:tcPr>
          <w:p w14:paraId="0DC853C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Número de modelos evaluados</w:t>
            </w:r>
          </w:p>
        </w:tc>
        <w:tc>
          <w:tcPr>
            <w:tcW w:w="0" w:type="auto"/>
            <w:hideMark/>
          </w:tcPr>
          <w:p w14:paraId="5942EA9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Conteo de algoritmos entrenados y comparados</w:t>
            </w:r>
          </w:p>
        </w:tc>
        <w:tc>
          <w:tcPr>
            <w:tcW w:w="0" w:type="auto"/>
            <w:hideMark/>
          </w:tcPr>
          <w:p w14:paraId="772E488B"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Bitácora técnica / reporte experimental</w:t>
            </w:r>
          </w:p>
        </w:tc>
        <w:tc>
          <w:tcPr>
            <w:tcW w:w="0" w:type="auto"/>
            <w:hideMark/>
          </w:tcPr>
          <w:p w14:paraId="45A1E45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Entero</w:t>
            </w:r>
          </w:p>
        </w:tc>
        <w:tc>
          <w:tcPr>
            <w:tcW w:w="0" w:type="auto"/>
            <w:hideMark/>
          </w:tcPr>
          <w:p w14:paraId="6EC1FAE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discreta</w:t>
            </w:r>
          </w:p>
        </w:tc>
        <w:tc>
          <w:tcPr>
            <w:tcW w:w="0" w:type="auto"/>
            <w:hideMark/>
          </w:tcPr>
          <w:p w14:paraId="22C26DB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5C07A709" w14:textId="77777777" w:rsidTr="00A17D8D">
        <w:tc>
          <w:tcPr>
            <w:tcW w:w="0" w:type="auto"/>
            <w:vMerge/>
            <w:hideMark/>
          </w:tcPr>
          <w:p w14:paraId="7A8C970E" w14:textId="77777777" w:rsidR="00A17D8D" w:rsidRPr="00A17D8D" w:rsidRDefault="00A17D8D" w:rsidP="00A17D8D">
            <w:pPr>
              <w:rPr>
                <w:rFonts w:ascii="Times New Roman" w:hAnsi="Times New Roman" w:cs="Times New Roman"/>
                <w:lang w:val="es-ES"/>
              </w:rPr>
            </w:pPr>
          </w:p>
        </w:tc>
        <w:tc>
          <w:tcPr>
            <w:tcW w:w="0" w:type="auto"/>
            <w:vMerge/>
            <w:hideMark/>
          </w:tcPr>
          <w:p w14:paraId="7E8BECA4" w14:textId="77777777" w:rsidR="00A17D8D" w:rsidRPr="00A17D8D" w:rsidRDefault="00A17D8D" w:rsidP="00A17D8D">
            <w:pPr>
              <w:rPr>
                <w:rFonts w:ascii="Times New Roman" w:hAnsi="Times New Roman" w:cs="Times New Roman"/>
                <w:lang w:val="es-ES"/>
              </w:rPr>
            </w:pPr>
          </w:p>
        </w:tc>
        <w:tc>
          <w:tcPr>
            <w:tcW w:w="0" w:type="auto"/>
            <w:vMerge/>
            <w:hideMark/>
          </w:tcPr>
          <w:p w14:paraId="590259D2" w14:textId="77777777" w:rsidR="00A17D8D" w:rsidRPr="00A17D8D" w:rsidRDefault="00A17D8D" w:rsidP="00A17D8D">
            <w:pPr>
              <w:rPr>
                <w:rFonts w:ascii="Times New Roman" w:hAnsi="Times New Roman" w:cs="Times New Roman"/>
                <w:lang w:val="es-ES"/>
              </w:rPr>
            </w:pPr>
          </w:p>
        </w:tc>
        <w:tc>
          <w:tcPr>
            <w:tcW w:w="0" w:type="auto"/>
            <w:vMerge/>
            <w:hideMark/>
          </w:tcPr>
          <w:p w14:paraId="4A3CAC13" w14:textId="77777777" w:rsidR="00A17D8D" w:rsidRPr="00A17D8D" w:rsidRDefault="00A17D8D" w:rsidP="00A17D8D">
            <w:pPr>
              <w:rPr>
                <w:rFonts w:ascii="Times New Roman" w:hAnsi="Times New Roman" w:cs="Times New Roman"/>
                <w:lang w:val="es-ES"/>
              </w:rPr>
            </w:pPr>
          </w:p>
        </w:tc>
        <w:tc>
          <w:tcPr>
            <w:tcW w:w="0" w:type="auto"/>
            <w:hideMark/>
          </w:tcPr>
          <w:p w14:paraId="14A2262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Tiempo de entrenamiento del modelo</w:t>
            </w:r>
          </w:p>
        </w:tc>
        <w:tc>
          <w:tcPr>
            <w:tcW w:w="0" w:type="auto"/>
            <w:hideMark/>
          </w:tcPr>
          <w:p w14:paraId="2B9D6F9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Duración del proceso de entrenamiento del modelo predictivo</w:t>
            </w:r>
          </w:p>
        </w:tc>
        <w:tc>
          <w:tcPr>
            <w:tcW w:w="0" w:type="auto"/>
            <w:hideMark/>
          </w:tcPr>
          <w:p w14:paraId="51CDF4A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Bitácora técnica del sistema</w:t>
            </w:r>
          </w:p>
        </w:tc>
        <w:tc>
          <w:tcPr>
            <w:tcW w:w="0" w:type="auto"/>
            <w:hideMark/>
          </w:tcPr>
          <w:p w14:paraId="652E8DF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Segundos o minutos</w:t>
            </w:r>
          </w:p>
        </w:tc>
        <w:tc>
          <w:tcPr>
            <w:tcW w:w="0" w:type="auto"/>
            <w:hideMark/>
          </w:tcPr>
          <w:p w14:paraId="460A2A6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0F08B4A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5A27048D" w14:textId="77777777" w:rsidTr="00A17D8D">
        <w:tc>
          <w:tcPr>
            <w:tcW w:w="0" w:type="auto"/>
            <w:vMerge/>
            <w:hideMark/>
          </w:tcPr>
          <w:p w14:paraId="2C9FF6D6" w14:textId="77777777" w:rsidR="00A17D8D" w:rsidRPr="00A17D8D" w:rsidRDefault="00A17D8D" w:rsidP="00A17D8D">
            <w:pPr>
              <w:rPr>
                <w:rFonts w:ascii="Times New Roman" w:hAnsi="Times New Roman" w:cs="Times New Roman"/>
                <w:lang w:val="es-ES"/>
              </w:rPr>
            </w:pPr>
          </w:p>
        </w:tc>
        <w:tc>
          <w:tcPr>
            <w:tcW w:w="0" w:type="auto"/>
            <w:vMerge/>
            <w:hideMark/>
          </w:tcPr>
          <w:p w14:paraId="0FCD3F2B" w14:textId="77777777" w:rsidR="00A17D8D" w:rsidRPr="00A17D8D" w:rsidRDefault="00A17D8D" w:rsidP="00A17D8D">
            <w:pPr>
              <w:rPr>
                <w:rFonts w:ascii="Times New Roman" w:hAnsi="Times New Roman" w:cs="Times New Roman"/>
                <w:lang w:val="es-ES"/>
              </w:rPr>
            </w:pPr>
          </w:p>
        </w:tc>
        <w:tc>
          <w:tcPr>
            <w:tcW w:w="0" w:type="auto"/>
            <w:vMerge/>
            <w:hideMark/>
          </w:tcPr>
          <w:p w14:paraId="4FFD1CC7" w14:textId="77777777" w:rsidR="00A17D8D" w:rsidRPr="00A17D8D" w:rsidRDefault="00A17D8D" w:rsidP="00A17D8D">
            <w:pPr>
              <w:rPr>
                <w:rFonts w:ascii="Times New Roman" w:hAnsi="Times New Roman" w:cs="Times New Roman"/>
                <w:lang w:val="es-ES"/>
              </w:rPr>
            </w:pPr>
          </w:p>
        </w:tc>
        <w:tc>
          <w:tcPr>
            <w:tcW w:w="0" w:type="auto"/>
            <w:vMerge w:val="restart"/>
            <w:hideMark/>
          </w:tcPr>
          <w:p w14:paraId="3C45D50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4. Funcionamiento del sistema</w:t>
            </w:r>
          </w:p>
        </w:tc>
        <w:tc>
          <w:tcPr>
            <w:tcW w:w="0" w:type="auto"/>
            <w:hideMark/>
          </w:tcPr>
          <w:p w14:paraId="5E0B875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Generación de predicciones</w:t>
            </w:r>
          </w:p>
        </w:tc>
        <w:tc>
          <w:tcPr>
            <w:tcW w:w="0" w:type="auto"/>
            <w:hideMark/>
          </w:tcPr>
          <w:p w14:paraId="7B53640C"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Cantidad de predicciones energéticas emitidas por el sistema</w:t>
            </w:r>
          </w:p>
        </w:tc>
        <w:tc>
          <w:tcPr>
            <w:tcW w:w="0" w:type="auto"/>
            <w:hideMark/>
          </w:tcPr>
          <w:p w14:paraId="49322BF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del sistema inteligente</w:t>
            </w:r>
          </w:p>
        </w:tc>
        <w:tc>
          <w:tcPr>
            <w:tcW w:w="0" w:type="auto"/>
            <w:hideMark/>
          </w:tcPr>
          <w:p w14:paraId="24CCF26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Entero</w:t>
            </w:r>
          </w:p>
        </w:tc>
        <w:tc>
          <w:tcPr>
            <w:tcW w:w="0" w:type="auto"/>
            <w:hideMark/>
          </w:tcPr>
          <w:p w14:paraId="657C2D3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discreta</w:t>
            </w:r>
          </w:p>
        </w:tc>
        <w:tc>
          <w:tcPr>
            <w:tcW w:w="0" w:type="auto"/>
            <w:hideMark/>
          </w:tcPr>
          <w:p w14:paraId="67DE671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1540DAA0" w14:textId="77777777" w:rsidTr="00A17D8D">
        <w:tc>
          <w:tcPr>
            <w:tcW w:w="0" w:type="auto"/>
            <w:vMerge/>
            <w:hideMark/>
          </w:tcPr>
          <w:p w14:paraId="25E66B78" w14:textId="77777777" w:rsidR="00A17D8D" w:rsidRPr="00A17D8D" w:rsidRDefault="00A17D8D" w:rsidP="00A17D8D">
            <w:pPr>
              <w:rPr>
                <w:rFonts w:ascii="Times New Roman" w:hAnsi="Times New Roman" w:cs="Times New Roman"/>
                <w:lang w:val="es-ES"/>
              </w:rPr>
            </w:pPr>
          </w:p>
        </w:tc>
        <w:tc>
          <w:tcPr>
            <w:tcW w:w="0" w:type="auto"/>
            <w:vMerge/>
            <w:hideMark/>
          </w:tcPr>
          <w:p w14:paraId="13B590B2" w14:textId="77777777" w:rsidR="00A17D8D" w:rsidRPr="00A17D8D" w:rsidRDefault="00A17D8D" w:rsidP="00A17D8D">
            <w:pPr>
              <w:rPr>
                <w:rFonts w:ascii="Times New Roman" w:hAnsi="Times New Roman" w:cs="Times New Roman"/>
                <w:lang w:val="es-ES"/>
              </w:rPr>
            </w:pPr>
          </w:p>
        </w:tc>
        <w:tc>
          <w:tcPr>
            <w:tcW w:w="0" w:type="auto"/>
            <w:vMerge/>
            <w:hideMark/>
          </w:tcPr>
          <w:p w14:paraId="377CB5AF" w14:textId="77777777" w:rsidR="00A17D8D" w:rsidRPr="00A17D8D" w:rsidRDefault="00A17D8D" w:rsidP="00A17D8D">
            <w:pPr>
              <w:rPr>
                <w:rFonts w:ascii="Times New Roman" w:hAnsi="Times New Roman" w:cs="Times New Roman"/>
                <w:lang w:val="es-ES"/>
              </w:rPr>
            </w:pPr>
          </w:p>
        </w:tc>
        <w:tc>
          <w:tcPr>
            <w:tcW w:w="0" w:type="auto"/>
            <w:vMerge/>
            <w:hideMark/>
          </w:tcPr>
          <w:p w14:paraId="4652DD2E" w14:textId="77777777" w:rsidR="00A17D8D" w:rsidRPr="00A17D8D" w:rsidRDefault="00A17D8D" w:rsidP="00A17D8D">
            <w:pPr>
              <w:rPr>
                <w:rFonts w:ascii="Times New Roman" w:hAnsi="Times New Roman" w:cs="Times New Roman"/>
                <w:lang w:val="es-ES"/>
              </w:rPr>
            </w:pPr>
          </w:p>
        </w:tc>
        <w:tc>
          <w:tcPr>
            <w:tcW w:w="0" w:type="auto"/>
            <w:hideMark/>
          </w:tcPr>
          <w:p w14:paraId="73FC090C"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Tasa de ejecución correcta</w:t>
            </w:r>
          </w:p>
        </w:tc>
        <w:tc>
          <w:tcPr>
            <w:tcW w:w="0" w:type="auto"/>
            <w:hideMark/>
          </w:tcPr>
          <w:p w14:paraId="26F3FB4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(Ejecuciones correctas / total de ejecuciones) × 100</w:t>
            </w:r>
          </w:p>
        </w:tc>
        <w:tc>
          <w:tcPr>
            <w:tcW w:w="0" w:type="auto"/>
            <w:hideMark/>
          </w:tcPr>
          <w:p w14:paraId="78FCD98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Bitácora técnica / reporte experimental</w:t>
            </w:r>
          </w:p>
        </w:tc>
        <w:tc>
          <w:tcPr>
            <w:tcW w:w="0" w:type="auto"/>
            <w:hideMark/>
          </w:tcPr>
          <w:p w14:paraId="17328D2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w:t>
            </w:r>
          </w:p>
        </w:tc>
        <w:tc>
          <w:tcPr>
            <w:tcW w:w="0" w:type="auto"/>
            <w:hideMark/>
          </w:tcPr>
          <w:p w14:paraId="095DDB2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70AC18D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bl>
    <w:p w14:paraId="462C5AFF" w14:textId="77777777" w:rsidR="003C6C56" w:rsidRDefault="003C6C56" w:rsidP="003C6C56">
      <w:pPr>
        <w:rPr>
          <w:rFonts w:ascii="Times New Roman" w:hAnsi="Times New Roman" w:cs="Times New Roman"/>
          <w:b/>
          <w:bCs/>
          <w:lang w:val="es-ES"/>
        </w:rPr>
      </w:pPr>
    </w:p>
    <w:p w14:paraId="0C87888F" w14:textId="77777777" w:rsidR="003C6C56" w:rsidRDefault="003C6C56" w:rsidP="003C6C56">
      <w:pPr>
        <w:rPr>
          <w:rFonts w:ascii="Times New Roman" w:hAnsi="Times New Roman" w:cs="Times New Roman"/>
          <w:b/>
          <w:bCs/>
          <w:lang w:val="es-ES"/>
        </w:rPr>
      </w:pPr>
    </w:p>
    <w:p w14:paraId="659F87BE" w14:textId="74EF45CE" w:rsidR="00A17D8D" w:rsidRDefault="00A17D8D" w:rsidP="003C6C56">
      <w:pPr>
        <w:rPr>
          <w:rFonts w:ascii="Times New Roman" w:hAnsi="Times New Roman" w:cs="Times New Roman"/>
          <w:b/>
          <w:bCs/>
          <w:lang w:val="es-ES"/>
        </w:rPr>
      </w:pPr>
      <w:r>
        <w:rPr>
          <w:rFonts w:ascii="Times New Roman" w:hAnsi="Times New Roman" w:cs="Times New Roman"/>
          <w:b/>
          <w:bCs/>
          <w:lang w:val="es-ES"/>
        </w:rPr>
        <w:br w:type="page"/>
      </w:r>
    </w:p>
    <w:p w14:paraId="4EEA3DC1" w14:textId="791D8236" w:rsidR="003C6C56" w:rsidRDefault="003C6C56" w:rsidP="00A17D8D">
      <w:pPr>
        <w:spacing w:after="240"/>
        <w:rPr>
          <w:rFonts w:ascii="Times New Roman" w:hAnsi="Times New Roman" w:cs="Times New Roman"/>
          <w:b/>
          <w:bCs/>
          <w:lang w:val="es-ES"/>
        </w:rPr>
      </w:pPr>
      <w:r w:rsidRPr="003C6C56">
        <w:rPr>
          <w:rFonts w:ascii="Times New Roman" w:hAnsi="Times New Roman" w:cs="Times New Roman"/>
          <w:b/>
          <w:bCs/>
          <w:lang w:val="es-ES"/>
        </w:rPr>
        <w:lastRenderedPageBreak/>
        <w:t xml:space="preserve">Tabla </w:t>
      </w:r>
      <w:proofErr w:type="spellStart"/>
      <w:r w:rsidRPr="003C6C56">
        <w:rPr>
          <w:rFonts w:ascii="Times New Roman" w:hAnsi="Times New Roman" w:cs="Times New Roman"/>
          <w:b/>
          <w:bCs/>
          <w:lang w:val="es-ES"/>
        </w:rPr>
        <w:t>N°</w:t>
      </w:r>
      <w:proofErr w:type="spellEnd"/>
      <w:r w:rsidRPr="003C6C56">
        <w:rPr>
          <w:rFonts w:ascii="Times New Roman" w:hAnsi="Times New Roman" w:cs="Times New Roman"/>
          <w:b/>
          <w:bCs/>
          <w:lang w:val="es-ES"/>
        </w:rPr>
        <w:t xml:space="preserve"> 2: Operacionalización de la variable dependiente</w:t>
      </w:r>
    </w:p>
    <w:tbl>
      <w:tblPr>
        <w:tblStyle w:val="Tablaconcuadrcula"/>
        <w:tblW w:w="0" w:type="auto"/>
        <w:tblLook w:val="04A0" w:firstRow="1" w:lastRow="0" w:firstColumn="1" w:lastColumn="0" w:noHBand="0" w:noVBand="1"/>
      </w:tblPr>
      <w:tblGrid>
        <w:gridCol w:w="1365"/>
        <w:gridCol w:w="1677"/>
        <w:gridCol w:w="1658"/>
        <w:gridCol w:w="1707"/>
        <w:gridCol w:w="1475"/>
        <w:gridCol w:w="1419"/>
        <w:gridCol w:w="1390"/>
        <w:gridCol w:w="1145"/>
        <w:gridCol w:w="1084"/>
        <w:gridCol w:w="1072"/>
      </w:tblGrid>
      <w:tr w:rsidR="00A17D8D" w:rsidRPr="00A17D8D" w14:paraId="4BD62F5D" w14:textId="77777777" w:rsidTr="00A17D8D">
        <w:tc>
          <w:tcPr>
            <w:tcW w:w="0" w:type="auto"/>
            <w:hideMark/>
          </w:tcPr>
          <w:p w14:paraId="3B6F66C2"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Variable de estudio</w:t>
            </w:r>
          </w:p>
        </w:tc>
        <w:tc>
          <w:tcPr>
            <w:tcW w:w="0" w:type="auto"/>
            <w:hideMark/>
          </w:tcPr>
          <w:p w14:paraId="3BC5E749"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Definición conceptual</w:t>
            </w:r>
          </w:p>
        </w:tc>
        <w:tc>
          <w:tcPr>
            <w:tcW w:w="0" w:type="auto"/>
            <w:hideMark/>
          </w:tcPr>
          <w:p w14:paraId="3246A7F3"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Definición operacional</w:t>
            </w:r>
          </w:p>
        </w:tc>
        <w:tc>
          <w:tcPr>
            <w:tcW w:w="0" w:type="auto"/>
            <w:hideMark/>
          </w:tcPr>
          <w:p w14:paraId="5BA5D33E"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Dimensiones</w:t>
            </w:r>
          </w:p>
        </w:tc>
        <w:tc>
          <w:tcPr>
            <w:tcW w:w="1337" w:type="dxa"/>
            <w:hideMark/>
          </w:tcPr>
          <w:p w14:paraId="03A5D3AF"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Indicadores</w:t>
            </w:r>
          </w:p>
        </w:tc>
        <w:tc>
          <w:tcPr>
            <w:tcW w:w="1502" w:type="dxa"/>
            <w:hideMark/>
          </w:tcPr>
          <w:p w14:paraId="0BB6921B"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Ítems</w:t>
            </w:r>
          </w:p>
        </w:tc>
        <w:tc>
          <w:tcPr>
            <w:tcW w:w="0" w:type="auto"/>
            <w:hideMark/>
          </w:tcPr>
          <w:p w14:paraId="760FCBC1"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Instrumento</w:t>
            </w:r>
          </w:p>
        </w:tc>
        <w:tc>
          <w:tcPr>
            <w:tcW w:w="0" w:type="auto"/>
            <w:hideMark/>
          </w:tcPr>
          <w:p w14:paraId="5708A2EC"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Valores finales</w:t>
            </w:r>
          </w:p>
        </w:tc>
        <w:tc>
          <w:tcPr>
            <w:tcW w:w="0" w:type="auto"/>
            <w:hideMark/>
          </w:tcPr>
          <w:p w14:paraId="015F22A9"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Tipo de variable</w:t>
            </w:r>
          </w:p>
        </w:tc>
        <w:tc>
          <w:tcPr>
            <w:tcW w:w="0" w:type="auto"/>
            <w:hideMark/>
          </w:tcPr>
          <w:p w14:paraId="39C16897" w14:textId="77777777" w:rsidR="00A17D8D" w:rsidRPr="00A17D8D" w:rsidRDefault="00A17D8D" w:rsidP="00A17D8D">
            <w:pPr>
              <w:rPr>
                <w:rFonts w:ascii="Times New Roman" w:hAnsi="Times New Roman" w:cs="Times New Roman"/>
                <w:b/>
                <w:bCs/>
                <w:lang w:val="es-ES"/>
              </w:rPr>
            </w:pPr>
            <w:r w:rsidRPr="00A17D8D">
              <w:rPr>
                <w:rFonts w:ascii="Times New Roman" w:hAnsi="Times New Roman" w:cs="Times New Roman"/>
                <w:b/>
                <w:bCs/>
                <w:lang w:val="es-ES"/>
              </w:rPr>
              <w:t>Escala de medición</w:t>
            </w:r>
          </w:p>
        </w:tc>
      </w:tr>
      <w:tr w:rsidR="00A17D8D" w:rsidRPr="00A17D8D" w14:paraId="76F1FED0" w14:textId="77777777" w:rsidTr="00A17D8D">
        <w:tc>
          <w:tcPr>
            <w:tcW w:w="0" w:type="auto"/>
            <w:vMerge w:val="restart"/>
            <w:hideMark/>
          </w:tcPr>
          <w:p w14:paraId="72E3E52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Predicción y optimización del consumo energético</w:t>
            </w:r>
          </w:p>
        </w:tc>
        <w:tc>
          <w:tcPr>
            <w:tcW w:w="0" w:type="auto"/>
            <w:vMerge w:val="restart"/>
            <w:hideMark/>
          </w:tcPr>
          <w:p w14:paraId="2BDB690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Proceso mediante el cual se estima el comportamiento futuro del consumo eléctrico y se identifican oportunidades para mejorar el uso de la energía en procesos agroindustriales.</w:t>
            </w:r>
          </w:p>
        </w:tc>
        <w:tc>
          <w:tcPr>
            <w:tcW w:w="0" w:type="auto"/>
            <w:vMerge w:val="restart"/>
            <w:hideMark/>
          </w:tcPr>
          <w:p w14:paraId="1B5A0E0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Se medirá mediante métricas de desempeño predictivo, comportamiento del consumo energético, reducción de errores, identificación de patrones y mejora de eficiencia energética obtenida a partir del sistema inteligente.</w:t>
            </w:r>
          </w:p>
        </w:tc>
        <w:tc>
          <w:tcPr>
            <w:tcW w:w="0" w:type="auto"/>
            <w:vMerge w:val="restart"/>
            <w:hideMark/>
          </w:tcPr>
          <w:p w14:paraId="68D941D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1. Predicción energética</w:t>
            </w:r>
          </w:p>
        </w:tc>
        <w:tc>
          <w:tcPr>
            <w:tcW w:w="1337" w:type="dxa"/>
            <w:hideMark/>
          </w:tcPr>
          <w:p w14:paraId="71BFB56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Error absoluto medio</w:t>
            </w:r>
          </w:p>
        </w:tc>
        <w:tc>
          <w:tcPr>
            <w:tcW w:w="1502" w:type="dxa"/>
            <w:hideMark/>
          </w:tcPr>
          <w:p w14:paraId="629E807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Promedio de diferencias absolutas entre consumo real y consumo predicho</w:t>
            </w:r>
          </w:p>
        </w:tc>
        <w:tc>
          <w:tcPr>
            <w:tcW w:w="0" w:type="auto"/>
            <w:hideMark/>
          </w:tcPr>
          <w:p w14:paraId="75B3257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de métricas del modelo</w:t>
            </w:r>
          </w:p>
        </w:tc>
        <w:tc>
          <w:tcPr>
            <w:tcW w:w="0" w:type="auto"/>
            <w:hideMark/>
          </w:tcPr>
          <w:p w14:paraId="74B1A7C3"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Valor decimal</w:t>
            </w:r>
          </w:p>
        </w:tc>
        <w:tc>
          <w:tcPr>
            <w:tcW w:w="0" w:type="auto"/>
            <w:hideMark/>
          </w:tcPr>
          <w:p w14:paraId="5E7DDA2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1D26DCD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7CAD5480" w14:textId="77777777" w:rsidTr="00A17D8D">
        <w:tc>
          <w:tcPr>
            <w:tcW w:w="0" w:type="auto"/>
            <w:vMerge/>
            <w:hideMark/>
          </w:tcPr>
          <w:p w14:paraId="3CC956F1" w14:textId="77777777" w:rsidR="00A17D8D" w:rsidRPr="00A17D8D" w:rsidRDefault="00A17D8D" w:rsidP="00A17D8D">
            <w:pPr>
              <w:rPr>
                <w:rFonts w:ascii="Times New Roman" w:hAnsi="Times New Roman" w:cs="Times New Roman"/>
                <w:lang w:val="es-ES"/>
              </w:rPr>
            </w:pPr>
          </w:p>
        </w:tc>
        <w:tc>
          <w:tcPr>
            <w:tcW w:w="0" w:type="auto"/>
            <w:vMerge/>
            <w:hideMark/>
          </w:tcPr>
          <w:p w14:paraId="13192C40" w14:textId="77777777" w:rsidR="00A17D8D" w:rsidRPr="00A17D8D" w:rsidRDefault="00A17D8D" w:rsidP="00A17D8D">
            <w:pPr>
              <w:rPr>
                <w:rFonts w:ascii="Times New Roman" w:hAnsi="Times New Roman" w:cs="Times New Roman"/>
                <w:lang w:val="es-ES"/>
              </w:rPr>
            </w:pPr>
          </w:p>
        </w:tc>
        <w:tc>
          <w:tcPr>
            <w:tcW w:w="0" w:type="auto"/>
            <w:vMerge/>
            <w:hideMark/>
          </w:tcPr>
          <w:p w14:paraId="47C35EC7" w14:textId="77777777" w:rsidR="00A17D8D" w:rsidRPr="00A17D8D" w:rsidRDefault="00A17D8D" w:rsidP="00A17D8D">
            <w:pPr>
              <w:rPr>
                <w:rFonts w:ascii="Times New Roman" w:hAnsi="Times New Roman" w:cs="Times New Roman"/>
                <w:lang w:val="es-ES"/>
              </w:rPr>
            </w:pPr>
          </w:p>
        </w:tc>
        <w:tc>
          <w:tcPr>
            <w:tcW w:w="0" w:type="auto"/>
            <w:vMerge/>
            <w:hideMark/>
          </w:tcPr>
          <w:p w14:paraId="2D17D5BB" w14:textId="77777777" w:rsidR="00A17D8D" w:rsidRPr="00A17D8D" w:rsidRDefault="00A17D8D" w:rsidP="00A17D8D">
            <w:pPr>
              <w:rPr>
                <w:rFonts w:ascii="Times New Roman" w:hAnsi="Times New Roman" w:cs="Times New Roman"/>
                <w:lang w:val="es-ES"/>
              </w:rPr>
            </w:pPr>
          </w:p>
        </w:tc>
        <w:tc>
          <w:tcPr>
            <w:tcW w:w="1337" w:type="dxa"/>
            <w:hideMark/>
          </w:tcPr>
          <w:p w14:paraId="066F2DD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Raíz del error cuadrático medio</w:t>
            </w:r>
          </w:p>
        </w:tc>
        <w:tc>
          <w:tcPr>
            <w:tcW w:w="1502" w:type="dxa"/>
            <w:hideMark/>
          </w:tcPr>
          <w:p w14:paraId="723D7E51"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Raíz del promedio de errores cuadráticos entre valores reales y predichos</w:t>
            </w:r>
          </w:p>
        </w:tc>
        <w:tc>
          <w:tcPr>
            <w:tcW w:w="0" w:type="auto"/>
            <w:hideMark/>
          </w:tcPr>
          <w:p w14:paraId="3C23EFF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de métricas del modelo</w:t>
            </w:r>
          </w:p>
        </w:tc>
        <w:tc>
          <w:tcPr>
            <w:tcW w:w="0" w:type="auto"/>
            <w:hideMark/>
          </w:tcPr>
          <w:p w14:paraId="49BAEC2B"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Valor decimal</w:t>
            </w:r>
          </w:p>
        </w:tc>
        <w:tc>
          <w:tcPr>
            <w:tcW w:w="0" w:type="auto"/>
            <w:hideMark/>
          </w:tcPr>
          <w:p w14:paraId="230301F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457034FB"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55EE177F" w14:textId="77777777" w:rsidTr="00A17D8D">
        <w:tc>
          <w:tcPr>
            <w:tcW w:w="0" w:type="auto"/>
            <w:vMerge/>
            <w:hideMark/>
          </w:tcPr>
          <w:p w14:paraId="208FB21B" w14:textId="77777777" w:rsidR="00A17D8D" w:rsidRPr="00A17D8D" w:rsidRDefault="00A17D8D" w:rsidP="00A17D8D">
            <w:pPr>
              <w:rPr>
                <w:rFonts w:ascii="Times New Roman" w:hAnsi="Times New Roman" w:cs="Times New Roman"/>
                <w:lang w:val="es-ES"/>
              </w:rPr>
            </w:pPr>
          </w:p>
        </w:tc>
        <w:tc>
          <w:tcPr>
            <w:tcW w:w="0" w:type="auto"/>
            <w:vMerge/>
            <w:hideMark/>
          </w:tcPr>
          <w:p w14:paraId="43B0762C" w14:textId="77777777" w:rsidR="00A17D8D" w:rsidRPr="00A17D8D" w:rsidRDefault="00A17D8D" w:rsidP="00A17D8D">
            <w:pPr>
              <w:rPr>
                <w:rFonts w:ascii="Times New Roman" w:hAnsi="Times New Roman" w:cs="Times New Roman"/>
                <w:lang w:val="es-ES"/>
              </w:rPr>
            </w:pPr>
          </w:p>
        </w:tc>
        <w:tc>
          <w:tcPr>
            <w:tcW w:w="0" w:type="auto"/>
            <w:vMerge/>
            <w:hideMark/>
          </w:tcPr>
          <w:p w14:paraId="63B250F2" w14:textId="77777777" w:rsidR="00A17D8D" w:rsidRPr="00A17D8D" w:rsidRDefault="00A17D8D" w:rsidP="00A17D8D">
            <w:pPr>
              <w:rPr>
                <w:rFonts w:ascii="Times New Roman" w:hAnsi="Times New Roman" w:cs="Times New Roman"/>
                <w:lang w:val="es-ES"/>
              </w:rPr>
            </w:pPr>
          </w:p>
        </w:tc>
        <w:tc>
          <w:tcPr>
            <w:tcW w:w="0" w:type="auto"/>
            <w:vMerge w:val="restart"/>
            <w:hideMark/>
          </w:tcPr>
          <w:p w14:paraId="4AD8416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2. Ajuste del modelo</w:t>
            </w:r>
          </w:p>
        </w:tc>
        <w:tc>
          <w:tcPr>
            <w:tcW w:w="1337" w:type="dxa"/>
            <w:hideMark/>
          </w:tcPr>
          <w:p w14:paraId="655134E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Coeficiente de determinación</w:t>
            </w:r>
          </w:p>
        </w:tc>
        <w:tc>
          <w:tcPr>
            <w:tcW w:w="1502" w:type="dxa"/>
            <w:hideMark/>
          </w:tcPr>
          <w:p w14:paraId="776755C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Grado en que el modelo explica la variabilidad del consumo energético</w:t>
            </w:r>
          </w:p>
        </w:tc>
        <w:tc>
          <w:tcPr>
            <w:tcW w:w="0" w:type="auto"/>
            <w:hideMark/>
          </w:tcPr>
          <w:p w14:paraId="5251FD7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de métricas del modelo</w:t>
            </w:r>
          </w:p>
        </w:tc>
        <w:tc>
          <w:tcPr>
            <w:tcW w:w="0" w:type="auto"/>
            <w:hideMark/>
          </w:tcPr>
          <w:p w14:paraId="2E76BB1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Valor entre 0 y 1</w:t>
            </w:r>
          </w:p>
        </w:tc>
        <w:tc>
          <w:tcPr>
            <w:tcW w:w="0" w:type="auto"/>
            <w:hideMark/>
          </w:tcPr>
          <w:p w14:paraId="1BF445E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052ACC5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Intervalo</w:t>
            </w:r>
          </w:p>
        </w:tc>
      </w:tr>
      <w:tr w:rsidR="00A17D8D" w:rsidRPr="00A17D8D" w14:paraId="2FF92B8B" w14:textId="77777777" w:rsidTr="00A17D8D">
        <w:tc>
          <w:tcPr>
            <w:tcW w:w="0" w:type="auto"/>
            <w:vMerge/>
            <w:hideMark/>
          </w:tcPr>
          <w:p w14:paraId="2A084093" w14:textId="77777777" w:rsidR="00A17D8D" w:rsidRPr="00A17D8D" w:rsidRDefault="00A17D8D" w:rsidP="00A17D8D">
            <w:pPr>
              <w:rPr>
                <w:rFonts w:ascii="Times New Roman" w:hAnsi="Times New Roman" w:cs="Times New Roman"/>
                <w:lang w:val="es-ES"/>
              </w:rPr>
            </w:pPr>
          </w:p>
        </w:tc>
        <w:tc>
          <w:tcPr>
            <w:tcW w:w="0" w:type="auto"/>
            <w:vMerge/>
            <w:hideMark/>
          </w:tcPr>
          <w:p w14:paraId="19A20E4A" w14:textId="77777777" w:rsidR="00A17D8D" w:rsidRPr="00A17D8D" w:rsidRDefault="00A17D8D" w:rsidP="00A17D8D">
            <w:pPr>
              <w:rPr>
                <w:rFonts w:ascii="Times New Roman" w:hAnsi="Times New Roman" w:cs="Times New Roman"/>
                <w:lang w:val="es-ES"/>
              </w:rPr>
            </w:pPr>
          </w:p>
        </w:tc>
        <w:tc>
          <w:tcPr>
            <w:tcW w:w="0" w:type="auto"/>
            <w:vMerge/>
            <w:hideMark/>
          </w:tcPr>
          <w:p w14:paraId="790AD9E9" w14:textId="77777777" w:rsidR="00A17D8D" w:rsidRPr="00A17D8D" w:rsidRDefault="00A17D8D" w:rsidP="00A17D8D">
            <w:pPr>
              <w:rPr>
                <w:rFonts w:ascii="Times New Roman" w:hAnsi="Times New Roman" w:cs="Times New Roman"/>
                <w:lang w:val="es-ES"/>
              </w:rPr>
            </w:pPr>
          </w:p>
        </w:tc>
        <w:tc>
          <w:tcPr>
            <w:tcW w:w="0" w:type="auto"/>
            <w:vMerge/>
            <w:hideMark/>
          </w:tcPr>
          <w:p w14:paraId="3056C638" w14:textId="77777777" w:rsidR="00A17D8D" w:rsidRPr="00A17D8D" w:rsidRDefault="00A17D8D" w:rsidP="00A17D8D">
            <w:pPr>
              <w:rPr>
                <w:rFonts w:ascii="Times New Roman" w:hAnsi="Times New Roman" w:cs="Times New Roman"/>
                <w:lang w:val="es-ES"/>
              </w:rPr>
            </w:pPr>
          </w:p>
        </w:tc>
        <w:tc>
          <w:tcPr>
            <w:tcW w:w="1337" w:type="dxa"/>
            <w:hideMark/>
          </w:tcPr>
          <w:p w14:paraId="0BFF0E84"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Precisión del modelo predictivo</w:t>
            </w:r>
          </w:p>
        </w:tc>
        <w:tc>
          <w:tcPr>
            <w:tcW w:w="1502" w:type="dxa"/>
            <w:hideMark/>
          </w:tcPr>
          <w:p w14:paraId="52DC8BF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 xml:space="preserve">Porcentaje de desempeño predictivo alcanzado </w:t>
            </w:r>
            <w:r w:rsidRPr="00A17D8D">
              <w:rPr>
                <w:rFonts w:ascii="Times New Roman" w:hAnsi="Times New Roman" w:cs="Times New Roman"/>
                <w:lang w:val="es-ES"/>
              </w:rPr>
              <w:lastRenderedPageBreak/>
              <w:t>por el modelo</w:t>
            </w:r>
          </w:p>
        </w:tc>
        <w:tc>
          <w:tcPr>
            <w:tcW w:w="0" w:type="auto"/>
            <w:hideMark/>
          </w:tcPr>
          <w:p w14:paraId="71F2241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lastRenderedPageBreak/>
              <w:t>Reporte de evaluación del modelo</w:t>
            </w:r>
          </w:p>
        </w:tc>
        <w:tc>
          <w:tcPr>
            <w:tcW w:w="0" w:type="auto"/>
            <w:hideMark/>
          </w:tcPr>
          <w:p w14:paraId="715EC03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w:t>
            </w:r>
          </w:p>
        </w:tc>
        <w:tc>
          <w:tcPr>
            <w:tcW w:w="0" w:type="auto"/>
            <w:hideMark/>
          </w:tcPr>
          <w:p w14:paraId="5B0123F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55CCE1A4"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3A65D3DA" w14:textId="77777777" w:rsidTr="00A17D8D">
        <w:tc>
          <w:tcPr>
            <w:tcW w:w="0" w:type="auto"/>
            <w:vMerge/>
            <w:hideMark/>
          </w:tcPr>
          <w:p w14:paraId="05083A9B" w14:textId="77777777" w:rsidR="00A17D8D" w:rsidRPr="00A17D8D" w:rsidRDefault="00A17D8D" w:rsidP="00A17D8D">
            <w:pPr>
              <w:rPr>
                <w:rFonts w:ascii="Times New Roman" w:hAnsi="Times New Roman" w:cs="Times New Roman"/>
                <w:lang w:val="es-ES"/>
              </w:rPr>
            </w:pPr>
          </w:p>
        </w:tc>
        <w:tc>
          <w:tcPr>
            <w:tcW w:w="0" w:type="auto"/>
            <w:vMerge/>
            <w:hideMark/>
          </w:tcPr>
          <w:p w14:paraId="27BD0E3F" w14:textId="77777777" w:rsidR="00A17D8D" w:rsidRPr="00A17D8D" w:rsidRDefault="00A17D8D" w:rsidP="00A17D8D">
            <w:pPr>
              <w:rPr>
                <w:rFonts w:ascii="Times New Roman" w:hAnsi="Times New Roman" w:cs="Times New Roman"/>
                <w:lang w:val="es-ES"/>
              </w:rPr>
            </w:pPr>
          </w:p>
        </w:tc>
        <w:tc>
          <w:tcPr>
            <w:tcW w:w="0" w:type="auto"/>
            <w:vMerge/>
            <w:hideMark/>
          </w:tcPr>
          <w:p w14:paraId="1AD85ABC" w14:textId="77777777" w:rsidR="00A17D8D" w:rsidRPr="00A17D8D" w:rsidRDefault="00A17D8D" w:rsidP="00A17D8D">
            <w:pPr>
              <w:rPr>
                <w:rFonts w:ascii="Times New Roman" w:hAnsi="Times New Roman" w:cs="Times New Roman"/>
                <w:lang w:val="es-ES"/>
              </w:rPr>
            </w:pPr>
          </w:p>
        </w:tc>
        <w:tc>
          <w:tcPr>
            <w:tcW w:w="0" w:type="auto"/>
            <w:vMerge w:val="restart"/>
            <w:hideMark/>
          </w:tcPr>
          <w:p w14:paraId="791D9B9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3. Comportamiento del consumo energético</w:t>
            </w:r>
          </w:p>
        </w:tc>
        <w:tc>
          <w:tcPr>
            <w:tcW w:w="1337" w:type="dxa"/>
            <w:hideMark/>
          </w:tcPr>
          <w:p w14:paraId="7FE6B9A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Consumo energético registrado</w:t>
            </w:r>
          </w:p>
        </w:tc>
        <w:tc>
          <w:tcPr>
            <w:tcW w:w="1502" w:type="dxa"/>
            <w:hideMark/>
          </w:tcPr>
          <w:p w14:paraId="516D5F1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Medición del consumo eléctrico durante el periodo de estudio</w:t>
            </w:r>
          </w:p>
        </w:tc>
        <w:tc>
          <w:tcPr>
            <w:tcW w:w="0" w:type="auto"/>
            <w:hideMark/>
          </w:tcPr>
          <w:p w14:paraId="6BE5AEF9"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Registro digital de variables energéticas</w:t>
            </w:r>
          </w:p>
        </w:tc>
        <w:tc>
          <w:tcPr>
            <w:tcW w:w="0" w:type="auto"/>
            <w:hideMark/>
          </w:tcPr>
          <w:p w14:paraId="65767A72"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kWh</w:t>
            </w:r>
          </w:p>
        </w:tc>
        <w:tc>
          <w:tcPr>
            <w:tcW w:w="0" w:type="auto"/>
            <w:hideMark/>
          </w:tcPr>
          <w:p w14:paraId="0D44482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0F90A064"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61F6D30D" w14:textId="77777777" w:rsidTr="00A17D8D">
        <w:tc>
          <w:tcPr>
            <w:tcW w:w="0" w:type="auto"/>
            <w:vMerge/>
            <w:hideMark/>
          </w:tcPr>
          <w:p w14:paraId="6F7D1C86" w14:textId="77777777" w:rsidR="00A17D8D" w:rsidRPr="00A17D8D" w:rsidRDefault="00A17D8D" w:rsidP="00A17D8D">
            <w:pPr>
              <w:rPr>
                <w:rFonts w:ascii="Times New Roman" w:hAnsi="Times New Roman" w:cs="Times New Roman"/>
                <w:lang w:val="es-ES"/>
              </w:rPr>
            </w:pPr>
          </w:p>
        </w:tc>
        <w:tc>
          <w:tcPr>
            <w:tcW w:w="0" w:type="auto"/>
            <w:vMerge/>
            <w:hideMark/>
          </w:tcPr>
          <w:p w14:paraId="2DBC21B7" w14:textId="77777777" w:rsidR="00A17D8D" w:rsidRPr="00A17D8D" w:rsidRDefault="00A17D8D" w:rsidP="00A17D8D">
            <w:pPr>
              <w:rPr>
                <w:rFonts w:ascii="Times New Roman" w:hAnsi="Times New Roman" w:cs="Times New Roman"/>
                <w:lang w:val="es-ES"/>
              </w:rPr>
            </w:pPr>
          </w:p>
        </w:tc>
        <w:tc>
          <w:tcPr>
            <w:tcW w:w="0" w:type="auto"/>
            <w:vMerge/>
            <w:hideMark/>
          </w:tcPr>
          <w:p w14:paraId="256625A6" w14:textId="77777777" w:rsidR="00A17D8D" w:rsidRPr="00A17D8D" w:rsidRDefault="00A17D8D" w:rsidP="00A17D8D">
            <w:pPr>
              <w:rPr>
                <w:rFonts w:ascii="Times New Roman" w:hAnsi="Times New Roman" w:cs="Times New Roman"/>
                <w:lang w:val="es-ES"/>
              </w:rPr>
            </w:pPr>
          </w:p>
        </w:tc>
        <w:tc>
          <w:tcPr>
            <w:tcW w:w="0" w:type="auto"/>
            <w:vMerge/>
            <w:hideMark/>
          </w:tcPr>
          <w:p w14:paraId="5ABF25AC" w14:textId="77777777" w:rsidR="00A17D8D" w:rsidRPr="00A17D8D" w:rsidRDefault="00A17D8D" w:rsidP="00A17D8D">
            <w:pPr>
              <w:rPr>
                <w:rFonts w:ascii="Times New Roman" w:hAnsi="Times New Roman" w:cs="Times New Roman"/>
                <w:lang w:val="es-ES"/>
              </w:rPr>
            </w:pPr>
          </w:p>
        </w:tc>
        <w:tc>
          <w:tcPr>
            <w:tcW w:w="1337" w:type="dxa"/>
            <w:hideMark/>
          </w:tcPr>
          <w:p w14:paraId="7215258D"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Identificación de patrones de consumo</w:t>
            </w:r>
          </w:p>
        </w:tc>
        <w:tc>
          <w:tcPr>
            <w:tcW w:w="1502" w:type="dxa"/>
            <w:hideMark/>
          </w:tcPr>
          <w:p w14:paraId="304E8BE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Número de patrones o tendencias energéticas reconocidas</w:t>
            </w:r>
          </w:p>
        </w:tc>
        <w:tc>
          <w:tcPr>
            <w:tcW w:w="0" w:type="auto"/>
            <w:hideMark/>
          </w:tcPr>
          <w:p w14:paraId="505A1C8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del sistema / análisis de datos</w:t>
            </w:r>
          </w:p>
        </w:tc>
        <w:tc>
          <w:tcPr>
            <w:tcW w:w="0" w:type="auto"/>
            <w:hideMark/>
          </w:tcPr>
          <w:p w14:paraId="2C0500F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Entero</w:t>
            </w:r>
          </w:p>
        </w:tc>
        <w:tc>
          <w:tcPr>
            <w:tcW w:w="0" w:type="auto"/>
            <w:hideMark/>
          </w:tcPr>
          <w:p w14:paraId="5702FE1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discreta</w:t>
            </w:r>
          </w:p>
        </w:tc>
        <w:tc>
          <w:tcPr>
            <w:tcW w:w="0" w:type="auto"/>
            <w:hideMark/>
          </w:tcPr>
          <w:p w14:paraId="28DA8396"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7EAFAAFE" w14:textId="77777777" w:rsidTr="00A17D8D">
        <w:tc>
          <w:tcPr>
            <w:tcW w:w="0" w:type="auto"/>
            <w:vMerge/>
            <w:hideMark/>
          </w:tcPr>
          <w:p w14:paraId="550B9774" w14:textId="77777777" w:rsidR="00A17D8D" w:rsidRPr="00A17D8D" w:rsidRDefault="00A17D8D" w:rsidP="00A17D8D">
            <w:pPr>
              <w:rPr>
                <w:rFonts w:ascii="Times New Roman" w:hAnsi="Times New Roman" w:cs="Times New Roman"/>
                <w:lang w:val="es-ES"/>
              </w:rPr>
            </w:pPr>
          </w:p>
        </w:tc>
        <w:tc>
          <w:tcPr>
            <w:tcW w:w="0" w:type="auto"/>
            <w:vMerge/>
            <w:hideMark/>
          </w:tcPr>
          <w:p w14:paraId="38BE0F0A" w14:textId="77777777" w:rsidR="00A17D8D" w:rsidRPr="00A17D8D" w:rsidRDefault="00A17D8D" w:rsidP="00A17D8D">
            <w:pPr>
              <w:rPr>
                <w:rFonts w:ascii="Times New Roman" w:hAnsi="Times New Roman" w:cs="Times New Roman"/>
                <w:lang w:val="es-ES"/>
              </w:rPr>
            </w:pPr>
          </w:p>
        </w:tc>
        <w:tc>
          <w:tcPr>
            <w:tcW w:w="0" w:type="auto"/>
            <w:vMerge/>
            <w:hideMark/>
          </w:tcPr>
          <w:p w14:paraId="6E53BA90" w14:textId="77777777" w:rsidR="00A17D8D" w:rsidRPr="00A17D8D" w:rsidRDefault="00A17D8D" w:rsidP="00A17D8D">
            <w:pPr>
              <w:rPr>
                <w:rFonts w:ascii="Times New Roman" w:hAnsi="Times New Roman" w:cs="Times New Roman"/>
                <w:lang w:val="es-ES"/>
              </w:rPr>
            </w:pPr>
          </w:p>
        </w:tc>
        <w:tc>
          <w:tcPr>
            <w:tcW w:w="0" w:type="auto"/>
            <w:vMerge w:val="restart"/>
            <w:hideMark/>
          </w:tcPr>
          <w:p w14:paraId="1D290E8A"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4. Optimización energética</w:t>
            </w:r>
          </w:p>
        </w:tc>
        <w:tc>
          <w:tcPr>
            <w:tcW w:w="1337" w:type="dxa"/>
            <w:hideMark/>
          </w:tcPr>
          <w:p w14:paraId="4B1F9115"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 de mejora del consumo energético</w:t>
            </w:r>
          </w:p>
        </w:tc>
        <w:tc>
          <w:tcPr>
            <w:tcW w:w="1502" w:type="dxa"/>
            <w:hideMark/>
          </w:tcPr>
          <w:p w14:paraId="150DC160"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((Consumo inicial - consumo optimizado) / consumo inicial) × 100</w:t>
            </w:r>
          </w:p>
        </w:tc>
        <w:tc>
          <w:tcPr>
            <w:tcW w:w="0" w:type="auto"/>
            <w:hideMark/>
          </w:tcPr>
          <w:p w14:paraId="4BC0452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Reporte comparativo de resultados</w:t>
            </w:r>
          </w:p>
        </w:tc>
        <w:tc>
          <w:tcPr>
            <w:tcW w:w="0" w:type="auto"/>
            <w:hideMark/>
          </w:tcPr>
          <w:p w14:paraId="2A2AF69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w:t>
            </w:r>
          </w:p>
        </w:tc>
        <w:tc>
          <w:tcPr>
            <w:tcW w:w="0" w:type="auto"/>
            <w:hideMark/>
          </w:tcPr>
          <w:p w14:paraId="4D42C284"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w:t>
            </w:r>
          </w:p>
        </w:tc>
        <w:tc>
          <w:tcPr>
            <w:tcW w:w="0" w:type="auto"/>
            <w:hideMark/>
          </w:tcPr>
          <w:p w14:paraId="152D1C9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r w:rsidR="00A17D8D" w:rsidRPr="00A17D8D" w14:paraId="652F0144" w14:textId="77777777" w:rsidTr="00A17D8D">
        <w:tc>
          <w:tcPr>
            <w:tcW w:w="0" w:type="auto"/>
            <w:vMerge/>
            <w:hideMark/>
          </w:tcPr>
          <w:p w14:paraId="343FCB0F" w14:textId="77777777" w:rsidR="00A17D8D" w:rsidRPr="00A17D8D" w:rsidRDefault="00A17D8D" w:rsidP="00A17D8D">
            <w:pPr>
              <w:rPr>
                <w:rFonts w:ascii="Times New Roman" w:hAnsi="Times New Roman" w:cs="Times New Roman"/>
                <w:lang w:val="es-ES"/>
              </w:rPr>
            </w:pPr>
          </w:p>
        </w:tc>
        <w:tc>
          <w:tcPr>
            <w:tcW w:w="0" w:type="auto"/>
            <w:vMerge/>
            <w:hideMark/>
          </w:tcPr>
          <w:p w14:paraId="0E5DD0CC" w14:textId="77777777" w:rsidR="00A17D8D" w:rsidRPr="00A17D8D" w:rsidRDefault="00A17D8D" w:rsidP="00A17D8D">
            <w:pPr>
              <w:rPr>
                <w:rFonts w:ascii="Times New Roman" w:hAnsi="Times New Roman" w:cs="Times New Roman"/>
                <w:lang w:val="es-ES"/>
              </w:rPr>
            </w:pPr>
          </w:p>
        </w:tc>
        <w:tc>
          <w:tcPr>
            <w:tcW w:w="0" w:type="auto"/>
            <w:vMerge/>
            <w:hideMark/>
          </w:tcPr>
          <w:p w14:paraId="401FED7D" w14:textId="77777777" w:rsidR="00A17D8D" w:rsidRPr="00A17D8D" w:rsidRDefault="00A17D8D" w:rsidP="00A17D8D">
            <w:pPr>
              <w:rPr>
                <w:rFonts w:ascii="Times New Roman" w:hAnsi="Times New Roman" w:cs="Times New Roman"/>
                <w:lang w:val="es-ES"/>
              </w:rPr>
            </w:pPr>
          </w:p>
        </w:tc>
        <w:tc>
          <w:tcPr>
            <w:tcW w:w="0" w:type="auto"/>
            <w:vMerge/>
            <w:hideMark/>
          </w:tcPr>
          <w:p w14:paraId="23E6A3E9" w14:textId="77777777" w:rsidR="00A17D8D" w:rsidRPr="00A17D8D" w:rsidRDefault="00A17D8D" w:rsidP="00A17D8D">
            <w:pPr>
              <w:rPr>
                <w:rFonts w:ascii="Times New Roman" w:hAnsi="Times New Roman" w:cs="Times New Roman"/>
                <w:lang w:val="es-ES"/>
              </w:rPr>
            </w:pPr>
          </w:p>
        </w:tc>
        <w:tc>
          <w:tcPr>
            <w:tcW w:w="1337" w:type="dxa"/>
            <w:hideMark/>
          </w:tcPr>
          <w:p w14:paraId="622AF0C4"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Reducción de anomalías energéticas</w:t>
            </w:r>
          </w:p>
        </w:tc>
        <w:tc>
          <w:tcPr>
            <w:tcW w:w="1502" w:type="dxa"/>
            <w:hideMark/>
          </w:tcPr>
          <w:p w14:paraId="24638837"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Disminución de eventos de consumo anómalo identificados por el sistema</w:t>
            </w:r>
          </w:p>
        </w:tc>
        <w:tc>
          <w:tcPr>
            <w:tcW w:w="0" w:type="auto"/>
            <w:hideMark/>
          </w:tcPr>
          <w:p w14:paraId="196D66DF"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Bitácora técnica / reporte del sistema</w:t>
            </w:r>
          </w:p>
        </w:tc>
        <w:tc>
          <w:tcPr>
            <w:tcW w:w="0" w:type="auto"/>
            <w:hideMark/>
          </w:tcPr>
          <w:p w14:paraId="15103808"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Porcentaje o conteo</w:t>
            </w:r>
          </w:p>
        </w:tc>
        <w:tc>
          <w:tcPr>
            <w:tcW w:w="0" w:type="auto"/>
            <w:hideMark/>
          </w:tcPr>
          <w:p w14:paraId="2A42352B"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Numérica continua o discreta</w:t>
            </w:r>
          </w:p>
        </w:tc>
        <w:tc>
          <w:tcPr>
            <w:tcW w:w="0" w:type="auto"/>
            <w:hideMark/>
          </w:tcPr>
          <w:p w14:paraId="48FE772E" w14:textId="77777777" w:rsidR="00A17D8D" w:rsidRPr="00A17D8D" w:rsidRDefault="00A17D8D" w:rsidP="00A17D8D">
            <w:pPr>
              <w:rPr>
                <w:rFonts w:ascii="Times New Roman" w:hAnsi="Times New Roman" w:cs="Times New Roman"/>
                <w:lang w:val="es-ES"/>
              </w:rPr>
            </w:pPr>
            <w:r w:rsidRPr="00A17D8D">
              <w:rPr>
                <w:rFonts w:ascii="Times New Roman" w:hAnsi="Times New Roman" w:cs="Times New Roman"/>
                <w:lang w:val="es-ES"/>
              </w:rPr>
              <w:t>Razón</w:t>
            </w:r>
          </w:p>
        </w:tc>
      </w:tr>
    </w:tbl>
    <w:p w14:paraId="78FBB9E6" w14:textId="77777777" w:rsidR="00A17D8D" w:rsidRPr="00A17D8D" w:rsidRDefault="00A17D8D" w:rsidP="003C6C56">
      <w:pPr>
        <w:rPr>
          <w:rFonts w:ascii="Times New Roman" w:hAnsi="Times New Roman" w:cs="Times New Roman"/>
          <w:lang w:val="es-ES"/>
        </w:rPr>
      </w:pPr>
    </w:p>
    <w:p w14:paraId="097E1637" w14:textId="77777777" w:rsidR="003C6C56" w:rsidRPr="003C6C56" w:rsidRDefault="003C6C56" w:rsidP="00001005">
      <w:pPr>
        <w:rPr>
          <w:rFonts w:ascii="Times New Roman" w:hAnsi="Times New Roman" w:cs="Times New Roman"/>
        </w:rPr>
      </w:pPr>
    </w:p>
    <w:p w14:paraId="75A94087" w14:textId="77777777" w:rsidR="003C6C56" w:rsidRDefault="003C6C56" w:rsidP="00001005">
      <w:pPr>
        <w:sectPr w:rsidR="003C6C56" w:rsidSect="003C6C56">
          <w:pgSz w:w="16838" w:h="11906" w:orient="landscape"/>
          <w:pgMar w:top="1701" w:right="1418" w:bottom="1701" w:left="1418" w:header="709" w:footer="709" w:gutter="0"/>
          <w:cols w:space="708"/>
          <w:docGrid w:linePitch="360"/>
        </w:sectPr>
      </w:pPr>
    </w:p>
    <w:p w14:paraId="40806CA1" w14:textId="61965B93" w:rsidR="00001005" w:rsidRPr="00A17D8D" w:rsidRDefault="0089095A" w:rsidP="00A17D8D">
      <w:pPr>
        <w:pStyle w:val="Ttulo2"/>
        <w:spacing w:line="360" w:lineRule="auto"/>
        <w:rPr>
          <w:rFonts w:ascii="Times New Roman" w:hAnsi="Times New Roman" w:cs="Times New Roman"/>
          <w:b/>
          <w:bCs/>
          <w:color w:val="auto"/>
          <w:sz w:val="22"/>
          <w:szCs w:val="22"/>
        </w:rPr>
      </w:pPr>
      <w:bookmarkStart w:id="17" w:name="_Toc234984657"/>
      <w:r w:rsidRPr="0089095A">
        <w:rPr>
          <w:rFonts w:ascii="Times New Roman" w:hAnsi="Times New Roman" w:cs="Times New Roman"/>
          <w:b/>
          <w:bCs/>
          <w:color w:val="auto"/>
          <w:sz w:val="22"/>
          <w:szCs w:val="22"/>
        </w:rPr>
        <w:lastRenderedPageBreak/>
        <w:t>2.3 Población de estudio, muestra, muestreo y criterios de selección</w:t>
      </w:r>
      <w:bookmarkEnd w:id="17"/>
      <w:r w:rsidRPr="0089095A">
        <w:rPr>
          <w:rFonts w:ascii="Times New Roman" w:hAnsi="Times New Roman" w:cs="Times New Roman"/>
          <w:b/>
          <w:bCs/>
          <w:color w:val="auto"/>
          <w:sz w:val="22"/>
          <w:szCs w:val="22"/>
        </w:rPr>
        <w:t xml:space="preserve"> </w:t>
      </w:r>
    </w:p>
    <w:p w14:paraId="4A925A86"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2.3.1. Población de estudio</w:t>
      </w:r>
    </w:p>
    <w:p w14:paraId="6BA7A576"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La población de estudio estará conformada por los registros energéticos generados en plantas agroindustriales de la región Lambayeque, relacionados con el funcionamiento de equipos eléctricos utilizados en actividades de procesamiento, secado, refrigeración, molienda, almacenamiento o transformación de productos agrícolas. Estos registros incluyen variables como corriente, voltaje, potencia eléctrica, consumo energético, fecha, hora, estado operativo de los equipos y eventos anómalos asociados al uso de energía.</w:t>
      </w:r>
    </w:p>
    <w:p w14:paraId="19839775"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La unidad principal de análisis será el registro energético generado por equipos o procesos agroindustriales durante un intervalo temporal determinado. De manera complementaria, se considerará información técnica proporcionada por personal vinculado con operación, mantenimiento, supervisión energética o gestión de costos, siempre que dicha información contribuya a contextualizar el funcionamiento de los procesos productivos.</w:t>
      </w:r>
    </w:p>
    <w:p w14:paraId="68561315"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2.3.2. Muestra</w:t>
      </w:r>
    </w:p>
    <w:p w14:paraId="4926F395"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La muestra estará conformada por registros energéticos que cumplan condiciones mínimas de calidad, completitud, pertinencia y compatibilidad con el procesamiento computacional. Estos registros serán utilizados para construir el </w:t>
      </w:r>
      <w:proofErr w:type="spellStart"/>
      <w:r w:rsidRPr="00A17D8D">
        <w:rPr>
          <w:rFonts w:ascii="Times New Roman" w:hAnsi="Times New Roman" w:cs="Times New Roman"/>
          <w:lang w:val="es-ES"/>
        </w:rPr>
        <w:t>dataset</w:t>
      </w:r>
      <w:proofErr w:type="spellEnd"/>
      <w:r w:rsidRPr="00A17D8D">
        <w:rPr>
          <w:rFonts w:ascii="Times New Roman" w:hAnsi="Times New Roman" w:cs="Times New Roman"/>
          <w:lang w:val="es-ES"/>
        </w:rPr>
        <w:t xml:space="preserve"> experimental, entrenar los modelos de Machine Learning y evaluar la capacidad del sistema inteligente para predecir y optimizar el consumo energético.</w:t>
      </w:r>
    </w:p>
    <w:p w14:paraId="765B64A1" w14:textId="6D63B38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La cantidad exacta de registros dependerá de la disponibilidad de datos otorgados por la planta agroindustrial o por la fuente energética seleccionada. En caso de contar con un volumen suficiente de información, los datos serán divididos aproximadamente en 80 % para entrenamiento y 20 % para prueba. Esta separación permitirá comparar el comportamiento del modelo frente a datos usados durante el entrenamiento y frente a datos no observados previamente. Este criterio es coherente con estudios de predicción energética basados en datos masivos, como el Building Data </w:t>
      </w:r>
      <w:proofErr w:type="spellStart"/>
      <w:r w:rsidRPr="00A17D8D">
        <w:rPr>
          <w:rFonts w:ascii="Times New Roman" w:hAnsi="Times New Roman" w:cs="Times New Roman"/>
          <w:lang w:val="es-ES"/>
        </w:rPr>
        <w:t>Genome</w:t>
      </w:r>
      <w:proofErr w:type="spellEnd"/>
      <w:r w:rsidRPr="00A17D8D">
        <w:rPr>
          <w:rFonts w:ascii="Times New Roman" w:hAnsi="Times New Roman" w:cs="Times New Roman"/>
          <w:lang w:val="es-ES"/>
        </w:rPr>
        <w:t xml:space="preserve"> Project 2, donde se organizan mediciones horarias de consumo para tareas de modelado y predicción </w:t>
      </w:r>
      <w:r w:rsidR="00AD6BE7">
        <w:rPr>
          <w:rFonts w:ascii="Times New Roman" w:hAnsi="Times New Roman" w:cs="Times New Roman"/>
          <w:lang w:val="es-ES"/>
        </w:rPr>
        <w:t>[</w:t>
      </w:r>
      <w:r w:rsidR="00AD6BE7" w:rsidRPr="00A17D8D">
        <w:rPr>
          <w:rFonts w:ascii="Times New Roman" w:hAnsi="Times New Roman" w:cs="Times New Roman"/>
          <w:lang w:val="es-ES"/>
        </w:rPr>
        <w:t>29</w:t>
      </w:r>
      <w:r w:rsidR="00AD6BE7">
        <w:rPr>
          <w:rFonts w:ascii="Times New Roman" w:hAnsi="Times New Roman" w:cs="Times New Roman"/>
          <w:lang w:val="es-ES"/>
        </w:rPr>
        <w:t>]</w:t>
      </w:r>
      <w:r w:rsidRPr="00A17D8D">
        <w:rPr>
          <w:rFonts w:ascii="Times New Roman" w:hAnsi="Times New Roman" w:cs="Times New Roman"/>
          <w:lang w:val="es-ES"/>
        </w:rPr>
        <w:t>.</w:t>
      </w:r>
    </w:p>
    <w:p w14:paraId="2B307BF6"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2.3.3. Muestreo</w:t>
      </w:r>
    </w:p>
    <w:p w14:paraId="7E104F6D"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tipo de muestreo será no probabilístico por conveniencia, debido a que los registros energéticos serán seleccionados según su disponibilidad, acceso autorizado, estructura, calidad y utilidad para el desarrollo del sistema inteligente. Esta estrategia resulta pertinente para una investigación aplicada y experimental, ya que el objetivo principal es evaluar el desempeño del sistema basado en Machine Learning a partir de datos reales o técnicamente representativos del contexto agroindustrial.</w:t>
      </w:r>
    </w:p>
    <w:p w14:paraId="52C3F83D"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Para el personal que participe brindando información contextual o técnica, también se aplicará muestreo no probabilístico por conveniencia. Se considerará a trabajadores disponibles que cumplan los criterios de inclusión y que tengan relación directa con la operación, mantenimiento, supervisión o gestión energética de los procesos agroindustriales.</w:t>
      </w:r>
    </w:p>
    <w:p w14:paraId="43172EE0"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2.3.4. Criterios de selección</w:t>
      </w:r>
    </w:p>
    <w:p w14:paraId="6B6E24BC"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lastRenderedPageBreak/>
        <w:t>a. Criterios de inclusión</w:t>
      </w:r>
    </w:p>
    <w:p w14:paraId="7B842692"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Se incluirán registros y participantes que cumplan con las siguientes características:</w:t>
      </w:r>
    </w:p>
    <w:p w14:paraId="17C8ACFF"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Registros energéticos relacionados con plantas agroindustriales de Lambayeque.</w:t>
      </w:r>
    </w:p>
    <w:p w14:paraId="08A17327"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Datos que contengan variables medibles como corriente, voltaje, potencia eléctrica, consumo energético, fecha u hora de registro.</w:t>
      </w:r>
    </w:p>
    <w:p w14:paraId="34CB61B5"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Registros estructurados en formatos compatibles con procesamiento computacional, como CSV, JSON, hojas de cálculo o bases de datos.</w:t>
      </w:r>
    </w:p>
    <w:p w14:paraId="79701B9E"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 xml:space="preserve">Información energética proveniente de sensores </w:t>
      </w:r>
      <w:proofErr w:type="spellStart"/>
      <w:r w:rsidRPr="00A17D8D">
        <w:rPr>
          <w:rFonts w:ascii="Times New Roman" w:hAnsi="Times New Roman" w:cs="Times New Roman"/>
          <w:lang w:val="es-ES"/>
        </w:rPr>
        <w:t>IoT</w:t>
      </w:r>
      <w:proofErr w:type="spellEnd"/>
      <w:r w:rsidRPr="00A17D8D">
        <w:rPr>
          <w:rFonts w:ascii="Times New Roman" w:hAnsi="Times New Roman" w:cs="Times New Roman"/>
          <w:lang w:val="es-ES"/>
        </w:rPr>
        <w:t>, medidores inteligentes, reportes técnicos o registros operativos verificables.</w:t>
      </w:r>
    </w:p>
    <w:p w14:paraId="5CE06572"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Datos con suficiente completitud para entrenamiento, prueba y evaluación de modelos de Machine Learning.</w:t>
      </w:r>
    </w:p>
    <w:p w14:paraId="27A0B9BB" w14:textId="77777777" w:rsidR="00A17D8D" w:rsidRPr="00A17D8D" w:rsidRDefault="00A17D8D" w:rsidP="00A17D8D">
      <w:pPr>
        <w:numPr>
          <w:ilvl w:val="0"/>
          <w:numId w:val="11"/>
        </w:numPr>
        <w:jc w:val="both"/>
        <w:rPr>
          <w:rFonts w:ascii="Times New Roman" w:hAnsi="Times New Roman" w:cs="Times New Roman"/>
          <w:lang w:val="es-ES"/>
        </w:rPr>
      </w:pPr>
      <w:r w:rsidRPr="00A17D8D">
        <w:rPr>
          <w:rFonts w:ascii="Times New Roman" w:hAnsi="Times New Roman" w:cs="Times New Roman"/>
          <w:lang w:val="es-ES"/>
        </w:rPr>
        <w:t>Personal vinculado con producción, mantenimiento, operación de maquinaria, supervisión energética o gestión de costos.</w:t>
      </w:r>
    </w:p>
    <w:p w14:paraId="5C020350" w14:textId="77777777" w:rsidR="00A17D8D" w:rsidRPr="00A17D8D" w:rsidRDefault="00A17D8D" w:rsidP="00A17D8D">
      <w:pPr>
        <w:numPr>
          <w:ilvl w:val="0"/>
          <w:numId w:val="11"/>
        </w:numPr>
        <w:spacing w:after="240"/>
        <w:jc w:val="both"/>
        <w:rPr>
          <w:rFonts w:ascii="Times New Roman" w:hAnsi="Times New Roman" w:cs="Times New Roman"/>
          <w:lang w:val="es-ES"/>
        </w:rPr>
      </w:pPr>
      <w:r w:rsidRPr="00A17D8D">
        <w:rPr>
          <w:rFonts w:ascii="Times New Roman" w:hAnsi="Times New Roman" w:cs="Times New Roman"/>
          <w:lang w:val="es-ES"/>
        </w:rPr>
        <w:t>Participantes que acepten brindar información contextual o técnica mediante consentimiento informado, cuando corresponda.</w:t>
      </w:r>
    </w:p>
    <w:p w14:paraId="5445FFBC"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b. Criterios de exclusión</w:t>
      </w:r>
    </w:p>
    <w:p w14:paraId="1C70A9D0"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Se excluirán registros y participantes que presenten las siguientes condiciones:</w:t>
      </w:r>
    </w:p>
    <w:p w14:paraId="292F5439"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Registros energéticos incompletos, corruptos, duplicados o sin identificación temporal.</w:t>
      </w:r>
    </w:p>
    <w:p w14:paraId="17BEE960"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Datos que no correspondan al contexto agroindustrial o que no estén relacionados con consumo energético.</w:t>
      </w:r>
    </w:p>
    <w:p w14:paraId="120BB31D"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Mediciones con inconsistencias técnicas que impidan su procesamiento o análisis.</w:t>
      </w:r>
    </w:p>
    <w:p w14:paraId="65E30B97"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Registros sin variables suficientes para entrenamiento o evaluación del modelo predictivo.</w:t>
      </w:r>
    </w:p>
    <w:p w14:paraId="52409890"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Información sensible de empresas o trabajadores que no cuente con autorización para uso académico.</w:t>
      </w:r>
    </w:p>
    <w:p w14:paraId="1329BE0F"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Personas sin relación directa con procesos agroindustriales, operación de equipos, mantenimiento, supervisión energética o gestión de costos.</w:t>
      </w:r>
    </w:p>
    <w:p w14:paraId="436CEE96" w14:textId="77777777" w:rsidR="00A17D8D" w:rsidRPr="00A17D8D" w:rsidRDefault="00A17D8D" w:rsidP="00A17D8D">
      <w:pPr>
        <w:numPr>
          <w:ilvl w:val="0"/>
          <w:numId w:val="12"/>
        </w:numPr>
        <w:jc w:val="both"/>
        <w:rPr>
          <w:rFonts w:ascii="Times New Roman" w:hAnsi="Times New Roman" w:cs="Times New Roman"/>
          <w:lang w:val="es-ES"/>
        </w:rPr>
      </w:pPr>
      <w:r w:rsidRPr="00A17D8D">
        <w:rPr>
          <w:rFonts w:ascii="Times New Roman" w:hAnsi="Times New Roman" w:cs="Times New Roman"/>
          <w:lang w:val="es-ES"/>
        </w:rPr>
        <w:t>Participantes que no acepten formar parte del estudio o que no otorguen consentimiento informado cuando sea requerido.</w:t>
      </w:r>
    </w:p>
    <w:p w14:paraId="3BCC7576" w14:textId="77777777" w:rsidR="003C6C56" w:rsidRPr="003C6C56" w:rsidRDefault="003C6C56" w:rsidP="003C6C56">
      <w:pPr>
        <w:jc w:val="both"/>
        <w:rPr>
          <w:rFonts w:ascii="Times New Roman" w:hAnsi="Times New Roman" w:cs="Times New Roman"/>
          <w:lang w:val="es-ES"/>
        </w:rPr>
      </w:pPr>
    </w:p>
    <w:p w14:paraId="035161D0" w14:textId="77777777" w:rsidR="0089095A" w:rsidRDefault="0089095A" w:rsidP="0089095A">
      <w:pPr>
        <w:pStyle w:val="Ttulo2"/>
        <w:rPr>
          <w:rFonts w:ascii="Times New Roman" w:hAnsi="Times New Roman" w:cs="Times New Roman"/>
          <w:b/>
          <w:bCs/>
          <w:color w:val="auto"/>
          <w:sz w:val="22"/>
          <w:szCs w:val="22"/>
        </w:rPr>
      </w:pPr>
      <w:bookmarkStart w:id="18" w:name="_Toc234984658"/>
      <w:r w:rsidRPr="0089095A">
        <w:rPr>
          <w:rFonts w:ascii="Times New Roman" w:hAnsi="Times New Roman" w:cs="Times New Roman"/>
          <w:b/>
          <w:bCs/>
          <w:color w:val="auto"/>
          <w:sz w:val="22"/>
          <w:szCs w:val="22"/>
        </w:rPr>
        <w:t>2.4 Técnicas e instrumentos de recolección de datos, validez y confiabilidad</w:t>
      </w:r>
      <w:bookmarkEnd w:id="18"/>
      <w:r w:rsidRPr="0089095A">
        <w:rPr>
          <w:rFonts w:ascii="Times New Roman" w:hAnsi="Times New Roman" w:cs="Times New Roman"/>
          <w:b/>
          <w:bCs/>
          <w:color w:val="auto"/>
          <w:sz w:val="22"/>
          <w:szCs w:val="22"/>
        </w:rPr>
        <w:t xml:space="preserve"> </w:t>
      </w:r>
    </w:p>
    <w:p w14:paraId="46542B75"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La recolección de datos se realizará mediante técnicas cuantitativas orientadas a obtener información medible sobre el consumo energético en plantas agroindustriales de Lambayeque. Debido a que el estudio tiene enfoque experimental, las técnicas e instrumentos seleccionados permitirán registrar variables eléctricas, procesar datos energéticos y evaluar el desempeño del sistema inteligente basado en Machine Learning.</w:t>
      </w:r>
    </w:p>
    <w:p w14:paraId="2613F9C7"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2.4.1. Técnicas de recolección de datos</w:t>
      </w:r>
    </w:p>
    <w:p w14:paraId="67620BB3"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La principal técnica será la observación automatizada de datos energéticos, mediante la cual se recopilarán registros generados por sensores </w:t>
      </w:r>
      <w:proofErr w:type="spellStart"/>
      <w:r w:rsidRPr="00A17D8D">
        <w:rPr>
          <w:rFonts w:ascii="Times New Roman" w:hAnsi="Times New Roman" w:cs="Times New Roman"/>
          <w:lang w:val="es-ES"/>
        </w:rPr>
        <w:t>IoT</w:t>
      </w:r>
      <w:proofErr w:type="spellEnd"/>
      <w:r w:rsidRPr="00A17D8D">
        <w:rPr>
          <w:rFonts w:ascii="Times New Roman" w:hAnsi="Times New Roman" w:cs="Times New Roman"/>
          <w:lang w:val="es-ES"/>
        </w:rPr>
        <w:t xml:space="preserve">, medidores inteligentes o fuentes digitales relacionadas con el consumo eléctrico de equipos agroindustriales. Esta técnica permitirá obtener </w:t>
      </w:r>
      <w:r w:rsidRPr="00A17D8D">
        <w:rPr>
          <w:rFonts w:ascii="Times New Roman" w:hAnsi="Times New Roman" w:cs="Times New Roman"/>
          <w:lang w:val="es-ES"/>
        </w:rPr>
        <w:lastRenderedPageBreak/>
        <w:t>información objetiva sobre corriente, voltaje, potencia eléctrica, consumo energético, horarios de operación y comportamiento de equipos.</w:t>
      </w:r>
    </w:p>
    <w:p w14:paraId="3767CC03"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También se utilizará el análisis documental y técnico, orientado a revisar registros energéticos, reportes operativos, hojas de control, especificaciones de equipos, históricos de consumo y documentos vinculados con la gestión energética de las plantas agroindustriales. Esta técnica permitirá complementar la información recolectada por el sistema y verificar la consistencia de los datos.</w:t>
      </w:r>
    </w:p>
    <w:p w14:paraId="240A5DD7"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De forma complementaria, se aplicará la experimentación computacional. Los datos recolectados serán utilizados para entrenar, probar y validar modelos de Machine Learning. Esta técnica permitirá comparar el desempeño de los modelos mediante métricas cuantitativas como error absoluto medio, raíz del error cuadrático medio, coeficiente de determinación, tiempo de procesamiento y mejora del consumo energético.</w:t>
      </w:r>
    </w:p>
    <w:p w14:paraId="3CBED746"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2.4.2. Instrumentos de recolección de datos</w:t>
      </w:r>
    </w:p>
    <w:p w14:paraId="00556DED"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primer instrumento será el registro digital de variables energéticas, compuesto por archivos estructurados en formatos como CSV, JSON, hojas de cálculo o bases de datos. En este instrumento se almacenarán mediciones de corriente, voltaje, potencia eléctrica, consumo energético, fecha, hora, equipo y estado operativo.</w:t>
      </w:r>
    </w:p>
    <w:p w14:paraId="6866DA3D"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segundo instrumento será la bitácora técnica del sistema, en la cual se registrarán eventos de ejecución, errores, tiempos de procesamiento, parámetros del modelo, resultados de predicción y comportamiento del sistema durante las pruebas experimentales.</w:t>
      </w:r>
    </w:p>
    <w:p w14:paraId="4CCF3864"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tercer instrumento será la ficha de análisis documental, utilizada para organizar información proveniente de reportes energéticos, especificaciones técnicas de equipos, históricos de consumo y documentos operativos relacionados con la gestión energética.</w:t>
      </w:r>
    </w:p>
    <w:p w14:paraId="44B34193"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cuarto instrumento será la matriz de evaluación de métricas del modelo, donde se consignarán los resultados de MAE, RMSE, R², tiempo de procesamiento, porcentaje de mejora energética y comparación entre modelos. Estos instrumentos serán presentados en anexos, conforme a la guía institucional.</w:t>
      </w:r>
    </w:p>
    <w:p w14:paraId="2BE777CD"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2.4.3. Validez y confiabilidad</w:t>
      </w:r>
    </w:p>
    <w:p w14:paraId="69EBAD51"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La validez de los instrumentos se asegurará mediante revisión técnica y coherencia metodológica entre variables, dimensiones, indicadores e instrumentos. Se verificará que cada indicador definido en la operacionalización pueda ser medido mediante los registros digitales, la bitácora técnica, la ficha documental o la matriz de métricas.</w:t>
      </w:r>
    </w:p>
    <w:p w14:paraId="1164DEF6"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La confiabilidad se garantizará mediante el uso de datos estructurados, procedimientos reproducibles y métricas cuantitativas. Asimismo, se aplicarán controles de calidad de datos para identificar valores incompletos, duplicados, inconsistencias temporales y datos atípicos. La trazabilidad se mantendrá mediante la bitácora técnica y el registro de versiones de los </w:t>
      </w:r>
      <w:proofErr w:type="spellStart"/>
      <w:r w:rsidRPr="00A17D8D">
        <w:rPr>
          <w:rFonts w:ascii="Times New Roman" w:hAnsi="Times New Roman" w:cs="Times New Roman"/>
          <w:lang w:val="es-ES"/>
        </w:rPr>
        <w:t>datasets</w:t>
      </w:r>
      <w:proofErr w:type="spellEnd"/>
      <w:r w:rsidRPr="00A17D8D">
        <w:rPr>
          <w:rFonts w:ascii="Times New Roman" w:hAnsi="Times New Roman" w:cs="Times New Roman"/>
          <w:lang w:val="es-ES"/>
        </w:rPr>
        <w:t xml:space="preserve"> utilizados.</w:t>
      </w:r>
    </w:p>
    <w:p w14:paraId="65CA315F"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2.4.4. Prueba piloto</w:t>
      </w:r>
    </w:p>
    <w:p w14:paraId="18D4F796"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lastRenderedPageBreak/>
        <w:t>Antes de la aplicación definitiva, se realizará una prueba piloto con un subconjunto de registros energéticos. Esta prueba permitirá verificar la lectura de archivos, consistencia de variables, funcionamiento de scripts de limpieza, generación de métricas y registro correcto en la bitácora técnica. Si durante la prueba piloto se detectan errores de formato, ausencia de variables o inconsistencias de medición, se realizarán los ajustes necesarios antes de procesar la muestra final.</w:t>
      </w:r>
    </w:p>
    <w:p w14:paraId="3D2AE273" w14:textId="77777777" w:rsidR="00A17D8D" w:rsidRPr="00A17D8D" w:rsidRDefault="00A17D8D" w:rsidP="00A17D8D">
      <w:pPr>
        <w:spacing w:after="240"/>
        <w:jc w:val="both"/>
        <w:rPr>
          <w:rFonts w:ascii="Times New Roman" w:hAnsi="Times New Roman" w:cs="Times New Roman"/>
          <w:b/>
          <w:bCs/>
          <w:lang w:val="es-ES"/>
        </w:rPr>
      </w:pPr>
      <w:r w:rsidRPr="00A17D8D">
        <w:rPr>
          <w:rFonts w:ascii="Times New Roman" w:hAnsi="Times New Roman" w:cs="Times New Roman"/>
          <w:b/>
          <w:bCs/>
          <w:lang w:val="es-ES"/>
        </w:rPr>
        <w:t>2.4.5. Procedimiento de recolección de datos</w:t>
      </w:r>
    </w:p>
    <w:p w14:paraId="313E2F05"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procedimiento iniciará con la aprobación del proyecto de investigación por parte de la Escuela Profesional de Ingeniería de Sistemas. Luego se gestionará el permiso correspondiente ante la planta agroindustrial o institución que facilite los datos, indicando el propósito del estudio, tipo de información requerida, condiciones de confidencialidad y uso académico de los registros.</w:t>
      </w:r>
    </w:p>
    <w:p w14:paraId="379A32BD" w14:textId="5B377996"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Posteriormente, se identificarán los registros y participantes de acuerdo con los criterios de inclusión y exclusión. Cuando se recopile información de personas, se aplicará consentimiento informado. Finalmente, se aplicarán los instrumentos de recolección: registro digital de variables energéticas, ficha de análisis documental, bitácora técnica del sistema y matriz de métricas. Los datos obtenidos serán depurados, organizados y preparados para el análisis estadístico y computacional.</w:t>
      </w:r>
    </w:p>
    <w:p w14:paraId="0D860732" w14:textId="725164F0" w:rsidR="0089095A" w:rsidRDefault="0089095A" w:rsidP="0089095A">
      <w:pPr>
        <w:pStyle w:val="Ttulo2"/>
        <w:rPr>
          <w:rFonts w:ascii="Times New Roman" w:hAnsi="Times New Roman" w:cs="Times New Roman"/>
          <w:b/>
          <w:bCs/>
          <w:color w:val="auto"/>
          <w:sz w:val="22"/>
          <w:szCs w:val="22"/>
        </w:rPr>
      </w:pPr>
      <w:bookmarkStart w:id="19" w:name="_Toc234984659"/>
      <w:r w:rsidRPr="0089095A">
        <w:rPr>
          <w:rFonts w:ascii="Times New Roman" w:hAnsi="Times New Roman" w:cs="Times New Roman"/>
          <w:b/>
          <w:bCs/>
          <w:color w:val="auto"/>
          <w:sz w:val="22"/>
          <w:szCs w:val="22"/>
        </w:rPr>
        <w:t>2.5 Procedimiento de análisis de datos</w:t>
      </w:r>
      <w:bookmarkEnd w:id="19"/>
      <w:r w:rsidRPr="0089095A">
        <w:rPr>
          <w:rFonts w:ascii="Times New Roman" w:hAnsi="Times New Roman" w:cs="Times New Roman"/>
          <w:b/>
          <w:bCs/>
          <w:color w:val="auto"/>
          <w:sz w:val="22"/>
          <w:szCs w:val="22"/>
        </w:rPr>
        <w:t xml:space="preserve"> </w:t>
      </w:r>
    </w:p>
    <w:p w14:paraId="52A9FDF1" w14:textId="162AE8D8"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El análisis de datos se desarrollará de manera ordenada, cuantitativa y reproducible. Los datos energéticos recopilados por sí solos no permiten responder directamente al problema de investigación; por ello, será necesario depurarlos, organizarlos, procesarlos e interpretarlos mediante técnicas estadísticas y modelos de Machine Learning.</w:t>
      </w:r>
    </w:p>
    <w:p w14:paraId="5E7FE0D6"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En primer lugar, se realizará la revisión de calidad de datos. Se identificarán valores incompletos, registros duplicados, inconsistencias temporales, datos atípicos y errores de captura. Los registros que no cumplan los criterios técnicos establecidos serán corregidos cuando sea posible o excluidos si comprometen la validez del análisis.</w:t>
      </w:r>
    </w:p>
    <w:p w14:paraId="6AE16D39"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En segundo lugar, se organizará la información en una base de datos estructurada. Las variables serán ordenadas según fecha, hora, equipo, corriente, voltaje, potencia eléctrica, consumo energético y estado operativo. Esta organización permitirá construir el </w:t>
      </w:r>
      <w:proofErr w:type="spellStart"/>
      <w:r w:rsidRPr="00A17D8D">
        <w:rPr>
          <w:rFonts w:ascii="Times New Roman" w:hAnsi="Times New Roman" w:cs="Times New Roman"/>
          <w:lang w:val="es-ES"/>
        </w:rPr>
        <w:t>dataset</w:t>
      </w:r>
      <w:proofErr w:type="spellEnd"/>
      <w:r w:rsidRPr="00A17D8D">
        <w:rPr>
          <w:rFonts w:ascii="Times New Roman" w:hAnsi="Times New Roman" w:cs="Times New Roman"/>
          <w:lang w:val="es-ES"/>
        </w:rPr>
        <w:t xml:space="preserve"> experimental y definir las variables predictoras y la variable objetivo.</w:t>
      </w:r>
    </w:p>
    <w:p w14:paraId="65280ABB"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En tercer lugar, se aplicará estadística descriptiva para resumir el comportamiento de las variables energéticas. Se calcularán medidas como promedio, mínimo, máximo, desviación estándar, frecuencias, porcentajes y tendencias temporales. Los resultados serán presentados mediante tablas y gráficos que permitan identificar patrones de consumo energético.</w:t>
      </w:r>
    </w:p>
    <w:p w14:paraId="4C309ED8" w14:textId="165A43CC"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 xml:space="preserve">En cuarto lugar, se entrenarán y evaluarán modelos de Machine Learning orientados a la predicción del consumo energético. Según la disponibilidad de datos, se podrán comparar algoritmos como Random Forest, </w:t>
      </w:r>
      <w:proofErr w:type="spellStart"/>
      <w:r w:rsidRPr="00A17D8D">
        <w:rPr>
          <w:rFonts w:ascii="Times New Roman" w:hAnsi="Times New Roman" w:cs="Times New Roman"/>
          <w:lang w:val="es-ES"/>
        </w:rPr>
        <w:t>Gradient</w:t>
      </w:r>
      <w:proofErr w:type="spellEnd"/>
      <w:r w:rsidRPr="00A17D8D">
        <w:rPr>
          <w:rFonts w:ascii="Times New Roman" w:hAnsi="Times New Roman" w:cs="Times New Roman"/>
          <w:lang w:val="es-ES"/>
        </w:rPr>
        <w:t xml:space="preserve"> </w:t>
      </w:r>
      <w:proofErr w:type="spellStart"/>
      <w:r w:rsidRPr="00A17D8D">
        <w:rPr>
          <w:rFonts w:ascii="Times New Roman" w:hAnsi="Times New Roman" w:cs="Times New Roman"/>
          <w:lang w:val="es-ES"/>
        </w:rPr>
        <w:t>Boosting</w:t>
      </w:r>
      <w:proofErr w:type="spellEnd"/>
      <w:r w:rsidRPr="00A17D8D">
        <w:rPr>
          <w:rFonts w:ascii="Times New Roman" w:hAnsi="Times New Roman" w:cs="Times New Roman"/>
          <w:lang w:val="es-ES"/>
        </w:rPr>
        <w:t xml:space="preserve">, </w:t>
      </w:r>
      <w:proofErr w:type="spellStart"/>
      <w:r w:rsidRPr="00A17D8D">
        <w:rPr>
          <w:rFonts w:ascii="Times New Roman" w:hAnsi="Times New Roman" w:cs="Times New Roman"/>
          <w:lang w:val="es-ES"/>
        </w:rPr>
        <w:t>XGBoost</w:t>
      </w:r>
      <w:proofErr w:type="spellEnd"/>
      <w:r w:rsidRPr="00A17D8D">
        <w:rPr>
          <w:rFonts w:ascii="Times New Roman" w:hAnsi="Times New Roman" w:cs="Times New Roman"/>
          <w:lang w:val="es-ES"/>
        </w:rPr>
        <w:t xml:space="preserve">, </w:t>
      </w:r>
      <w:proofErr w:type="spellStart"/>
      <w:r w:rsidRPr="00A17D8D">
        <w:rPr>
          <w:rFonts w:ascii="Times New Roman" w:hAnsi="Times New Roman" w:cs="Times New Roman"/>
          <w:lang w:val="es-ES"/>
        </w:rPr>
        <w:t>LightGBM</w:t>
      </w:r>
      <w:proofErr w:type="spellEnd"/>
      <w:r w:rsidRPr="00A17D8D">
        <w:rPr>
          <w:rFonts w:ascii="Times New Roman" w:hAnsi="Times New Roman" w:cs="Times New Roman"/>
          <w:lang w:val="es-ES"/>
        </w:rPr>
        <w:t xml:space="preserve">, redes neuronales recurrentes o modelos LSTM. La literatura reciente muestra que los modelos basados en aprendizaje automático y aprendizaje profundo son usados ampliamente para predicción energética </w:t>
      </w:r>
      <w:r w:rsidR="00AD6BE7">
        <w:rPr>
          <w:rFonts w:ascii="Times New Roman" w:hAnsi="Times New Roman" w:cs="Times New Roman"/>
          <w:lang w:val="es-ES"/>
        </w:rPr>
        <w:t>[</w:t>
      </w:r>
      <w:r w:rsidR="00AD6BE7" w:rsidRPr="00A17D8D">
        <w:rPr>
          <w:rFonts w:ascii="Times New Roman" w:hAnsi="Times New Roman" w:cs="Times New Roman"/>
          <w:lang w:val="es-ES"/>
        </w:rPr>
        <w:t>32</w:t>
      </w:r>
      <w:r w:rsidR="00AD6BE7">
        <w:rPr>
          <w:rFonts w:ascii="Times New Roman" w:hAnsi="Times New Roman" w:cs="Times New Roman"/>
          <w:lang w:val="es-ES"/>
        </w:rPr>
        <w:t>]</w:t>
      </w:r>
      <w:r w:rsidRPr="00A17D8D">
        <w:rPr>
          <w:rFonts w:ascii="Times New Roman" w:hAnsi="Times New Roman" w:cs="Times New Roman"/>
          <w:lang w:val="es-ES"/>
        </w:rPr>
        <w:t xml:space="preserve">, y que los enfoques de </w:t>
      </w:r>
      <w:proofErr w:type="spellStart"/>
      <w:r w:rsidRPr="00A17D8D">
        <w:rPr>
          <w:rFonts w:ascii="Times New Roman" w:hAnsi="Times New Roman" w:cs="Times New Roman"/>
          <w:lang w:val="es-ES"/>
        </w:rPr>
        <w:t>Gradient</w:t>
      </w:r>
      <w:proofErr w:type="spellEnd"/>
      <w:r w:rsidRPr="00A17D8D">
        <w:rPr>
          <w:rFonts w:ascii="Times New Roman" w:hAnsi="Times New Roman" w:cs="Times New Roman"/>
          <w:lang w:val="es-ES"/>
        </w:rPr>
        <w:t xml:space="preserve"> </w:t>
      </w:r>
      <w:proofErr w:type="spellStart"/>
      <w:r w:rsidRPr="00A17D8D">
        <w:rPr>
          <w:rFonts w:ascii="Times New Roman" w:hAnsi="Times New Roman" w:cs="Times New Roman"/>
          <w:lang w:val="es-ES"/>
        </w:rPr>
        <w:t>Boosting</w:t>
      </w:r>
      <w:proofErr w:type="spellEnd"/>
      <w:r w:rsidRPr="00A17D8D">
        <w:rPr>
          <w:rFonts w:ascii="Times New Roman" w:hAnsi="Times New Roman" w:cs="Times New Roman"/>
          <w:lang w:val="es-ES"/>
        </w:rPr>
        <w:t xml:space="preserve"> con preprocesamiento cuidadoso han mostrado alto desempeño en competencias de predicción energética como ASHRAE Great Energy Predictor III </w:t>
      </w:r>
      <w:r w:rsidR="00AD6BE7">
        <w:rPr>
          <w:rFonts w:ascii="Times New Roman" w:hAnsi="Times New Roman" w:cs="Times New Roman"/>
          <w:lang w:val="es-ES"/>
        </w:rPr>
        <w:t>[</w:t>
      </w:r>
      <w:r w:rsidR="00AD6BE7" w:rsidRPr="00A17D8D">
        <w:rPr>
          <w:rFonts w:ascii="Times New Roman" w:hAnsi="Times New Roman" w:cs="Times New Roman"/>
          <w:lang w:val="es-ES"/>
        </w:rPr>
        <w:t>33</w:t>
      </w:r>
      <w:r w:rsidR="00AD6BE7">
        <w:rPr>
          <w:rFonts w:ascii="Times New Roman" w:hAnsi="Times New Roman" w:cs="Times New Roman"/>
          <w:lang w:val="es-ES"/>
        </w:rPr>
        <w:t>]</w:t>
      </w:r>
      <w:r w:rsidRPr="00A17D8D">
        <w:rPr>
          <w:rFonts w:ascii="Times New Roman" w:hAnsi="Times New Roman" w:cs="Times New Roman"/>
          <w:lang w:val="es-ES"/>
        </w:rPr>
        <w:t>.</w:t>
      </w:r>
    </w:p>
    <w:p w14:paraId="004AA86D"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lastRenderedPageBreak/>
        <w:t>En quinto lugar, se calcularán métricas cuantitativas de desempeño. Para la predicción se considerarán MAE, RMSE y R². Para la optimización se evaluará el porcentaje de mejora del consumo energético comparando el consumo base frente al consumo estimado u optimizado por el sistema. También se analizará el tiempo de procesamiento y la capacidad del sistema para identificar patrones o anomalías energéticas.</w:t>
      </w:r>
    </w:p>
    <w:p w14:paraId="4B2C1CE9" w14:textId="77777777" w:rsidR="00A17D8D" w:rsidRPr="00A17D8D"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En sexto lugar, se realizará la contrastación de la hipótesis. Si los datos cumplen condiciones suficientes, se aplicarán pruebas estadísticas inferenciales para comparar los resultados antes y después de la implementación del sistema, o para comparar modelos predictivos. En caso de que los datos no cumplan supuestos paramétricos, se utilizarán pruebas no paramétricas o comparación de métricas experimentales. Este análisis permitirá determinar si el sistema inteligente contribuye significativamente a mejorar la predicción y optimización del consumo energético.</w:t>
      </w:r>
    </w:p>
    <w:p w14:paraId="571B6F02" w14:textId="0083F83B" w:rsidR="009E53B7" w:rsidRPr="009E53B7" w:rsidRDefault="00A17D8D" w:rsidP="00A17D8D">
      <w:pPr>
        <w:spacing w:after="240"/>
        <w:jc w:val="both"/>
        <w:rPr>
          <w:rFonts w:ascii="Times New Roman" w:hAnsi="Times New Roman" w:cs="Times New Roman"/>
          <w:lang w:val="es-ES"/>
        </w:rPr>
      </w:pPr>
      <w:r w:rsidRPr="00A17D8D">
        <w:rPr>
          <w:rFonts w:ascii="Times New Roman" w:hAnsi="Times New Roman" w:cs="Times New Roman"/>
          <w:lang w:val="es-ES"/>
        </w:rPr>
        <w:t>Finalmente, los resultados serán interpretados en función de los objetivos específicos de la investigación. Se verificará si las variables energéticas identificadas influyen en el consumo, si los modelos seleccionados predicen adecuadamente el comportamiento energético y si el sistema inteligente contribuye a optimizar el consumo eléctrico. Todo el procedimiento será documentado para asegurar trazabilidad, transparencia y reproducibilidad.</w:t>
      </w:r>
    </w:p>
    <w:p w14:paraId="5947D316" w14:textId="642228D9" w:rsidR="0089095A" w:rsidRDefault="0089095A" w:rsidP="0089095A">
      <w:pPr>
        <w:pStyle w:val="Ttulo2"/>
        <w:rPr>
          <w:rFonts w:ascii="Times New Roman" w:hAnsi="Times New Roman" w:cs="Times New Roman"/>
          <w:b/>
          <w:bCs/>
          <w:color w:val="auto"/>
          <w:sz w:val="22"/>
          <w:szCs w:val="22"/>
        </w:rPr>
      </w:pPr>
      <w:bookmarkStart w:id="20" w:name="_Toc234984660"/>
      <w:r w:rsidRPr="0089095A">
        <w:rPr>
          <w:rFonts w:ascii="Times New Roman" w:hAnsi="Times New Roman" w:cs="Times New Roman"/>
          <w:b/>
          <w:bCs/>
          <w:color w:val="auto"/>
          <w:sz w:val="22"/>
          <w:szCs w:val="22"/>
        </w:rPr>
        <w:t>2.6 Criterios éticos</w:t>
      </w:r>
      <w:bookmarkEnd w:id="20"/>
    </w:p>
    <w:p w14:paraId="301B6FB6" w14:textId="0F36F946"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Todas las fases de la presente investigación se desarrollarán respetando los principios generales y específicos establecidos en los artículos 5 y 6 del Código de Ética en Investigación de la Universidad Señor de Sipán S.A.C. El estudio se conducirá bajo criterios de integridad científica, responsabilidad, transparencia, respeto por las personas, confidencialidad de la información y veracidad en el tratamiento de los datos recolectados.</w:t>
      </w:r>
    </w:p>
    <w:p w14:paraId="2799762E"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Debido a que la investigación puede considerar participación de personas vinculadas con operación, mantenimiento, supervisión o gestión energética de plantas agroindustriales, se aplicará consentimiento informado cuando corresponda. Antes de recoger información proporcionada por los participantes, se explicará el objetivo del estudio, el tipo de información solicitada, el uso académico de los datos, la voluntariedad de la participación y el derecho a retirarse en cualquier momento.</w:t>
      </w:r>
    </w:p>
    <w:p w14:paraId="45578D1D"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La investigación también tomará como referencia los principios éticos aplicables a estudios con seres humanos, como respeto por la autonomía, beneficencia, no maleficencia y justicia. Si el Comité Institucional de Ética en Investigación lo requiere, los instrumentos, formatos de consentimiento y procedimientos serán presentados para evaluación correspondiente.</w:t>
      </w:r>
    </w:p>
    <w:p w14:paraId="4ACD7989"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 xml:space="preserve">Respecto a los datos energéticos y documentos técnicos de las plantas agroindustriales, se garantizará confidencialidad y seguridad de la información. Los registros de consumo eléctrico, reportes operativos, especificaciones de equipos o datos generados por sensores </w:t>
      </w:r>
      <w:proofErr w:type="spellStart"/>
      <w:r w:rsidRPr="00AD6BE7">
        <w:rPr>
          <w:rFonts w:ascii="Times New Roman" w:hAnsi="Times New Roman" w:cs="Times New Roman"/>
          <w:lang w:val="es-ES"/>
        </w:rPr>
        <w:t>IoT</w:t>
      </w:r>
      <w:proofErr w:type="spellEnd"/>
      <w:r w:rsidRPr="00AD6BE7">
        <w:rPr>
          <w:rFonts w:ascii="Times New Roman" w:hAnsi="Times New Roman" w:cs="Times New Roman"/>
          <w:lang w:val="es-ES"/>
        </w:rPr>
        <w:t xml:space="preserve"> serán tratados de manera reservada. No se divulgarán nombres de empresas, trabajadores, áreas internas ni información sensible sin autorización. Los resultados serán presentados de forma agregada o anonimizada.</w:t>
      </w:r>
    </w:p>
    <w:p w14:paraId="14BA35BF" w14:textId="2BFC137A" w:rsidR="00AD6BE7" w:rsidRPr="009E53B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 xml:space="preserve">Asimismo, se garantizará la integridad de los datos utilizados en el desarrollo del sistema inteligente. No se alterarán, manipularán ni fabricarán registros para modificar resultados. Los procesos de limpieza, depuración, transformación y análisis serán documentados para asegurar </w:t>
      </w:r>
      <w:r w:rsidRPr="00AD6BE7">
        <w:rPr>
          <w:rFonts w:ascii="Times New Roman" w:hAnsi="Times New Roman" w:cs="Times New Roman"/>
          <w:lang w:val="es-ES"/>
        </w:rPr>
        <w:lastRenderedPageBreak/>
        <w:t>trazabilidad, transparencia y reproducibilidad. También se respetarán los derechos de autor y la propiedad intelectual de fuentes bibliográficas, modelos, librerías, herramientas tecnológicas y documentos consultados.</w:t>
      </w:r>
    </w:p>
    <w:p w14:paraId="5996674E" w14:textId="358496C6" w:rsidR="0089095A" w:rsidRPr="009E53B7" w:rsidRDefault="0089095A" w:rsidP="00DE506B">
      <w:pPr>
        <w:pStyle w:val="Ttulo1"/>
        <w:numPr>
          <w:ilvl w:val="0"/>
          <w:numId w:val="1"/>
        </w:numPr>
        <w:ind w:left="0"/>
        <w:rPr>
          <w:rFonts w:ascii="Times New Roman" w:hAnsi="Times New Roman" w:cs="Times New Roman"/>
          <w:b/>
          <w:bCs/>
          <w:color w:val="auto"/>
          <w:sz w:val="22"/>
          <w:szCs w:val="22"/>
        </w:rPr>
      </w:pPr>
      <w:bookmarkStart w:id="21" w:name="_Toc234984661"/>
      <w:r w:rsidRPr="0089095A">
        <w:rPr>
          <w:rFonts w:ascii="Times New Roman" w:hAnsi="Times New Roman" w:cs="Times New Roman"/>
          <w:b/>
          <w:bCs/>
          <w:color w:val="auto"/>
          <w:sz w:val="22"/>
          <w:szCs w:val="22"/>
        </w:rPr>
        <w:t>ASPECTOS ADMINISTRATIVOS</w:t>
      </w:r>
      <w:bookmarkEnd w:id="21"/>
      <w:r w:rsidRPr="0089095A">
        <w:rPr>
          <w:rFonts w:ascii="Times New Roman" w:hAnsi="Times New Roman" w:cs="Times New Roman"/>
          <w:b/>
          <w:bCs/>
          <w:color w:val="auto"/>
          <w:sz w:val="22"/>
          <w:szCs w:val="22"/>
        </w:rPr>
        <w:t xml:space="preserve"> </w:t>
      </w:r>
    </w:p>
    <w:p w14:paraId="378C3406" w14:textId="6CA8D309" w:rsidR="009E53B7" w:rsidRPr="009E53B7" w:rsidRDefault="0089095A" w:rsidP="009E53B7">
      <w:pPr>
        <w:pStyle w:val="Ttulo2"/>
        <w:rPr>
          <w:rFonts w:ascii="Times New Roman" w:hAnsi="Times New Roman" w:cs="Times New Roman"/>
          <w:b/>
          <w:bCs/>
          <w:color w:val="auto"/>
          <w:sz w:val="22"/>
          <w:szCs w:val="22"/>
        </w:rPr>
      </w:pPr>
      <w:bookmarkStart w:id="22" w:name="_Toc234984662"/>
      <w:r w:rsidRPr="0089095A">
        <w:rPr>
          <w:rFonts w:ascii="Times New Roman" w:hAnsi="Times New Roman" w:cs="Times New Roman"/>
          <w:b/>
          <w:bCs/>
          <w:color w:val="auto"/>
          <w:sz w:val="22"/>
          <w:szCs w:val="22"/>
        </w:rPr>
        <w:t>3.1 Recursos humanos y presupuesto</w:t>
      </w:r>
      <w:bookmarkEnd w:id="22"/>
      <w:r w:rsidRPr="0089095A">
        <w:rPr>
          <w:rFonts w:ascii="Times New Roman" w:hAnsi="Times New Roman" w:cs="Times New Roman"/>
          <w:b/>
          <w:bCs/>
          <w:color w:val="auto"/>
          <w:sz w:val="22"/>
          <w:szCs w:val="22"/>
        </w:rPr>
        <w:t xml:space="preserve"> </w:t>
      </w:r>
    </w:p>
    <w:p w14:paraId="19A62E8F" w14:textId="77777777" w:rsidR="0089095A" w:rsidRDefault="0089095A" w:rsidP="0089095A">
      <w:pPr>
        <w:pStyle w:val="Ttulo3"/>
        <w:rPr>
          <w:rFonts w:ascii="Times New Roman" w:hAnsi="Times New Roman" w:cs="Times New Roman"/>
          <w:b/>
          <w:bCs/>
          <w:color w:val="auto"/>
          <w:sz w:val="22"/>
          <w:szCs w:val="22"/>
        </w:rPr>
      </w:pPr>
      <w:bookmarkStart w:id="23" w:name="_Toc234984663"/>
      <w:r w:rsidRPr="0089095A">
        <w:rPr>
          <w:rFonts w:ascii="Times New Roman" w:hAnsi="Times New Roman" w:cs="Times New Roman"/>
          <w:b/>
          <w:bCs/>
          <w:color w:val="auto"/>
          <w:sz w:val="22"/>
          <w:szCs w:val="22"/>
        </w:rPr>
        <w:t>3.1.1 Recursos humanos:</w:t>
      </w:r>
      <w:bookmarkEnd w:id="23"/>
      <w:r w:rsidRPr="0089095A">
        <w:rPr>
          <w:rFonts w:ascii="Times New Roman" w:hAnsi="Times New Roman" w:cs="Times New Roman"/>
          <w:b/>
          <w:bCs/>
          <w:color w:val="auto"/>
          <w:sz w:val="22"/>
          <w:szCs w:val="22"/>
        </w:rPr>
        <w:t xml:space="preserve"> </w:t>
      </w:r>
    </w:p>
    <w:p w14:paraId="3F0412EE" w14:textId="68EEDD2F"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El proyecto de investigación será ejecutado por el equipo investigador conformado por Mori Cumpen Maria Fernanda, Piñin Fernandez Adelith Mabel, Rodriguez Samaniego Gabriela Nayely y Temoche Cumpa Mario Ismael, bajo la orientación académica del Dr. Atalaya Urrutia Carlos William. La participación del equipo iniciará a partir de la aprobación formal del proyecto de investigación por parte de la Escuela Profesional de Ingeniería de Sistemas.</w:t>
      </w:r>
    </w:p>
    <w:p w14:paraId="1A570456"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Los investigadores serán responsables de planificar, organizar y ejecutar las actividades necesarias para el desarrollo del estudio. Entre sus funciones se consideran la revisión de literatura científica, identificación del problema, definición de variables energéticas, selección de técnicas e instrumentos, coordinación para la recolección de datos, procesamiento de información, desarrollo del sistema inteligente basado en Machine Learning y análisis de resultados.</w:t>
      </w:r>
    </w:p>
    <w:p w14:paraId="174E22D9"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Mori Cumpen Maria Fernanda participará en la organización metodológica del proyecto, revisión documental, estructuración de información académica y apoyo en la redacción de los apartados del informe de investigación. Asimismo, colaborará en la revisión de criterios éticos, instrumentos y coherencia entre objetivos, hipótesis y metodología.</w:t>
      </w:r>
    </w:p>
    <w:p w14:paraId="2B9B9CE0"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 xml:space="preserve">Piñin Fernandez Adelith Mabel participará en la búsqueda, selección y análisis de fuentes científicas relacionadas con eficiencia energética, </w:t>
      </w:r>
      <w:proofErr w:type="spellStart"/>
      <w:r w:rsidRPr="00AD6BE7">
        <w:rPr>
          <w:rFonts w:ascii="Times New Roman" w:hAnsi="Times New Roman" w:cs="Times New Roman"/>
          <w:lang w:val="es-ES"/>
        </w:rPr>
        <w:t>IoT</w:t>
      </w:r>
      <w:proofErr w:type="spellEnd"/>
      <w:r w:rsidRPr="00AD6BE7">
        <w:rPr>
          <w:rFonts w:ascii="Times New Roman" w:hAnsi="Times New Roman" w:cs="Times New Roman"/>
          <w:lang w:val="es-ES"/>
        </w:rPr>
        <w:t xml:space="preserve">, Machine </w:t>
      </w:r>
      <w:proofErr w:type="spellStart"/>
      <w:r w:rsidRPr="00AD6BE7">
        <w:rPr>
          <w:rFonts w:ascii="Times New Roman" w:hAnsi="Times New Roman" w:cs="Times New Roman"/>
          <w:lang w:val="es-ES"/>
        </w:rPr>
        <w:t>Learning</w:t>
      </w:r>
      <w:proofErr w:type="spellEnd"/>
      <w:r w:rsidRPr="00AD6BE7">
        <w:rPr>
          <w:rFonts w:ascii="Times New Roman" w:hAnsi="Times New Roman" w:cs="Times New Roman"/>
          <w:lang w:val="es-ES"/>
        </w:rPr>
        <w:t xml:space="preserve"> y sistemas inteligentes aplicados a entornos agroindustriales. Además, apoyará en la organización de referencias, antecedentes y sustento teórico del proyecto.</w:t>
      </w:r>
    </w:p>
    <w:p w14:paraId="0BDE0024"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Rodriguez Samaniego Gabriela Nayely participará en la caracterización de la población de estudio, criterios de selección, instrumentos para la recolección de datos y sistematización de información técnica vinculada con consumo energético y procesos agroindustriales.</w:t>
      </w:r>
    </w:p>
    <w:p w14:paraId="5EB8127C"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Temoche Cumpa Mario Ismael participará en las actividades técnicas relacionadas con preparación de registros energéticos, selección de modelos de Machine Learning, diseño del procedimiento experimental, evaluación del desempeño del sistema inteligente e interpretación de métricas computacionales.</w:t>
      </w:r>
    </w:p>
    <w:p w14:paraId="56A9FBBB"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El docente asesor, Dr. Atalaya Urrutia Carlos William, cumplirá la función de orientar el desarrollo del proyecto, revisar la coherencia metodológica, brindar recomendaciones académicas y supervisar el cumplimiento de los lineamientos establecidos por la universidad.</w:t>
      </w:r>
    </w:p>
    <w:p w14:paraId="6F33D27B" w14:textId="77906510" w:rsidR="009E53B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La administración del recurso humano se realizará asignando responsabilidades por etapa del proyecto, de manera que exista control sobre la revisión bibliográfica, recolección de datos, análisis, redacción, corrección y presentación final. Esta organización responde a las indicaciones del marco administrativo, donde se exige gestionar recursos, tiempos, actividades y responsables para asegurar la ejecución ordenada del proyecto.</w:t>
      </w:r>
    </w:p>
    <w:p w14:paraId="2C97253F" w14:textId="77777777" w:rsidR="0089095A" w:rsidRDefault="0089095A" w:rsidP="0089095A">
      <w:pPr>
        <w:pStyle w:val="Ttulo3"/>
        <w:rPr>
          <w:rFonts w:ascii="Times New Roman" w:hAnsi="Times New Roman" w:cs="Times New Roman"/>
          <w:b/>
          <w:bCs/>
          <w:color w:val="auto"/>
          <w:sz w:val="22"/>
          <w:szCs w:val="22"/>
        </w:rPr>
      </w:pPr>
      <w:bookmarkStart w:id="24" w:name="_Toc234984664"/>
      <w:r w:rsidRPr="0089095A">
        <w:rPr>
          <w:rFonts w:ascii="Times New Roman" w:hAnsi="Times New Roman" w:cs="Times New Roman"/>
          <w:b/>
          <w:bCs/>
          <w:color w:val="auto"/>
          <w:sz w:val="22"/>
          <w:szCs w:val="22"/>
        </w:rPr>
        <w:lastRenderedPageBreak/>
        <w:t>3.1.2 Presupuesto</w:t>
      </w:r>
      <w:bookmarkEnd w:id="24"/>
    </w:p>
    <w:p w14:paraId="78DD2695"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El presupuesto del proyecto contempla los gastos generales necesarios para la planificación, ejecución y finalización de la investigación. Los rubros considerados responden al tipo de investigación aplicada y tecnológica, debido a que se requiere organizar información científica, recolectar datos energéticos, procesar registros digitales, desarrollar pruebas computacionales y elaborar el informe final. Los gastos serán asumidos por el equipo investigador y se distribuirán en bienes, materiales, servicios y gastos de gestión.</w:t>
      </w:r>
    </w:p>
    <w:p w14:paraId="571E2C85"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b/>
          <w:bCs/>
          <w:lang w:val="es-ES"/>
        </w:rPr>
        <w:t xml:space="preserve">Tabla </w:t>
      </w:r>
      <w:proofErr w:type="spellStart"/>
      <w:r w:rsidRPr="00D50835">
        <w:rPr>
          <w:rFonts w:ascii="Times New Roman" w:hAnsi="Times New Roman" w:cs="Times New Roman"/>
          <w:b/>
          <w:bCs/>
          <w:lang w:val="es-ES"/>
        </w:rPr>
        <w:t>N°</w:t>
      </w:r>
      <w:proofErr w:type="spellEnd"/>
      <w:r w:rsidRPr="00D50835">
        <w:rPr>
          <w:rFonts w:ascii="Times New Roman" w:hAnsi="Times New Roman" w:cs="Times New Roman"/>
          <w:b/>
          <w:bCs/>
          <w:lang w:val="es-ES"/>
        </w:rPr>
        <w:t xml:space="preserve"> 3: Detalle presupuestal</w:t>
      </w:r>
    </w:p>
    <w:tbl>
      <w:tblPr>
        <w:tblW w:w="5000" w:type="pct"/>
        <w:tblCellMar>
          <w:top w:w="15" w:type="dxa"/>
          <w:left w:w="15" w:type="dxa"/>
          <w:bottom w:w="15" w:type="dxa"/>
          <w:right w:w="15" w:type="dxa"/>
        </w:tblCellMar>
        <w:tblLook w:val="04A0" w:firstRow="1" w:lastRow="0" w:firstColumn="1" w:lastColumn="0" w:noHBand="0" w:noVBand="1"/>
      </w:tblPr>
      <w:tblGrid>
        <w:gridCol w:w="819"/>
        <w:gridCol w:w="1838"/>
        <w:gridCol w:w="3196"/>
        <w:gridCol w:w="1159"/>
        <w:gridCol w:w="1476"/>
      </w:tblGrid>
      <w:tr w:rsidR="00D50835" w:rsidRPr="00D50835" w14:paraId="673ECA75" w14:textId="77777777">
        <w:trPr>
          <w:tblHeader/>
        </w:trPr>
        <w:tc>
          <w:tcPr>
            <w:tcW w:w="500" w:type="pc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B9ED70A" w14:textId="77777777" w:rsidR="00D50835" w:rsidRPr="00D50835" w:rsidRDefault="00D50835" w:rsidP="00D50835">
            <w:pPr>
              <w:spacing w:after="240"/>
              <w:jc w:val="both"/>
              <w:rPr>
                <w:rFonts w:ascii="Times New Roman" w:hAnsi="Times New Roman" w:cs="Times New Roman"/>
                <w:b/>
                <w:bCs/>
                <w:lang w:val="es-ES"/>
              </w:rPr>
            </w:pPr>
            <w:proofErr w:type="spellStart"/>
            <w:r w:rsidRPr="00D50835">
              <w:rPr>
                <w:rFonts w:ascii="Times New Roman" w:hAnsi="Times New Roman" w:cs="Times New Roman"/>
                <w:b/>
                <w:bCs/>
                <w:lang w:val="es-ES"/>
              </w:rPr>
              <w:t>N°</w:t>
            </w:r>
            <w:proofErr w:type="spellEnd"/>
          </w:p>
        </w:tc>
        <w:tc>
          <w:tcPr>
            <w:tcW w:w="1100" w:type="pc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7AC639D"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PARTIDA</w:t>
            </w:r>
          </w:p>
        </w:tc>
        <w:tc>
          <w:tcPr>
            <w:tcW w:w="1900" w:type="pc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B7654BB"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DESCRIPCIÓN</w:t>
            </w:r>
          </w:p>
        </w:tc>
        <w:tc>
          <w:tcPr>
            <w:tcW w:w="700" w:type="pc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59D437A"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MONTO</w:t>
            </w:r>
            <w:r w:rsidRPr="00D50835">
              <w:rPr>
                <w:rFonts w:ascii="Times New Roman" w:hAnsi="Times New Roman" w:cs="Times New Roman"/>
                <w:b/>
                <w:bCs/>
                <w:lang w:val="es-ES"/>
              </w:rPr>
              <w:br/>
              <w:t>SOLES</w:t>
            </w:r>
          </w:p>
        </w:tc>
        <w:tc>
          <w:tcPr>
            <w:tcW w:w="800" w:type="pc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D328C58"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MES Y AÑO DE</w:t>
            </w:r>
            <w:r w:rsidRPr="00D50835">
              <w:rPr>
                <w:rFonts w:ascii="Times New Roman" w:hAnsi="Times New Roman" w:cs="Times New Roman"/>
                <w:b/>
                <w:bCs/>
                <w:lang w:val="es-ES"/>
              </w:rPr>
              <w:br/>
              <w:t>EJECUCIÓN</w:t>
            </w:r>
          </w:p>
        </w:tc>
      </w:tr>
      <w:tr w:rsidR="00D50835" w:rsidRPr="00D50835" w14:paraId="1BECD550" w14:textId="77777777">
        <w:tc>
          <w:tcPr>
            <w:tcW w:w="0" w:type="auto"/>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E9D713"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BIENES</w:t>
            </w:r>
          </w:p>
        </w:tc>
      </w:tr>
      <w:tr w:rsidR="00D50835" w:rsidRPr="00D50835" w14:paraId="28034F67"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7C016A2"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F312403"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Equipos y bienes duraderos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3F54CB"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Actividad: Preparación del entorno de trabajo para procesamiento de datos y desarrollo del sistema inteligente.</w:t>
            </w:r>
            <w:r w:rsidRPr="00D50835">
              <w:rPr>
                <w:rFonts w:ascii="Times New Roman" w:hAnsi="Times New Roman" w:cs="Times New Roman"/>
                <w:lang w:val="es-ES"/>
              </w:rPr>
              <w:br/>
              <w:t xml:space="preserve">- Mes de ejecución: </w:t>
            </w:r>
            <w:proofErr w:type="gramStart"/>
            <w:r w:rsidRPr="00D50835">
              <w:rPr>
                <w:rFonts w:ascii="Times New Roman" w:hAnsi="Times New Roman" w:cs="Times New Roman"/>
                <w:lang w:val="es-ES"/>
              </w:rPr>
              <w:t>Agosto</w:t>
            </w:r>
            <w:proofErr w:type="gramEnd"/>
            <w:r w:rsidRPr="00D50835">
              <w:rPr>
                <w:rFonts w:ascii="Times New Roman" w:hAnsi="Times New Roman" w:cs="Times New Roman"/>
                <w:lang w:val="es-ES"/>
              </w:rPr>
              <w:t xml:space="preserve"> 2026.</w:t>
            </w:r>
            <w:r w:rsidRPr="00D50835">
              <w:rPr>
                <w:rFonts w:ascii="Times New Roman" w:hAnsi="Times New Roman" w:cs="Times New Roman"/>
                <w:lang w:val="es-ES"/>
              </w:rPr>
              <w:br/>
              <w:t xml:space="preserve">- Detalle: Adaptadores, almacenamiento externo, periféricos y accesorios de soporte para equipo de cómputo.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7A4B116"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250.00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2A5B74"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Agosto 2026</w:t>
            </w:r>
          </w:p>
        </w:tc>
      </w:tr>
      <w:tr w:rsidR="00D50835" w:rsidRPr="00D50835" w14:paraId="0586FDC4"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209E93A"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45227F"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Materiales e insumos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494678"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Actividad: Organización documental, recolección de información y registro de datos del proyecto.</w:t>
            </w:r>
            <w:r w:rsidRPr="00D50835">
              <w:rPr>
                <w:rFonts w:ascii="Times New Roman" w:hAnsi="Times New Roman" w:cs="Times New Roman"/>
                <w:lang w:val="es-ES"/>
              </w:rPr>
              <w:br/>
              <w:t xml:space="preserve">- Mes de ejecución: Agosto - </w:t>
            </w:r>
            <w:proofErr w:type="gramStart"/>
            <w:r w:rsidRPr="00D50835">
              <w:rPr>
                <w:rFonts w:ascii="Times New Roman" w:hAnsi="Times New Roman" w:cs="Times New Roman"/>
                <w:lang w:val="es-ES"/>
              </w:rPr>
              <w:t>Septiembre</w:t>
            </w:r>
            <w:proofErr w:type="gramEnd"/>
            <w:r w:rsidRPr="00D50835">
              <w:rPr>
                <w:rFonts w:ascii="Times New Roman" w:hAnsi="Times New Roman" w:cs="Times New Roman"/>
                <w:lang w:val="es-ES"/>
              </w:rPr>
              <w:t xml:space="preserve"> 2026.</w:t>
            </w:r>
            <w:r w:rsidRPr="00D50835">
              <w:rPr>
                <w:rFonts w:ascii="Times New Roman" w:hAnsi="Times New Roman" w:cs="Times New Roman"/>
                <w:lang w:val="es-ES"/>
              </w:rPr>
              <w:br/>
              <w:t xml:space="preserve">- Detalle: Memoria USB, cuaderno de campo, hojas, lapiceros, folders y material de impresión preliminar.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A212577"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180.00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4A6FEBA"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xml:space="preserve">Agosto - </w:t>
            </w:r>
            <w:proofErr w:type="gramStart"/>
            <w:r w:rsidRPr="00D50835">
              <w:rPr>
                <w:rFonts w:ascii="Times New Roman" w:hAnsi="Times New Roman" w:cs="Times New Roman"/>
                <w:lang w:val="es-ES"/>
              </w:rPr>
              <w:t>Septiembre</w:t>
            </w:r>
            <w:proofErr w:type="gramEnd"/>
            <w:r w:rsidRPr="00D50835">
              <w:rPr>
                <w:rFonts w:ascii="Times New Roman" w:hAnsi="Times New Roman" w:cs="Times New Roman"/>
                <w:lang w:val="es-ES"/>
              </w:rPr>
              <w:t xml:space="preserve"> 2026</w:t>
            </w:r>
          </w:p>
        </w:tc>
      </w:tr>
      <w:tr w:rsidR="00D50835" w:rsidRPr="00D50835" w14:paraId="79AD81B8" w14:textId="77777777">
        <w:tc>
          <w:tcPr>
            <w:tcW w:w="0" w:type="auto"/>
            <w:gridSpan w:val="5"/>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C1F3AA"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SERVICIOS</w:t>
            </w:r>
          </w:p>
        </w:tc>
      </w:tr>
      <w:tr w:rsidR="00D50835" w:rsidRPr="00D50835" w14:paraId="4738ECA5"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0565C31"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C1B9073"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Viajes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8818503"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Actividad: Coordinación, reconocimiento del escenario de estudio y recolección de información en plantas agroindustriales de Lambayeque.</w:t>
            </w:r>
            <w:r w:rsidRPr="00D50835">
              <w:rPr>
                <w:rFonts w:ascii="Times New Roman" w:hAnsi="Times New Roman" w:cs="Times New Roman"/>
                <w:lang w:val="es-ES"/>
              </w:rPr>
              <w:br/>
              <w:t xml:space="preserve">- Mes de ejecución: Septiembre - </w:t>
            </w:r>
            <w:proofErr w:type="gramStart"/>
            <w:r w:rsidRPr="00D50835">
              <w:rPr>
                <w:rFonts w:ascii="Times New Roman" w:hAnsi="Times New Roman" w:cs="Times New Roman"/>
                <w:lang w:val="es-ES"/>
              </w:rPr>
              <w:lastRenderedPageBreak/>
              <w:t>Octubre</w:t>
            </w:r>
            <w:proofErr w:type="gramEnd"/>
            <w:r w:rsidRPr="00D50835">
              <w:rPr>
                <w:rFonts w:ascii="Times New Roman" w:hAnsi="Times New Roman" w:cs="Times New Roman"/>
                <w:lang w:val="es-ES"/>
              </w:rPr>
              <w:t xml:space="preserve"> 2026.</w:t>
            </w:r>
            <w:r w:rsidRPr="00D50835">
              <w:rPr>
                <w:rFonts w:ascii="Times New Roman" w:hAnsi="Times New Roman" w:cs="Times New Roman"/>
                <w:lang w:val="es-ES"/>
              </w:rPr>
              <w:br/>
              <w:t xml:space="preserve">- Detalle: Movilidad local, transporte urbano e interurbano para visitas técnicas.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BD899E3"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lastRenderedPageBreak/>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F944C1F"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xml:space="preserve">Septiembre - </w:t>
            </w:r>
            <w:proofErr w:type="gramStart"/>
            <w:r w:rsidRPr="00D50835">
              <w:rPr>
                <w:rFonts w:ascii="Times New Roman" w:hAnsi="Times New Roman" w:cs="Times New Roman"/>
                <w:lang w:val="es-ES"/>
              </w:rPr>
              <w:t>Octubre</w:t>
            </w:r>
            <w:proofErr w:type="gramEnd"/>
            <w:r w:rsidRPr="00D50835">
              <w:rPr>
                <w:rFonts w:ascii="Times New Roman" w:hAnsi="Times New Roman" w:cs="Times New Roman"/>
                <w:lang w:val="es-ES"/>
              </w:rPr>
              <w:t xml:space="preserve"> 2026</w:t>
            </w:r>
          </w:p>
        </w:tc>
      </w:tr>
      <w:tr w:rsidR="00D50835" w:rsidRPr="00D50835" w14:paraId="3FF8BE39"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DDB564C"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28A9214"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Servicios de terceros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12D577"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Actividad: Apoyo tecnológico para procesamiento, almacenamiento y pruebas del sistema inteligente basado en Machine Learning.</w:t>
            </w:r>
            <w:r w:rsidRPr="00D50835">
              <w:rPr>
                <w:rFonts w:ascii="Times New Roman" w:hAnsi="Times New Roman" w:cs="Times New Roman"/>
                <w:lang w:val="es-ES"/>
              </w:rPr>
              <w:br/>
              <w:t xml:space="preserve">- Mes de ejecución: Octubre - </w:t>
            </w:r>
            <w:proofErr w:type="gramStart"/>
            <w:r w:rsidRPr="00D50835">
              <w:rPr>
                <w:rFonts w:ascii="Times New Roman" w:hAnsi="Times New Roman" w:cs="Times New Roman"/>
                <w:lang w:val="es-ES"/>
              </w:rPr>
              <w:t>Noviembre</w:t>
            </w:r>
            <w:proofErr w:type="gramEnd"/>
            <w:r w:rsidRPr="00D50835">
              <w:rPr>
                <w:rFonts w:ascii="Times New Roman" w:hAnsi="Times New Roman" w:cs="Times New Roman"/>
                <w:lang w:val="es-ES"/>
              </w:rPr>
              <w:t xml:space="preserve"> 2026.</w:t>
            </w:r>
            <w:r w:rsidRPr="00D50835">
              <w:rPr>
                <w:rFonts w:ascii="Times New Roman" w:hAnsi="Times New Roman" w:cs="Times New Roman"/>
                <w:lang w:val="es-ES"/>
              </w:rPr>
              <w:br/>
              <w:t xml:space="preserve">- Detalle: Internet, almacenamiento en la nube, herramientas digitales o recursos computacionales temporales.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2942C05"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96983F9"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xml:space="preserve">Octubre - </w:t>
            </w:r>
            <w:proofErr w:type="gramStart"/>
            <w:r w:rsidRPr="00D50835">
              <w:rPr>
                <w:rFonts w:ascii="Times New Roman" w:hAnsi="Times New Roman" w:cs="Times New Roman"/>
                <w:lang w:val="es-ES"/>
              </w:rPr>
              <w:t>Noviembre</w:t>
            </w:r>
            <w:proofErr w:type="gramEnd"/>
            <w:r w:rsidRPr="00D50835">
              <w:rPr>
                <w:rFonts w:ascii="Times New Roman" w:hAnsi="Times New Roman" w:cs="Times New Roman"/>
                <w:lang w:val="es-ES"/>
              </w:rPr>
              <w:t xml:space="preserve"> 2026</w:t>
            </w:r>
          </w:p>
        </w:tc>
      </w:tr>
      <w:tr w:rsidR="00D50835" w:rsidRPr="00D50835" w14:paraId="4E54E25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A67795"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1467807"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Gastos de gestión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77789C5"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Actividad: Elaboración, revisión, presentación y sustentación del informe final de investigación.</w:t>
            </w:r>
            <w:r w:rsidRPr="00D50835">
              <w:rPr>
                <w:rFonts w:ascii="Times New Roman" w:hAnsi="Times New Roman" w:cs="Times New Roman"/>
                <w:lang w:val="es-ES"/>
              </w:rPr>
              <w:br/>
              <w:t xml:space="preserve">- Mes de ejecución: Noviembre - </w:t>
            </w:r>
            <w:proofErr w:type="gramStart"/>
            <w:r w:rsidRPr="00D50835">
              <w:rPr>
                <w:rFonts w:ascii="Times New Roman" w:hAnsi="Times New Roman" w:cs="Times New Roman"/>
                <w:lang w:val="es-ES"/>
              </w:rPr>
              <w:t>Diciembre</w:t>
            </w:r>
            <w:proofErr w:type="gramEnd"/>
            <w:r w:rsidRPr="00D50835">
              <w:rPr>
                <w:rFonts w:ascii="Times New Roman" w:hAnsi="Times New Roman" w:cs="Times New Roman"/>
                <w:lang w:val="es-ES"/>
              </w:rPr>
              <w:t xml:space="preserve"> 2026.</w:t>
            </w:r>
            <w:r w:rsidRPr="00D50835">
              <w:rPr>
                <w:rFonts w:ascii="Times New Roman" w:hAnsi="Times New Roman" w:cs="Times New Roman"/>
                <w:lang w:val="es-ES"/>
              </w:rPr>
              <w:br/>
              <w:t xml:space="preserve">- Detalle: Impresión, anillado, empastado, copias, trámites académicos y fondo para imprevistos del proyecto.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FED339D"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457.00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9E20133"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xml:space="preserve">Noviembre - </w:t>
            </w:r>
            <w:proofErr w:type="gramStart"/>
            <w:r w:rsidRPr="00D50835">
              <w:rPr>
                <w:rFonts w:ascii="Times New Roman" w:hAnsi="Times New Roman" w:cs="Times New Roman"/>
                <w:lang w:val="es-ES"/>
              </w:rPr>
              <w:t>Diciembre</w:t>
            </w:r>
            <w:proofErr w:type="gramEnd"/>
            <w:r w:rsidRPr="00D50835">
              <w:rPr>
                <w:rFonts w:ascii="Times New Roman" w:hAnsi="Times New Roman" w:cs="Times New Roman"/>
                <w:lang w:val="es-ES"/>
              </w:rPr>
              <w:t xml:space="preserve"> 2026</w:t>
            </w:r>
          </w:p>
        </w:tc>
      </w:tr>
      <w:tr w:rsidR="00D50835" w:rsidRPr="00D50835" w14:paraId="0B0C75C3" w14:textId="77777777">
        <w:tc>
          <w:tcPr>
            <w:tcW w:w="0" w:type="auto"/>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7BCACB"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Total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D1FA783" w14:textId="77777777" w:rsidR="00D50835" w:rsidRPr="00D50835" w:rsidRDefault="00D50835" w:rsidP="00D50835">
            <w:pPr>
              <w:spacing w:after="240"/>
              <w:jc w:val="both"/>
              <w:rPr>
                <w:rFonts w:ascii="Times New Roman" w:hAnsi="Times New Roman" w:cs="Times New Roman"/>
                <w:b/>
                <w:bCs/>
                <w:lang w:val="es-ES"/>
              </w:rPr>
            </w:pPr>
            <w:r w:rsidRPr="00D50835">
              <w:rPr>
                <w:rFonts w:ascii="Times New Roman" w:hAnsi="Times New Roman" w:cs="Times New Roman"/>
                <w:b/>
                <w:bCs/>
                <w:lang w:val="es-ES"/>
              </w:rPr>
              <w:t>1637.00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6A174C" w14:textId="77777777" w:rsidR="00D50835" w:rsidRP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 </w:t>
            </w:r>
          </w:p>
        </w:tc>
      </w:tr>
    </w:tbl>
    <w:p w14:paraId="2929E989" w14:textId="77777777" w:rsidR="00D50835" w:rsidRDefault="00D50835" w:rsidP="00D50835">
      <w:pPr>
        <w:spacing w:after="240"/>
        <w:jc w:val="both"/>
        <w:rPr>
          <w:rFonts w:ascii="Times New Roman" w:hAnsi="Times New Roman" w:cs="Times New Roman"/>
          <w:lang w:val="es-ES"/>
        </w:rPr>
      </w:pPr>
    </w:p>
    <w:p w14:paraId="780E6153" w14:textId="12F05642" w:rsidR="00D50835" w:rsidRDefault="00D50835" w:rsidP="00D50835">
      <w:pPr>
        <w:spacing w:after="240"/>
        <w:jc w:val="both"/>
        <w:rPr>
          <w:rFonts w:ascii="Times New Roman" w:hAnsi="Times New Roman" w:cs="Times New Roman"/>
          <w:lang w:val="es-ES"/>
        </w:rPr>
      </w:pPr>
      <w:r w:rsidRPr="00D50835">
        <w:rPr>
          <w:rFonts w:ascii="Times New Roman" w:hAnsi="Times New Roman" w:cs="Times New Roman"/>
          <w:lang w:val="es-ES"/>
        </w:rPr>
        <w:t>El monto total estimado para la ejecución del proyecto asciende a S/ 1637.00. Este presupuesto permitirá cubrir los recursos mínimos necesarios para el desarrollo metodológico, técnico y documental de la investigación, incluyendo un fondo para imprevistos dentro de los gastos de gestión.</w:t>
      </w:r>
    </w:p>
    <w:p w14:paraId="49B5CAF4" w14:textId="77777777" w:rsidR="00AD6BE7" w:rsidRPr="00AD6BE7" w:rsidRDefault="00AD6BE7" w:rsidP="00AD6BE7">
      <w:pPr>
        <w:pStyle w:val="Ttulo2"/>
        <w:rPr>
          <w:rFonts w:ascii="Times New Roman" w:hAnsi="Times New Roman" w:cs="Times New Roman"/>
          <w:b/>
          <w:bCs/>
          <w:color w:val="000000" w:themeColor="text1"/>
          <w:sz w:val="22"/>
          <w:szCs w:val="22"/>
          <w:lang w:val="es-ES"/>
        </w:rPr>
      </w:pPr>
      <w:bookmarkStart w:id="25" w:name="_Toc234984665"/>
      <w:r w:rsidRPr="00AD6BE7">
        <w:rPr>
          <w:rFonts w:ascii="Times New Roman" w:hAnsi="Times New Roman" w:cs="Times New Roman"/>
          <w:b/>
          <w:bCs/>
          <w:color w:val="000000" w:themeColor="text1"/>
          <w:sz w:val="22"/>
          <w:szCs w:val="22"/>
          <w:lang w:val="es-ES"/>
        </w:rPr>
        <w:t>3.2 Financiamiento</w:t>
      </w:r>
      <w:bookmarkEnd w:id="25"/>
    </w:p>
    <w:p w14:paraId="5E37C0F0"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El presente proyecto de investigación será autofinanciado por el equipo investigador, conformado por Mori Cumpen Maria Fernanda, Piñin Fernandez Adelith Mabel, Rodriguez Samaniego Gabriela Nayely y Temoche Cumpa Mario Ismael. Los gastos necesarios para la planificación, ejecución y finalización del estudio serán cubiertos con recursos propios de los autores, sin financiamiento directo de una institución patrocinadora externa ni de entidades cooperantes.</w:t>
      </w:r>
    </w:p>
    <w:p w14:paraId="1BF1B046"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lastRenderedPageBreak/>
        <w:t>El monto total estimado para el desarrollo del proyecto asciende a S/ 1637.00, de acuerdo con el detalle presupuestal presentado en el apartado anterior. Este monto incluye bienes, materiales e insumos, viajes, servicios de terceros, gastos de gestión y un fondo para imprevistos del 10 %, necesarios para la recolección de información, procesamiento de datos energéticos, desarrollo del sistema inteligente basado en Machine Learning y elaboración del informe final.</w:t>
      </w:r>
    </w:p>
    <w:p w14:paraId="2204354A" w14:textId="77777777" w:rsidR="00AD6BE7" w:rsidRPr="00AD6BE7" w:rsidRDefault="00AD6BE7" w:rsidP="00AD6BE7">
      <w:pPr>
        <w:spacing w:after="240"/>
        <w:jc w:val="both"/>
        <w:rPr>
          <w:rFonts w:ascii="Times New Roman" w:hAnsi="Times New Roman" w:cs="Times New Roman"/>
          <w:lang w:val="es-ES"/>
        </w:rPr>
      </w:pPr>
      <w:r w:rsidRPr="00AD6BE7">
        <w:rPr>
          <w:rFonts w:ascii="Times New Roman" w:hAnsi="Times New Roman" w:cs="Times New Roman"/>
          <w:lang w:val="es-ES"/>
        </w:rPr>
        <w:t>La Universidad Señor de Sipán brindará apoyo académico indirecto mediante la orientación del docente asesor, el acompañamiento metodológico y el uso de lineamientos institucionales para la formulación del proyecto de investigación. Sin embargo, dicho apoyo no constituye financiamiento económico directo. En consecuencia, la ejecución financiera del proyecto será asumida íntegramente por los investigadores responsables.</w:t>
      </w:r>
    </w:p>
    <w:p w14:paraId="0FB3DB07" w14:textId="77777777" w:rsidR="00AD6BE7" w:rsidRPr="00D50835" w:rsidRDefault="00AD6BE7" w:rsidP="00D50835">
      <w:pPr>
        <w:spacing w:after="240"/>
        <w:jc w:val="both"/>
        <w:rPr>
          <w:rFonts w:ascii="Times New Roman" w:hAnsi="Times New Roman" w:cs="Times New Roman"/>
          <w:lang w:val="es-ES"/>
        </w:rPr>
      </w:pPr>
    </w:p>
    <w:p w14:paraId="35DDCC11" w14:textId="77777777" w:rsidR="009E53B7" w:rsidRDefault="009E53B7" w:rsidP="009E53B7">
      <w:pPr>
        <w:spacing w:after="240"/>
        <w:jc w:val="both"/>
        <w:rPr>
          <w:rFonts w:ascii="Times New Roman" w:hAnsi="Times New Roman" w:cs="Times New Roman"/>
          <w:lang w:val="es-ES"/>
        </w:rPr>
      </w:pPr>
    </w:p>
    <w:p w14:paraId="74C4A511" w14:textId="77777777" w:rsidR="005328D2" w:rsidRDefault="005328D2" w:rsidP="009E53B7">
      <w:pPr>
        <w:spacing w:after="240"/>
        <w:jc w:val="both"/>
        <w:rPr>
          <w:rFonts w:ascii="Times New Roman" w:hAnsi="Times New Roman" w:cs="Times New Roman"/>
          <w:lang w:val="es-ES"/>
        </w:rPr>
      </w:pPr>
    </w:p>
    <w:p w14:paraId="227A47D8" w14:textId="77777777" w:rsidR="005328D2" w:rsidRDefault="005328D2" w:rsidP="009E53B7">
      <w:pPr>
        <w:spacing w:after="240"/>
        <w:jc w:val="both"/>
        <w:rPr>
          <w:rFonts w:ascii="Times New Roman" w:hAnsi="Times New Roman" w:cs="Times New Roman"/>
          <w:lang w:val="es-ES"/>
        </w:rPr>
        <w:sectPr w:rsidR="005328D2">
          <w:pgSz w:w="11906" w:h="16838"/>
          <w:pgMar w:top="1417" w:right="1701" w:bottom="1417" w:left="1701" w:header="708" w:footer="708" w:gutter="0"/>
          <w:cols w:space="708"/>
          <w:docGrid w:linePitch="360"/>
        </w:sectPr>
      </w:pPr>
    </w:p>
    <w:p w14:paraId="16AE5E73" w14:textId="3D7CA6F9" w:rsidR="0089095A" w:rsidRDefault="0089095A" w:rsidP="0089095A">
      <w:pPr>
        <w:pStyle w:val="Ttulo2"/>
        <w:rPr>
          <w:rFonts w:ascii="Times New Roman" w:hAnsi="Times New Roman" w:cs="Times New Roman"/>
          <w:b/>
          <w:bCs/>
          <w:color w:val="auto"/>
          <w:sz w:val="22"/>
          <w:szCs w:val="22"/>
        </w:rPr>
      </w:pPr>
      <w:bookmarkStart w:id="26" w:name="_Toc234984666"/>
      <w:r w:rsidRPr="0089095A">
        <w:rPr>
          <w:rFonts w:ascii="Times New Roman" w:hAnsi="Times New Roman" w:cs="Times New Roman"/>
          <w:b/>
          <w:bCs/>
          <w:color w:val="auto"/>
          <w:sz w:val="22"/>
          <w:szCs w:val="22"/>
        </w:rPr>
        <w:lastRenderedPageBreak/>
        <w:t>3.3 Cronograma de Ejecución</w:t>
      </w:r>
      <w:bookmarkEnd w:id="26"/>
    </w:p>
    <w:p w14:paraId="575499B1" w14:textId="75873CEB"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El cronograma de ejecución presenta las actividades principales del proyecto de investigación desde la aprobación del proyecto hasta la presentación del informe final. Se organiza en dieciséis semanas mediante un diagrama de Gantt, siguiendo el formato establecido en la guía institucional. Las celdas sombreadas indican el periodo estimado de ejecución de cada actividad.</w:t>
      </w:r>
    </w:p>
    <w:p w14:paraId="639909A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b/>
          <w:bCs/>
          <w:lang w:val="es-ES"/>
        </w:rPr>
        <w:t xml:space="preserve">Tabla </w:t>
      </w:r>
      <w:proofErr w:type="spellStart"/>
      <w:r w:rsidRPr="00764916">
        <w:rPr>
          <w:rFonts w:ascii="Times New Roman" w:hAnsi="Times New Roman" w:cs="Times New Roman"/>
          <w:b/>
          <w:bCs/>
          <w:lang w:val="es-ES"/>
        </w:rPr>
        <w:t>N°</w:t>
      </w:r>
      <w:proofErr w:type="spellEnd"/>
      <w:r w:rsidRPr="00764916">
        <w:rPr>
          <w:rFonts w:ascii="Times New Roman" w:hAnsi="Times New Roman" w:cs="Times New Roman"/>
          <w:b/>
          <w:bCs/>
          <w:lang w:val="es-ES"/>
        </w:rPr>
        <w:t xml:space="preserve"> 4: Cronograma de actividades</w:t>
      </w:r>
    </w:p>
    <w:tbl>
      <w:tblPr>
        <w:tblW w:w="13998" w:type="dxa"/>
        <w:tblCellMar>
          <w:top w:w="15" w:type="dxa"/>
          <w:left w:w="15" w:type="dxa"/>
          <w:bottom w:w="15" w:type="dxa"/>
          <w:right w:w="15" w:type="dxa"/>
        </w:tblCellMar>
        <w:tblLook w:val="04A0" w:firstRow="1" w:lastRow="0" w:firstColumn="1" w:lastColumn="0" w:noHBand="0" w:noVBand="1"/>
      </w:tblPr>
      <w:tblGrid>
        <w:gridCol w:w="4858"/>
        <w:gridCol w:w="572"/>
        <w:gridCol w:w="572"/>
        <w:gridCol w:w="572"/>
        <w:gridCol w:w="572"/>
        <w:gridCol w:w="571"/>
        <w:gridCol w:w="571"/>
        <w:gridCol w:w="571"/>
        <w:gridCol w:w="571"/>
        <w:gridCol w:w="571"/>
        <w:gridCol w:w="571"/>
        <w:gridCol w:w="571"/>
        <w:gridCol w:w="571"/>
        <w:gridCol w:w="571"/>
        <w:gridCol w:w="571"/>
        <w:gridCol w:w="571"/>
        <w:gridCol w:w="571"/>
      </w:tblGrid>
      <w:tr w:rsidR="00764916" w:rsidRPr="00764916" w14:paraId="0C07FCDE" w14:textId="77777777" w:rsidTr="00764916">
        <w:trPr>
          <w:trHeight w:val="608"/>
          <w:tblHeader/>
        </w:trPr>
        <w:tc>
          <w:tcPr>
            <w:tcW w:w="173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14D452"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ACTIVIDADES</w:t>
            </w:r>
          </w:p>
        </w:tc>
        <w:tc>
          <w:tcPr>
            <w:tcW w:w="0" w:type="auto"/>
            <w:gridSpan w:val="16"/>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721F02F"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SEMANAS</w:t>
            </w:r>
          </w:p>
        </w:tc>
      </w:tr>
      <w:tr w:rsidR="00764916" w:rsidRPr="00764916" w14:paraId="7A8E2603" w14:textId="77777777" w:rsidTr="00764916">
        <w:trPr>
          <w:trHeight w:val="147"/>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C7BB2" w14:textId="77777777" w:rsidR="00764916" w:rsidRPr="00764916" w:rsidRDefault="00764916" w:rsidP="00764916">
            <w:pPr>
              <w:spacing w:after="240"/>
              <w:jc w:val="both"/>
              <w:rPr>
                <w:rFonts w:ascii="Times New Roman" w:hAnsi="Times New Roman" w:cs="Times New Roman"/>
                <w:b/>
                <w:bCs/>
                <w:lang w:val="es-ES"/>
              </w:rPr>
            </w:pP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7A22FD9"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412614D"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2</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02B916B"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3</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27667D0"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4</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3795FA7"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5</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2577DF4"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6</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187F640"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7</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7FEAB6C"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8</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0033497"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9</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6053D21"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10</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6206DE46"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11</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C8A0F70"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12</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77F2258"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13</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355379B"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14</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742DA2C"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15</w:t>
            </w:r>
          </w:p>
        </w:tc>
        <w:tc>
          <w:tcPr>
            <w:tcW w:w="204"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AB8B1E9" w14:textId="77777777" w:rsidR="00764916" w:rsidRPr="00764916" w:rsidRDefault="00764916" w:rsidP="00764916">
            <w:pPr>
              <w:spacing w:after="240"/>
              <w:jc w:val="both"/>
              <w:rPr>
                <w:rFonts w:ascii="Times New Roman" w:hAnsi="Times New Roman" w:cs="Times New Roman"/>
                <w:b/>
                <w:bCs/>
                <w:lang w:val="es-ES"/>
              </w:rPr>
            </w:pPr>
            <w:r w:rsidRPr="00764916">
              <w:rPr>
                <w:rFonts w:ascii="Times New Roman" w:hAnsi="Times New Roman" w:cs="Times New Roman"/>
                <w:b/>
                <w:bCs/>
                <w:lang w:val="es-ES"/>
              </w:rPr>
              <w:t>16</w:t>
            </w:r>
          </w:p>
        </w:tc>
      </w:tr>
      <w:tr w:rsidR="00764916" w:rsidRPr="00764916" w14:paraId="508F244D"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55304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Aprobación del proyecto de investigación / proyecto de tesis</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12A294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E4A9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FFC2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A90F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18DB6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5DFA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2C0D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D05D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708F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2FB41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D81D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B15F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7283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E53E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62FF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B0F8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14CE756D"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7086A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Revisión de literatura científica y actualización de antecedentes</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DEA5EA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033D158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9701AC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1629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F770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6D27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3ECA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8B887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EC1A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7F2A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468A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F97C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F51B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4F976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018C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3FD6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645AB970"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7B91D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Organización del marco teórico y referencias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7BF2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228C016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01F5B0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DF52B9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5EAF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2E41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5E7B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7B77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5410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D186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E770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9C75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417FF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7107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F174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D7A5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51D37CFD"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88DE2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Coordinación con la institución o planta agroindustrial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BE1C5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1D74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EBB7B1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96D9D6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BA0D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5B1F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93F8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7D09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974C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1431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38AD6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19B5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13EA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D9C0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6BE8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F958E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717F8CB0"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6EDA2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Identificación de registros, sujetos y consentimiento informado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4587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1E96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4D68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0AB71AB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2D899D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5A77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65C7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6321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BCB8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2B147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C013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6EC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558E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0062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A0D5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7FB64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71640E4B"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453B2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lastRenderedPageBreak/>
              <w:t>Recolección de datos energéticos y documentos técnicos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BA49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5B84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DC497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A94B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B275B4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6FE5EB9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628AF0A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FA59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15B8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19F5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B91A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F3F2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5CD2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CF85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EDB0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627D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5182A189"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85384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xml:space="preserve">Prueba piloto de instrumentos y </w:t>
            </w:r>
            <w:proofErr w:type="spellStart"/>
            <w:r w:rsidRPr="00764916">
              <w:rPr>
                <w:rFonts w:ascii="Times New Roman" w:hAnsi="Times New Roman" w:cs="Times New Roman"/>
                <w:lang w:val="es-ES"/>
              </w:rPr>
              <w:t>dataset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BC36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3D2D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CFB3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F51A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BCB6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AF8266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CE64F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E6F2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A6B4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178C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32DC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1049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98E22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8C3D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DE87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D1E5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4B02AB44"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7BF71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Depuración, organización y estructuración de datos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3CE0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4C39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0E6F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F8E9B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B11D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2E57F7F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FD1760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21AAEC6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CD67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C1D9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7466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59C1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1E5A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567C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B2B3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15A25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2FBF5C5F"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71359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xml:space="preserve">Selección de variables y preparación del </w:t>
            </w:r>
            <w:proofErr w:type="spellStart"/>
            <w:r w:rsidRPr="00764916">
              <w:rPr>
                <w:rFonts w:ascii="Times New Roman" w:hAnsi="Times New Roman" w:cs="Times New Roman"/>
                <w:lang w:val="es-ES"/>
              </w:rPr>
              <w:t>dataset</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2565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57626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6713F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5989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B92A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4DFC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4C691B4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7491C2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4ACB0E4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0173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71C6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A693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3918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423B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BA2A2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0B0E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0629F64A"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4762C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Diseño del sistema inteligente basado en Machine Learning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65ED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0339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731F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5C1E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C929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A04C0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2541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5B1714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35409C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A083F0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7F09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608C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0C9DE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2834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41F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82EF7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2F0228CB"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DA15A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Entrenamiento y prueba de modelos de Machine Learning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C836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AC07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592B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9F3B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74B6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3C64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A0C7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D5BC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A5657E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D78044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6047ED7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6E668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60BAB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6C3C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F0D0C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734D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02BE121F"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E3B8A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Evaluación de métricas y análisis estadístico de resultados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30C93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54E2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4126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3946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1CF3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087FD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C969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CB2AD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7C5E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64B057E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C28439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0FB573B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5CD8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9E8B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285C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4264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1831AB3C"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C9E0F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Optimización del sistema y validación final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C7417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645E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5444B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DD419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29927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4FF4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2200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3B98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6276F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9ED2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4B8B660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DD50BB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12FD6D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1715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4CBE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00FF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44420BFB"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82E63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lastRenderedPageBreak/>
              <w:t>Redacción del informe de investigación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7193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EF3C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BC88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C8C0B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5952D"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8CC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38D5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F2D15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51AE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5907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3234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435E428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122AEAB2"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137A643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44D2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FC41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4EF07DDA" w14:textId="77777777" w:rsidTr="00764916">
        <w:trPr>
          <w:trHeight w:val="54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D2786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Revisión, corrección y adecuación del informe final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291B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CE21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A403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7DFF6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BBFD91"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B73C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95536F"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EC7B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114E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B655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C8844"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4464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53F83C9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7539A5A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F93E87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A8C2E"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r w:rsidR="00764916" w:rsidRPr="00764916" w14:paraId="4242F261" w14:textId="77777777" w:rsidTr="00764916">
        <w:trPr>
          <w:trHeight w:val="53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18F66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Presentación del informe final de investigación y tesis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29276"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96AD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4C03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FF5028"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2D543"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C572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98A859"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F19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0BB62B"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583F47"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04E5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A9815"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B918C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73D4A"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AF71AEC"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vAlign w:val="center"/>
            <w:hideMark/>
          </w:tcPr>
          <w:p w14:paraId="34D09DD0" w14:textId="77777777"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 </w:t>
            </w:r>
          </w:p>
        </w:tc>
      </w:tr>
    </w:tbl>
    <w:p w14:paraId="021AC077" w14:textId="77777777" w:rsidR="00764916" w:rsidRDefault="00764916" w:rsidP="00764916">
      <w:pPr>
        <w:spacing w:after="240"/>
        <w:jc w:val="both"/>
        <w:rPr>
          <w:rFonts w:ascii="Times New Roman" w:hAnsi="Times New Roman" w:cs="Times New Roman"/>
          <w:lang w:val="es-ES"/>
        </w:rPr>
      </w:pPr>
    </w:p>
    <w:p w14:paraId="1D594776" w14:textId="6038E7A0" w:rsidR="00764916" w:rsidRPr="00764916" w:rsidRDefault="00764916" w:rsidP="00764916">
      <w:pPr>
        <w:spacing w:after="240"/>
        <w:jc w:val="both"/>
        <w:rPr>
          <w:rFonts w:ascii="Times New Roman" w:hAnsi="Times New Roman" w:cs="Times New Roman"/>
          <w:lang w:val="es-ES"/>
        </w:rPr>
      </w:pPr>
      <w:r w:rsidRPr="00764916">
        <w:rPr>
          <w:rFonts w:ascii="Times New Roman" w:hAnsi="Times New Roman" w:cs="Times New Roman"/>
          <w:lang w:val="es-ES"/>
        </w:rPr>
        <w:t>El cronograma podrá ajustarse de acuerdo con la disponibilidad de la institución participante, el acceso a los datos energéticos y las observaciones realizadas por el docente asesor durante el desarrollo del proyecto.</w:t>
      </w:r>
    </w:p>
    <w:p w14:paraId="69C33365" w14:textId="77777777" w:rsidR="00764916" w:rsidRPr="001E15A7" w:rsidRDefault="00764916" w:rsidP="00764916">
      <w:pPr>
        <w:spacing w:after="240"/>
        <w:jc w:val="both"/>
        <w:rPr>
          <w:rFonts w:ascii="Times New Roman" w:hAnsi="Times New Roman" w:cs="Times New Roman"/>
          <w:lang w:val="es-ES"/>
        </w:rPr>
      </w:pPr>
    </w:p>
    <w:p w14:paraId="6A5D0AE6" w14:textId="77777777" w:rsidR="009E53B7" w:rsidRDefault="009E53B7" w:rsidP="009E53B7">
      <w:pPr>
        <w:rPr>
          <w:lang w:val="es-ES"/>
        </w:rPr>
      </w:pPr>
    </w:p>
    <w:p w14:paraId="5E4EC100" w14:textId="77777777" w:rsidR="009E53B7" w:rsidRDefault="009E53B7" w:rsidP="009E53B7">
      <w:pPr>
        <w:rPr>
          <w:lang w:val="es-ES"/>
        </w:rPr>
      </w:pPr>
    </w:p>
    <w:p w14:paraId="0823B37A" w14:textId="77777777" w:rsidR="009E53B7" w:rsidRDefault="009E53B7" w:rsidP="009E53B7">
      <w:pPr>
        <w:rPr>
          <w:lang w:val="es-ES"/>
        </w:rPr>
      </w:pPr>
    </w:p>
    <w:p w14:paraId="5B9235A2" w14:textId="77777777" w:rsidR="009E53B7" w:rsidRDefault="009E53B7" w:rsidP="009E53B7">
      <w:pPr>
        <w:rPr>
          <w:lang w:val="es-ES"/>
        </w:rPr>
      </w:pPr>
    </w:p>
    <w:p w14:paraId="5D95665B" w14:textId="77777777" w:rsidR="009E53B7" w:rsidRDefault="009E53B7" w:rsidP="009E53B7">
      <w:pPr>
        <w:rPr>
          <w:lang w:val="es-ES"/>
        </w:rPr>
      </w:pPr>
    </w:p>
    <w:p w14:paraId="47B3D2F8" w14:textId="77777777" w:rsidR="009E53B7" w:rsidRDefault="009E53B7" w:rsidP="009E53B7">
      <w:pPr>
        <w:rPr>
          <w:lang w:val="es-ES"/>
        </w:rPr>
      </w:pPr>
    </w:p>
    <w:p w14:paraId="7E8598F3" w14:textId="77777777" w:rsidR="001E15A7" w:rsidRDefault="001E15A7" w:rsidP="009E53B7">
      <w:pPr>
        <w:rPr>
          <w:lang w:val="es-ES"/>
        </w:rPr>
        <w:sectPr w:rsidR="001E15A7" w:rsidSect="001E15A7">
          <w:pgSz w:w="16838" w:h="11906" w:orient="landscape"/>
          <w:pgMar w:top="1701" w:right="1418" w:bottom="1701" w:left="1418" w:header="709" w:footer="709" w:gutter="0"/>
          <w:cols w:space="708"/>
          <w:docGrid w:linePitch="360"/>
        </w:sectPr>
      </w:pPr>
    </w:p>
    <w:p w14:paraId="03B5EB06" w14:textId="34C05416" w:rsidR="00663036" w:rsidRPr="005322E4" w:rsidRDefault="00663036" w:rsidP="00663036">
      <w:pPr>
        <w:pStyle w:val="Ttulo1"/>
        <w:rPr>
          <w:rFonts w:ascii="Times New Roman" w:hAnsi="Times New Roman" w:cs="Times New Roman"/>
          <w:b/>
          <w:bCs/>
          <w:color w:val="auto"/>
          <w:sz w:val="22"/>
          <w:szCs w:val="22"/>
          <w:lang w:val="en-US"/>
        </w:rPr>
      </w:pPr>
      <w:bookmarkStart w:id="27" w:name="_Toc234984667"/>
      <w:r w:rsidRPr="005322E4">
        <w:rPr>
          <w:rFonts w:ascii="Times New Roman" w:hAnsi="Times New Roman" w:cs="Times New Roman"/>
          <w:b/>
          <w:bCs/>
          <w:color w:val="auto"/>
          <w:sz w:val="22"/>
          <w:szCs w:val="22"/>
          <w:lang w:val="en-US"/>
        </w:rPr>
        <w:lastRenderedPageBreak/>
        <w:t>REFERENCIAS:</w:t>
      </w:r>
      <w:bookmarkEnd w:id="27"/>
    </w:p>
    <w:p w14:paraId="7505FAAD" w14:textId="77777777" w:rsidR="00663036" w:rsidRPr="005322E4" w:rsidRDefault="00663036" w:rsidP="00663036">
      <w:pPr>
        <w:rPr>
          <w:lang w:val="en-US"/>
        </w:rPr>
      </w:pPr>
    </w:p>
    <w:p w14:paraId="3BE9C51C" w14:textId="1E6A5FFD"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w:t>
      </w:r>
      <w:r>
        <w:rPr>
          <w:rFonts w:ascii="Times New Roman" w:hAnsi="Times New Roman" w:cs="Times New Roman"/>
          <w:lang w:val="en-US"/>
        </w:rPr>
        <w:t>]</w:t>
      </w:r>
      <w:r w:rsidR="005322E4" w:rsidRPr="005322E4">
        <w:rPr>
          <w:rFonts w:ascii="Times New Roman" w:hAnsi="Times New Roman" w:cs="Times New Roman"/>
          <w:lang w:val="en-US"/>
        </w:rPr>
        <w:t xml:space="preserve"> "International Energy Agency," Industry – Energy System, 2023. [Online]. Available: </w:t>
      </w:r>
      <w:hyperlink r:id="rId18" w:tgtFrame="_blank" w:history="1">
        <w:r w:rsidR="005322E4" w:rsidRPr="005322E4">
          <w:rPr>
            <w:rStyle w:val="Hipervnculo"/>
            <w:rFonts w:ascii="Times New Roman" w:hAnsi="Times New Roman" w:cs="Times New Roman"/>
            <w:lang w:val="en-US"/>
          </w:rPr>
          <w:t>https://www.iea.org/energy-system/industry</w:t>
        </w:r>
      </w:hyperlink>
      <w:r w:rsidR="005322E4" w:rsidRPr="005322E4">
        <w:rPr>
          <w:rFonts w:ascii="Times New Roman" w:hAnsi="Times New Roman" w:cs="Times New Roman"/>
          <w:lang w:val="en-US"/>
        </w:rPr>
        <w:t>.</w:t>
      </w:r>
    </w:p>
    <w:p w14:paraId="123B9D8A" w14:textId="78750BD0"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w:t>
      </w:r>
      <w:r>
        <w:rPr>
          <w:rFonts w:ascii="Times New Roman" w:hAnsi="Times New Roman" w:cs="Times New Roman"/>
          <w:lang w:val="en-US"/>
        </w:rPr>
        <w:t>]</w:t>
      </w:r>
      <w:r w:rsidR="005322E4" w:rsidRPr="005322E4">
        <w:rPr>
          <w:rFonts w:ascii="Times New Roman" w:hAnsi="Times New Roman" w:cs="Times New Roman"/>
          <w:lang w:val="en-US"/>
        </w:rPr>
        <w:t xml:space="preserve"> Y. C. and X. Wang, "The Internet of Things in Manufacturing: Key Issues," pp. 6 - 15, 2018. DOI: </w:t>
      </w:r>
      <w:hyperlink r:id="rId19" w:tgtFrame="_blank" w:history="1">
        <w:r w:rsidR="005322E4" w:rsidRPr="005322E4">
          <w:rPr>
            <w:rStyle w:val="Hipervnculo"/>
            <w:rFonts w:ascii="Times New Roman" w:hAnsi="Times New Roman" w:cs="Times New Roman"/>
            <w:lang w:val="en-US"/>
          </w:rPr>
          <w:t>https://doi.org/10.1109/MSMC.2017.2702391</w:t>
        </w:r>
      </w:hyperlink>
    </w:p>
    <w:p w14:paraId="14176CDC" w14:textId="12918457"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3</w:t>
      </w:r>
      <w:r>
        <w:rPr>
          <w:rFonts w:ascii="Times New Roman" w:hAnsi="Times New Roman" w:cs="Times New Roman"/>
          <w:lang w:val="en-US"/>
        </w:rPr>
        <w:t>]</w:t>
      </w:r>
      <w:r w:rsidR="005322E4" w:rsidRPr="005322E4">
        <w:rPr>
          <w:rFonts w:ascii="Times New Roman" w:hAnsi="Times New Roman" w:cs="Times New Roman"/>
          <w:lang w:val="en-US"/>
        </w:rPr>
        <w:t xml:space="preserve"> H. Boyes, B. Hallaq, J. Cunningham and T. Watson, "The Industrial Internet of Things (</w:t>
      </w:r>
      <w:proofErr w:type="spellStart"/>
      <w:r w:rsidR="005322E4" w:rsidRPr="005322E4">
        <w:rPr>
          <w:rFonts w:ascii="Times New Roman" w:hAnsi="Times New Roman" w:cs="Times New Roman"/>
          <w:lang w:val="en-US"/>
        </w:rPr>
        <w:t>IIoT</w:t>
      </w:r>
      <w:proofErr w:type="spellEnd"/>
      <w:r w:rsidR="005322E4" w:rsidRPr="005322E4">
        <w:rPr>
          <w:rFonts w:ascii="Times New Roman" w:hAnsi="Times New Roman" w:cs="Times New Roman"/>
          <w:lang w:val="en-US"/>
        </w:rPr>
        <w:t xml:space="preserve">): An Analysis Framework," Computers in Industry, vol. 101, p. 1–12, 2018. DOI: </w:t>
      </w:r>
      <w:hyperlink r:id="rId20" w:tgtFrame="_blank" w:history="1">
        <w:r w:rsidR="005322E4" w:rsidRPr="005322E4">
          <w:rPr>
            <w:rStyle w:val="Hipervnculo"/>
            <w:rFonts w:ascii="Times New Roman" w:hAnsi="Times New Roman" w:cs="Times New Roman"/>
            <w:lang w:val="en-US"/>
          </w:rPr>
          <w:t>https://doi.org/10.1109/MSMC.2017.2702391</w:t>
        </w:r>
      </w:hyperlink>
    </w:p>
    <w:p w14:paraId="61B7F076" w14:textId="3637700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4</w:t>
      </w:r>
      <w:r>
        <w:rPr>
          <w:rFonts w:ascii="Times New Roman" w:hAnsi="Times New Roman" w:cs="Times New Roman"/>
          <w:lang w:val="en-US"/>
        </w:rPr>
        <w:t>]</w:t>
      </w:r>
      <w:r w:rsidR="005322E4" w:rsidRPr="005322E4">
        <w:rPr>
          <w:rFonts w:ascii="Times New Roman" w:hAnsi="Times New Roman" w:cs="Times New Roman"/>
          <w:lang w:val="en-US"/>
        </w:rPr>
        <w:t xml:space="preserve"> "Energy Efficiency 2023," International Energy Agency, 2023. [Online]. </w:t>
      </w:r>
      <w:hyperlink r:id="rId21" w:tgtFrame="_blank" w:history="1">
        <w:r w:rsidR="005322E4" w:rsidRPr="005322E4">
          <w:rPr>
            <w:rStyle w:val="Hipervnculo"/>
            <w:rFonts w:ascii="Times New Roman" w:hAnsi="Times New Roman" w:cs="Times New Roman"/>
            <w:lang w:val="en-US"/>
          </w:rPr>
          <w:t>https://www.iea.org/reports/energy-efficiency-2023</w:t>
        </w:r>
      </w:hyperlink>
    </w:p>
    <w:p w14:paraId="6890D613" w14:textId="1E821A65"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5</w:t>
      </w:r>
      <w:r>
        <w:rPr>
          <w:rFonts w:ascii="Times New Roman" w:hAnsi="Times New Roman" w:cs="Times New Roman"/>
          <w:lang w:val="en-US"/>
        </w:rPr>
        <w:t>]</w:t>
      </w:r>
      <w:r w:rsidR="005322E4" w:rsidRPr="005322E4">
        <w:rPr>
          <w:rFonts w:ascii="Times New Roman" w:hAnsi="Times New Roman" w:cs="Times New Roman"/>
          <w:lang w:val="en-US"/>
        </w:rPr>
        <w:t xml:space="preserve"> M. Soori and B. Arezoo, "Internet of Things and machine learning for energy saving in advanced manufacturing processes: A review," Cleaner Production and Environmental Systems, vol. 15, 2026. DOI: </w:t>
      </w:r>
      <w:hyperlink r:id="rId22" w:tgtFrame="_blank" w:history="1">
        <w:r w:rsidR="005322E4" w:rsidRPr="005322E4">
          <w:rPr>
            <w:rStyle w:val="Hipervnculo"/>
            <w:rFonts w:ascii="Times New Roman" w:hAnsi="Times New Roman" w:cs="Times New Roman"/>
            <w:lang w:val="en-US"/>
          </w:rPr>
          <w:t>https://doi.org/10.1016/j.cpes.2025.07.005</w:t>
        </w:r>
      </w:hyperlink>
    </w:p>
    <w:p w14:paraId="177196BC" w14:textId="1C8AC09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6</w:t>
      </w:r>
      <w:r>
        <w:rPr>
          <w:rFonts w:ascii="Times New Roman" w:hAnsi="Times New Roman" w:cs="Times New Roman"/>
          <w:lang w:val="en-US"/>
        </w:rPr>
        <w:t>]</w:t>
      </w:r>
      <w:r w:rsidR="005322E4" w:rsidRPr="005322E4">
        <w:rPr>
          <w:rFonts w:ascii="Times New Roman" w:hAnsi="Times New Roman" w:cs="Times New Roman"/>
          <w:lang w:val="en-US"/>
        </w:rPr>
        <w:t xml:space="preserve"> K. A. Al-Sammak, "Optimizing IoT Energy Efficiency: Real-Time Adaptive Algorithm for Smart Metering Systems," Energies, vol. 18, 2025. DOI: </w:t>
      </w:r>
      <w:hyperlink r:id="rId23" w:tgtFrame="_blank" w:history="1">
        <w:r w:rsidR="005322E4" w:rsidRPr="005322E4">
          <w:rPr>
            <w:rStyle w:val="Hipervnculo"/>
            <w:rFonts w:ascii="Times New Roman" w:hAnsi="Times New Roman" w:cs="Times New Roman"/>
            <w:lang w:val="en-US"/>
          </w:rPr>
          <w:t>https://doi.org/10.3390/en18040987</w:t>
        </w:r>
      </w:hyperlink>
    </w:p>
    <w:p w14:paraId="7BB05920" w14:textId="3E6124E2"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7</w:t>
      </w:r>
      <w:r>
        <w:rPr>
          <w:rFonts w:ascii="Times New Roman" w:hAnsi="Times New Roman" w:cs="Times New Roman"/>
          <w:lang w:val="en-US"/>
        </w:rPr>
        <w:t>]</w:t>
      </w:r>
      <w:r w:rsidR="005322E4" w:rsidRPr="005322E4">
        <w:rPr>
          <w:rFonts w:ascii="Times New Roman" w:hAnsi="Times New Roman" w:cs="Times New Roman"/>
          <w:lang w:val="en-US"/>
        </w:rPr>
        <w:t xml:space="preserve"> A. R. Singh, "A deep learning and IoT-driven framework for real-time smart grid energy optimization," Scientific Reports, vol. 15, 2025. DOI: </w:t>
      </w:r>
      <w:hyperlink r:id="rId24" w:tgtFrame="_blank" w:history="1">
        <w:r w:rsidR="005322E4" w:rsidRPr="005322E4">
          <w:rPr>
            <w:rStyle w:val="Hipervnculo"/>
            <w:rFonts w:ascii="Times New Roman" w:hAnsi="Times New Roman" w:cs="Times New Roman"/>
            <w:lang w:val="en-US"/>
          </w:rPr>
          <w:t>https://doi.org/10.1038/s41598-025-02649-w</w:t>
        </w:r>
      </w:hyperlink>
    </w:p>
    <w:p w14:paraId="37580E9F" w14:textId="5B7BE539" w:rsidR="005322E4" w:rsidRPr="005322E4" w:rsidRDefault="00AD6BE7" w:rsidP="005322E4">
      <w:pPr>
        <w:ind w:left="567" w:hanging="567"/>
        <w:jc w:val="both"/>
        <w:rPr>
          <w:rFonts w:ascii="Times New Roman" w:hAnsi="Times New Roman" w:cs="Times New Roman"/>
          <w:lang w:val="es-ES"/>
        </w:rPr>
      </w:pPr>
      <w:r>
        <w:rPr>
          <w:rFonts w:ascii="Times New Roman" w:hAnsi="Times New Roman" w:cs="Times New Roman"/>
          <w:lang w:val="en-US"/>
        </w:rPr>
        <w:t>[</w:t>
      </w:r>
      <w:r w:rsidRPr="005322E4">
        <w:rPr>
          <w:rFonts w:ascii="Times New Roman" w:hAnsi="Times New Roman" w:cs="Times New Roman"/>
          <w:lang w:val="en-US"/>
        </w:rPr>
        <w:t>8</w:t>
      </w:r>
      <w:r>
        <w:rPr>
          <w:rFonts w:ascii="Times New Roman" w:hAnsi="Times New Roman" w:cs="Times New Roman"/>
          <w:lang w:val="en-US"/>
        </w:rPr>
        <w:t>]</w:t>
      </w:r>
      <w:r w:rsidR="005322E4" w:rsidRPr="005322E4">
        <w:rPr>
          <w:rFonts w:ascii="Times New Roman" w:hAnsi="Times New Roman" w:cs="Times New Roman"/>
          <w:lang w:val="en-US"/>
        </w:rPr>
        <w:t xml:space="preserve"> D. A. V. Romero, E. Villalvazo Laureano, R. O. Jiménez Betancourt and E. Navarro Álvarez, "An open source IoT edge-computing system for monitoring energy consumption in buildings," Results in Engineering, vol. 23, 2024. </w:t>
      </w:r>
      <w:r w:rsidR="005322E4" w:rsidRPr="005322E4">
        <w:rPr>
          <w:rFonts w:ascii="Times New Roman" w:hAnsi="Times New Roman" w:cs="Times New Roman"/>
          <w:lang w:val="es-ES"/>
        </w:rPr>
        <w:t xml:space="preserve">DOI: </w:t>
      </w:r>
      <w:hyperlink r:id="rId25" w:tgtFrame="_blank" w:history="1">
        <w:r w:rsidR="005322E4" w:rsidRPr="005322E4">
          <w:rPr>
            <w:rStyle w:val="Hipervnculo"/>
            <w:rFonts w:ascii="Times New Roman" w:hAnsi="Times New Roman" w:cs="Times New Roman"/>
            <w:lang w:val="es-ES"/>
          </w:rPr>
          <w:t>https://doi.org/10.1016/j.rineng.2024.101875</w:t>
        </w:r>
      </w:hyperlink>
    </w:p>
    <w:p w14:paraId="4835B61D" w14:textId="0FBC33E4"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s-ES"/>
        </w:rPr>
        <w:t>[</w:t>
      </w:r>
      <w:r w:rsidRPr="005322E4">
        <w:rPr>
          <w:rFonts w:ascii="Times New Roman" w:hAnsi="Times New Roman" w:cs="Times New Roman"/>
          <w:lang w:val="es-ES"/>
        </w:rPr>
        <w:t>9</w:t>
      </w:r>
      <w:r>
        <w:rPr>
          <w:rFonts w:ascii="Times New Roman" w:hAnsi="Times New Roman" w:cs="Times New Roman"/>
          <w:lang w:val="es-ES"/>
        </w:rPr>
        <w:t>]</w:t>
      </w:r>
      <w:r w:rsidR="005322E4" w:rsidRPr="005322E4">
        <w:rPr>
          <w:rFonts w:ascii="Times New Roman" w:hAnsi="Times New Roman" w:cs="Times New Roman"/>
          <w:lang w:val="es-ES"/>
        </w:rPr>
        <w:t xml:space="preserve"> B. N. d. E. 2023, "MINEM," Ministerio de Energía y Minas del Perú, 2023. </w:t>
      </w:r>
      <w:r w:rsidR="005322E4" w:rsidRPr="005322E4">
        <w:rPr>
          <w:rFonts w:ascii="Times New Roman" w:hAnsi="Times New Roman" w:cs="Times New Roman"/>
          <w:lang w:val="en-US"/>
        </w:rPr>
        <w:t xml:space="preserve">[Online]. Available: </w:t>
      </w:r>
      <w:hyperlink r:id="rId26" w:tgtFrame="_blank" w:history="1">
        <w:r w:rsidR="005322E4" w:rsidRPr="005322E4">
          <w:rPr>
            <w:rStyle w:val="Hipervnculo"/>
            <w:rFonts w:ascii="Times New Roman" w:hAnsi="Times New Roman" w:cs="Times New Roman"/>
            <w:lang w:val="en-US"/>
          </w:rPr>
          <w:t>https://www.gob.pe/institucion/minem/informes-publicaciones/7375557-balance-nacional-de-energia-2023</w:t>
        </w:r>
      </w:hyperlink>
      <w:r w:rsidR="005322E4" w:rsidRPr="005322E4">
        <w:rPr>
          <w:rFonts w:ascii="Times New Roman" w:hAnsi="Times New Roman" w:cs="Times New Roman"/>
          <w:lang w:val="en-US"/>
        </w:rPr>
        <w:t>.</w:t>
      </w:r>
    </w:p>
    <w:p w14:paraId="4F9853E5" w14:textId="2EE4149C"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10</w:t>
      </w:r>
      <w:r>
        <w:rPr>
          <w:rFonts w:ascii="Times New Roman" w:hAnsi="Times New Roman" w:cs="Times New Roman"/>
          <w:lang w:val="en-US"/>
        </w:rPr>
        <w:t>]</w:t>
      </w:r>
      <w:r w:rsidR="005322E4" w:rsidRPr="005322E4">
        <w:rPr>
          <w:rFonts w:ascii="Times New Roman" w:hAnsi="Times New Roman" w:cs="Times New Roman"/>
          <w:lang w:val="en-US"/>
        </w:rPr>
        <w:t xml:space="preserve"> S. S. Reka and T. Dragicevic, "Future effectual role of energy delivery: A comprehensive review of Internet of Things and smart grid," Renewable and Sustainable Energy Reviews, vol. 91, p. 20, 2018. DOI: </w:t>
      </w:r>
      <w:hyperlink r:id="rId27" w:tgtFrame="_blank" w:history="1">
        <w:r w:rsidR="005322E4" w:rsidRPr="005322E4">
          <w:rPr>
            <w:rStyle w:val="Hipervnculo"/>
            <w:rFonts w:ascii="Times New Roman" w:hAnsi="Times New Roman" w:cs="Times New Roman"/>
            <w:lang w:val="en-US"/>
          </w:rPr>
          <w:t>https://doi.org/10.1016/j.rser.2018.03.089</w:t>
        </w:r>
      </w:hyperlink>
    </w:p>
    <w:p w14:paraId="21D75E78" w14:textId="1F89E3A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11</w:t>
      </w:r>
      <w:r>
        <w:rPr>
          <w:rFonts w:ascii="Times New Roman" w:hAnsi="Times New Roman" w:cs="Times New Roman"/>
          <w:lang w:val="en-US"/>
        </w:rPr>
        <w:t>]</w:t>
      </w:r>
      <w:r w:rsidR="005322E4" w:rsidRPr="005322E4">
        <w:rPr>
          <w:rFonts w:ascii="Times New Roman" w:hAnsi="Times New Roman" w:cs="Times New Roman"/>
          <w:lang w:val="en-US"/>
        </w:rPr>
        <w:t xml:space="preserve"> A. Sharma, V. Saxena and R. Sethi, "IoT and machine learning applications for smart energy management in industries," Sustainable Energy Technologies and Assessments, 2022. DOI: </w:t>
      </w:r>
      <w:hyperlink r:id="rId28" w:tgtFrame="_blank" w:history="1">
        <w:r w:rsidR="005322E4" w:rsidRPr="005322E4">
          <w:rPr>
            <w:rStyle w:val="Hipervnculo"/>
            <w:rFonts w:ascii="Times New Roman" w:hAnsi="Times New Roman" w:cs="Times New Roman"/>
            <w:lang w:val="en-US"/>
          </w:rPr>
          <w:t>https://doi.org/10.1016/j.seta.2022.102060</w:t>
        </w:r>
      </w:hyperlink>
    </w:p>
    <w:p w14:paraId="5E4FF91C" w14:textId="561821E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12</w:t>
      </w:r>
      <w:r>
        <w:rPr>
          <w:rFonts w:ascii="Times New Roman" w:hAnsi="Times New Roman" w:cs="Times New Roman"/>
          <w:lang w:val="en-US"/>
        </w:rPr>
        <w:t>]</w:t>
      </w:r>
      <w:r w:rsidR="005322E4" w:rsidRPr="005322E4">
        <w:rPr>
          <w:rFonts w:ascii="Times New Roman" w:hAnsi="Times New Roman" w:cs="Times New Roman"/>
          <w:lang w:val="en-US"/>
        </w:rPr>
        <w:t xml:space="preserve"> S. </w:t>
      </w:r>
      <w:proofErr w:type="spellStart"/>
      <w:r w:rsidR="005322E4" w:rsidRPr="005322E4">
        <w:rPr>
          <w:rFonts w:ascii="Times New Roman" w:hAnsi="Times New Roman" w:cs="Times New Roman"/>
          <w:lang w:val="en-US"/>
        </w:rPr>
        <w:t>Shapsough</w:t>
      </w:r>
      <w:proofErr w:type="spellEnd"/>
      <w:r w:rsidR="005322E4" w:rsidRPr="005322E4">
        <w:rPr>
          <w:rFonts w:ascii="Times New Roman" w:hAnsi="Times New Roman" w:cs="Times New Roman"/>
          <w:lang w:val="en-US"/>
        </w:rPr>
        <w:t xml:space="preserve">, "A Review of Smart Energy Management Systems in Buildings Integrated with IoT," Energies, p. 21, 2021. DOI: </w:t>
      </w:r>
      <w:hyperlink r:id="rId29" w:tgtFrame="_blank" w:history="1">
        <w:r w:rsidR="005322E4" w:rsidRPr="005322E4">
          <w:rPr>
            <w:rStyle w:val="Hipervnculo"/>
            <w:rFonts w:ascii="Times New Roman" w:hAnsi="Times New Roman" w:cs="Times New Roman"/>
            <w:lang w:val="en-US"/>
          </w:rPr>
          <w:t>https://doi.org/10.3390/en14217134</w:t>
        </w:r>
      </w:hyperlink>
    </w:p>
    <w:p w14:paraId="3D148701" w14:textId="7F994F35"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13</w:t>
      </w:r>
      <w:r>
        <w:rPr>
          <w:rFonts w:ascii="Times New Roman" w:hAnsi="Times New Roman" w:cs="Times New Roman"/>
          <w:lang w:val="en-US"/>
        </w:rPr>
        <w:t>]</w:t>
      </w:r>
      <w:r w:rsidR="005322E4" w:rsidRPr="005322E4">
        <w:rPr>
          <w:rFonts w:ascii="Times New Roman" w:hAnsi="Times New Roman" w:cs="Times New Roman"/>
          <w:lang w:val="en-US"/>
        </w:rPr>
        <w:t xml:space="preserve"> Y. Saleem, "Internet of Things-Aided Smart Grid: Technologies, Architectures, Applications, Prototypes, and Future Research Directions," IEEE Access, vol. 7, 2019. DOI: 10.1109/ACCESS.2019.2913984</w:t>
      </w:r>
    </w:p>
    <w:p w14:paraId="578C176A" w14:textId="794ECFCA"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14</w:t>
      </w:r>
      <w:r>
        <w:rPr>
          <w:rFonts w:ascii="Times New Roman" w:hAnsi="Times New Roman" w:cs="Times New Roman"/>
          <w:lang w:val="en-US"/>
        </w:rPr>
        <w:t>]</w:t>
      </w:r>
      <w:r w:rsidR="005322E4" w:rsidRPr="005322E4">
        <w:rPr>
          <w:rFonts w:ascii="Times New Roman" w:hAnsi="Times New Roman" w:cs="Times New Roman"/>
          <w:lang w:val="en-US"/>
        </w:rPr>
        <w:t xml:space="preserve"> A. A. Mirani, "Industrial IoT-Based Energy Monitoring System: Using Data Processing at Edge," IoT, vol. 5, no. 3, 2024. DOI: </w:t>
      </w:r>
      <w:hyperlink r:id="rId30" w:tgtFrame="_blank" w:history="1">
        <w:r w:rsidR="005322E4" w:rsidRPr="005322E4">
          <w:rPr>
            <w:rStyle w:val="Hipervnculo"/>
            <w:rFonts w:ascii="Times New Roman" w:hAnsi="Times New Roman" w:cs="Times New Roman"/>
            <w:lang w:val="en-US"/>
          </w:rPr>
          <w:t>https://doi.org/10.3390/iot5040027</w:t>
        </w:r>
      </w:hyperlink>
    </w:p>
    <w:p w14:paraId="346B267C" w14:textId="6932A771"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15</w:t>
      </w:r>
      <w:r>
        <w:rPr>
          <w:rFonts w:ascii="Times New Roman" w:hAnsi="Times New Roman" w:cs="Times New Roman"/>
          <w:lang w:val="en-US"/>
        </w:rPr>
        <w:t>]</w:t>
      </w:r>
      <w:r w:rsidR="005322E4" w:rsidRPr="005322E4">
        <w:rPr>
          <w:rFonts w:ascii="Times New Roman" w:hAnsi="Times New Roman" w:cs="Times New Roman"/>
          <w:lang w:val="en-US"/>
        </w:rPr>
        <w:t xml:space="preserve"> J. Huang, "Real-time monitoring and optimization methods for user-side energy management based on edge computing," Scientific Reports, vol. 15, 2025. DOI: </w:t>
      </w:r>
      <w:hyperlink r:id="rId31" w:tgtFrame="_blank" w:history="1">
        <w:r w:rsidR="005322E4" w:rsidRPr="005322E4">
          <w:rPr>
            <w:rStyle w:val="Hipervnculo"/>
            <w:rFonts w:ascii="Times New Roman" w:hAnsi="Times New Roman" w:cs="Times New Roman"/>
            <w:lang w:val="en-US"/>
          </w:rPr>
          <w:t>https://doi.org/10.1038/s41598-025-07592-4</w:t>
        </w:r>
      </w:hyperlink>
    </w:p>
    <w:p w14:paraId="0DB028E2" w14:textId="2F16BA0C"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16</w:t>
      </w:r>
      <w:r>
        <w:rPr>
          <w:rFonts w:ascii="Times New Roman" w:hAnsi="Times New Roman" w:cs="Times New Roman"/>
          <w:lang w:val="en-US"/>
        </w:rPr>
        <w:t>]</w:t>
      </w:r>
      <w:r w:rsidR="005322E4" w:rsidRPr="005322E4">
        <w:rPr>
          <w:rFonts w:ascii="Times New Roman" w:hAnsi="Times New Roman" w:cs="Times New Roman"/>
          <w:lang w:val="en-US"/>
        </w:rPr>
        <w:t xml:space="preserve"> X. Xu, Lu, Y, B. Vogel-Heuser and L. Wang, "Industry 4.0 and Industry 5.0—Inception, conception and perception," Journal of Manufacturing Systems, vol. 61, 2021. DOI: </w:t>
      </w:r>
      <w:hyperlink r:id="rId32" w:tgtFrame="_blank" w:history="1">
        <w:r w:rsidR="005322E4" w:rsidRPr="005322E4">
          <w:rPr>
            <w:rStyle w:val="Hipervnculo"/>
            <w:rFonts w:ascii="Times New Roman" w:hAnsi="Times New Roman" w:cs="Times New Roman"/>
            <w:lang w:val="en-US"/>
          </w:rPr>
          <w:t>https://doi.org/10.1016/j.jmsy.2021.10.006</w:t>
        </w:r>
      </w:hyperlink>
    </w:p>
    <w:p w14:paraId="3A1D24AB" w14:textId="58442246"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lastRenderedPageBreak/>
        <w:t>[</w:t>
      </w:r>
      <w:r w:rsidRPr="005322E4">
        <w:rPr>
          <w:rFonts w:ascii="Times New Roman" w:hAnsi="Times New Roman" w:cs="Times New Roman"/>
          <w:lang w:val="en-US"/>
        </w:rPr>
        <w:t>17</w:t>
      </w:r>
      <w:r>
        <w:rPr>
          <w:rFonts w:ascii="Times New Roman" w:hAnsi="Times New Roman" w:cs="Times New Roman"/>
          <w:lang w:val="en-US"/>
        </w:rPr>
        <w:t>]</w:t>
      </w:r>
      <w:r w:rsidR="005322E4" w:rsidRPr="005322E4">
        <w:rPr>
          <w:rFonts w:ascii="Times New Roman" w:hAnsi="Times New Roman" w:cs="Times New Roman"/>
          <w:lang w:val="en-US"/>
        </w:rPr>
        <w:t xml:space="preserve"> "United Nations," Sustainable Development Goals, 2023. [Online]. Available: </w:t>
      </w:r>
      <w:hyperlink r:id="rId33" w:tgtFrame="_blank" w:history="1">
        <w:r w:rsidR="005322E4" w:rsidRPr="005322E4">
          <w:rPr>
            <w:rStyle w:val="Hipervnculo"/>
            <w:rFonts w:ascii="Times New Roman" w:hAnsi="Times New Roman" w:cs="Times New Roman"/>
            <w:lang w:val="en-US"/>
          </w:rPr>
          <w:t>https://sdgs.un.org/goals</w:t>
        </w:r>
      </w:hyperlink>
    </w:p>
    <w:p w14:paraId="0B14814D" w14:textId="59E5BED1"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18</w:t>
      </w:r>
      <w:r>
        <w:rPr>
          <w:rFonts w:ascii="Times New Roman" w:hAnsi="Times New Roman" w:cs="Times New Roman"/>
          <w:lang w:val="en-US"/>
        </w:rPr>
        <w:t>]</w:t>
      </w:r>
      <w:r w:rsidR="005322E4" w:rsidRPr="005322E4">
        <w:rPr>
          <w:rFonts w:ascii="Times New Roman" w:hAnsi="Times New Roman" w:cs="Times New Roman"/>
          <w:lang w:val="en-US"/>
        </w:rPr>
        <w:t xml:space="preserve"> A. Frank, L. </w:t>
      </w:r>
      <w:proofErr w:type="spellStart"/>
      <w:r w:rsidR="005322E4" w:rsidRPr="005322E4">
        <w:rPr>
          <w:rFonts w:ascii="Times New Roman" w:hAnsi="Times New Roman" w:cs="Times New Roman"/>
          <w:lang w:val="en-US"/>
        </w:rPr>
        <w:t>Dalenogare</w:t>
      </w:r>
      <w:proofErr w:type="spellEnd"/>
      <w:r w:rsidR="005322E4" w:rsidRPr="005322E4">
        <w:rPr>
          <w:rFonts w:ascii="Times New Roman" w:hAnsi="Times New Roman" w:cs="Times New Roman"/>
          <w:lang w:val="en-US"/>
        </w:rPr>
        <w:t xml:space="preserve"> and N. Ayala, "Industry 4.0 technologies: Implementation patterns in manufacturing companies," International Journal of Production Economics, vol. 210, pp. 15 - 20, 2019.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34" w:tgtFrame="_blank" w:history="1">
        <w:r w:rsidR="005322E4" w:rsidRPr="005322E4">
          <w:rPr>
            <w:rStyle w:val="Hipervnculo"/>
            <w:rFonts w:ascii="Times New Roman" w:hAnsi="Times New Roman" w:cs="Times New Roman"/>
            <w:lang w:val="en-US"/>
          </w:rPr>
          <w:t>https://doi.org/10.1016/j.ijpe.2019.01.004</w:t>
        </w:r>
      </w:hyperlink>
    </w:p>
    <w:p w14:paraId="2CB11DE6" w14:textId="0E22D042"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19</w:t>
      </w:r>
      <w:r>
        <w:rPr>
          <w:rFonts w:ascii="Times New Roman" w:hAnsi="Times New Roman" w:cs="Times New Roman"/>
          <w:lang w:val="en-US"/>
        </w:rPr>
        <w:t>]</w:t>
      </w:r>
      <w:r w:rsidR="005322E4" w:rsidRPr="005322E4">
        <w:rPr>
          <w:rFonts w:ascii="Times New Roman" w:hAnsi="Times New Roman" w:cs="Times New Roman"/>
          <w:lang w:val="en-US"/>
        </w:rPr>
        <w:t xml:space="preserve"> A. Redchuk, F. Walas Mateo, G. Pascal and J. E. Tornillo, "Adoption Case of </w:t>
      </w:r>
      <w:proofErr w:type="spellStart"/>
      <w:r w:rsidR="005322E4" w:rsidRPr="005322E4">
        <w:rPr>
          <w:rFonts w:ascii="Times New Roman" w:hAnsi="Times New Roman" w:cs="Times New Roman"/>
          <w:lang w:val="en-US"/>
        </w:rPr>
        <w:t>IIoT</w:t>
      </w:r>
      <w:proofErr w:type="spellEnd"/>
      <w:r w:rsidR="005322E4" w:rsidRPr="005322E4">
        <w:rPr>
          <w:rFonts w:ascii="Times New Roman" w:hAnsi="Times New Roman" w:cs="Times New Roman"/>
          <w:lang w:val="en-US"/>
        </w:rPr>
        <w:t xml:space="preserve"> and Machine Learning to Improve Energy Consumption at a Process Manufacturing Firm, under Industry 5.0 Model," Big Data and Cognitive Computing, vol. 7, no. 1, p. 6, 2023.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35" w:tgtFrame="_blank" w:history="1">
        <w:r w:rsidR="005322E4" w:rsidRPr="005322E4">
          <w:rPr>
            <w:rStyle w:val="Hipervnculo"/>
            <w:rFonts w:ascii="Times New Roman" w:hAnsi="Times New Roman" w:cs="Times New Roman"/>
            <w:lang w:val="en-US"/>
          </w:rPr>
          <w:t>https://doi.org/10.3390/bdcc7010042</w:t>
        </w:r>
      </w:hyperlink>
    </w:p>
    <w:p w14:paraId="21D4B981" w14:textId="4BE0CBEF"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20</w:t>
      </w:r>
      <w:r>
        <w:rPr>
          <w:rFonts w:ascii="Times New Roman" w:hAnsi="Times New Roman" w:cs="Times New Roman"/>
          <w:lang w:val="en-US"/>
        </w:rPr>
        <w:t>]</w:t>
      </w:r>
      <w:r w:rsidR="005322E4" w:rsidRPr="005322E4">
        <w:rPr>
          <w:rFonts w:ascii="Times New Roman" w:hAnsi="Times New Roman" w:cs="Times New Roman"/>
          <w:lang w:val="en-US"/>
        </w:rPr>
        <w:t xml:space="preserve"> O. Elijah, T. A. Rahman, I. </w:t>
      </w:r>
      <w:proofErr w:type="spellStart"/>
      <w:r w:rsidR="005322E4" w:rsidRPr="005322E4">
        <w:rPr>
          <w:rFonts w:ascii="Times New Roman" w:hAnsi="Times New Roman" w:cs="Times New Roman"/>
          <w:lang w:val="en-US"/>
        </w:rPr>
        <w:t>Orikumhi</w:t>
      </w:r>
      <w:proofErr w:type="spellEnd"/>
      <w:r w:rsidR="005322E4" w:rsidRPr="005322E4">
        <w:rPr>
          <w:rFonts w:ascii="Times New Roman" w:hAnsi="Times New Roman" w:cs="Times New Roman"/>
          <w:lang w:val="en-US"/>
        </w:rPr>
        <w:t xml:space="preserve">, C. Y. Leow and M. N. </w:t>
      </w:r>
      <w:proofErr w:type="spellStart"/>
      <w:r w:rsidR="005322E4" w:rsidRPr="005322E4">
        <w:rPr>
          <w:rFonts w:ascii="Times New Roman" w:hAnsi="Times New Roman" w:cs="Times New Roman"/>
          <w:lang w:val="en-US"/>
        </w:rPr>
        <w:t>Hindia</w:t>
      </w:r>
      <w:proofErr w:type="spellEnd"/>
      <w:r w:rsidR="005322E4" w:rsidRPr="005322E4">
        <w:rPr>
          <w:rFonts w:ascii="Times New Roman" w:hAnsi="Times New Roman" w:cs="Times New Roman"/>
          <w:lang w:val="en-US"/>
        </w:rPr>
        <w:t xml:space="preserve">, "An Overview of Internet of Things (IoT) and Data Analytics in Agriculture: Benefits and Challenges," IEEE Internet of Things Journal, vol. 5, no. 5, pp. 15-17, 2018.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10.1109/JIOT.2018.2844296</w:t>
      </w:r>
    </w:p>
    <w:p w14:paraId="78DD3F22" w14:textId="2654E849"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21</w:t>
      </w:r>
      <w:r>
        <w:rPr>
          <w:rFonts w:ascii="Times New Roman" w:hAnsi="Times New Roman" w:cs="Times New Roman"/>
          <w:lang w:val="en-US"/>
        </w:rPr>
        <w:t>]</w:t>
      </w:r>
      <w:r w:rsidR="005322E4" w:rsidRPr="005322E4">
        <w:rPr>
          <w:rFonts w:ascii="Times New Roman" w:hAnsi="Times New Roman" w:cs="Times New Roman"/>
          <w:lang w:val="en-US"/>
        </w:rPr>
        <w:t xml:space="preserve"> A. Matin, M. R. Islam, X. Wang, H. Huo and G. Xu, “</w:t>
      </w:r>
      <w:proofErr w:type="spellStart"/>
      <w:r w:rsidR="005322E4" w:rsidRPr="005322E4">
        <w:rPr>
          <w:rFonts w:ascii="Times New Roman" w:hAnsi="Times New Roman" w:cs="Times New Roman"/>
          <w:lang w:val="en-US"/>
        </w:rPr>
        <w:t>AIoT</w:t>
      </w:r>
      <w:proofErr w:type="spellEnd"/>
      <w:r w:rsidR="005322E4" w:rsidRPr="005322E4">
        <w:rPr>
          <w:rFonts w:ascii="Times New Roman" w:hAnsi="Times New Roman" w:cs="Times New Roman"/>
          <w:lang w:val="en-US"/>
        </w:rPr>
        <w:t xml:space="preserve"> for Sustainable Manufacturing: Overview, Challenges, and Opportunities,” Internet of Things, vol. 24, Art. no. 100901, 2023.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10.1016/j.iot.2023.100901.</w:t>
      </w:r>
    </w:p>
    <w:p w14:paraId="5ACC012C" w14:textId="63123EDD"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22</w:t>
      </w:r>
      <w:r>
        <w:rPr>
          <w:rFonts w:ascii="Times New Roman" w:hAnsi="Times New Roman" w:cs="Times New Roman"/>
          <w:lang w:val="en-US"/>
        </w:rPr>
        <w:t>]</w:t>
      </w:r>
      <w:r w:rsidR="005322E4" w:rsidRPr="005322E4">
        <w:rPr>
          <w:rFonts w:ascii="Times New Roman" w:hAnsi="Times New Roman" w:cs="Times New Roman"/>
          <w:lang w:val="en-US"/>
        </w:rPr>
        <w:t xml:space="preserve"> B. Bellini, J. P. </w:t>
      </w:r>
      <w:proofErr w:type="spellStart"/>
      <w:r w:rsidR="005322E4" w:rsidRPr="005322E4">
        <w:rPr>
          <w:rFonts w:ascii="Times New Roman" w:hAnsi="Times New Roman" w:cs="Times New Roman"/>
          <w:lang w:val="en-US"/>
        </w:rPr>
        <w:t>Becoña</w:t>
      </w:r>
      <w:proofErr w:type="spellEnd"/>
      <w:r w:rsidR="005322E4" w:rsidRPr="005322E4">
        <w:rPr>
          <w:rFonts w:ascii="Times New Roman" w:hAnsi="Times New Roman" w:cs="Times New Roman"/>
          <w:lang w:val="en-US"/>
        </w:rPr>
        <w:t xml:space="preserve">, A. S. Pereira, C. Vázquez and A. Arnaud, "IoT in the agribusiness, a power consumption view," in IEEE International Symposium on Circuits and Systems (ISCAS), Sapporo, </w:t>
      </w:r>
      <w:proofErr w:type="spellStart"/>
      <w:r w:rsidR="005322E4" w:rsidRPr="005322E4">
        <w:rPr>
          <w:rFonts w:ascii="Times New Roman" w:hAnsi="Times New Roman" w:cs="Times New Roman"/>
          <w:lang w:val="en-US"/>
        </w:rPr>
        <w:t>Japon</w:t>
      </w:r>
      <w:proofErr w:type="spellEnd"/>
      <w:r w:rsidR="005322E4" w:rsidRPr="005322E4">
        <w:rPr>
          <w:rFonts w:ascii="Times New Roman" w:hAnsi="Times New Roman" w:cs="Times New Roman"/>
          <w:lang w:val="en-US"/>
        </w:rPr>
        <w:t xml:space="preserve">, 2019.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36" w:tgtFrame="_blank" w:history="1">
        <w:r w:rsidR="005322E4" w:rsidRPr="005322E4">
          <w:rPr>
            <w:rStyle w:val="Hipervnculo"/>
            <w:rFonts w:ascii="Times New Roman" w:hAnsi="Times New Roman" w:cs="Times New Roman"/>
            <w:lang w:val="en-US"/>
          </w:rPr>
          <w:t>https://www.sci-hub.box/10.1109/iscas.2019.8702576</w:t>
        </w:r>
      </w:hyperlink>
    </w:p>
    <w:p w14:paraId="5F55DEB5" w14:textId="65C557EC"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23</w:t>
      </w:r>
      <w:r>
        <w:rPr>
          <w:rFonts w:ascii="Times New Roman" w:hAnsi="Times New Roman" w:cs="Times New Roman"/>
          <w:lang w:val="en-US"/>
        </w:rPr>
        <w:t>]</w:t>
      </w:r>
      <w:r w:rsidR="005322E4" w:rsidRPr="005322E4">
        <w:rPr>
          <w:rFonts w:ascii="Times New Roman" w:hAnsi="Times New Roman" w:cs="Times New Roman"/>
          <w:lang w:val="en-US"/>
        </w:rPr>
        <w:t xml:space="preserve"> P. Visconti, G. Rausa, C. Del-Valle-Soto, R. Velázquez, D. </w:t>
      </w:r>
      <w:proofErr w:type="spellStart"/>
      <w:r w:rsidR="005322E4" w:rsidRPr="005322E4">
        <w:rPr>
          <w:rFonts w:ascii="Times New Roman" w:hAnsi="Times New Roman" w:cs="Times New Roman"/>
          <w:lang w:val="en-US"/>
        </w:rPr>
        <w:t>Cafagna</w:t>
      </w:r>
      <w:proofErr w:type="spellEnd"/>
      <w:r w:rsidR="005322E4" w:rsidRPr="005322E4">
        <w:rPr>
          <w:rFonts w:ascii="Times New Roman" w:hAnsi="Times New Roman" w:cs="Times New Roman"/>
          <w:lang w:val="en-US"/>
        </w:rPr>
        <w:t xml:space="preserve"> and R. De Fazio, "Machine Learning and IoT-Based Solutions in Industrial Applications for Smart Manufacturing: A Critical Review," Future Internet, vol. 16, no. 11, Art. no. 394, 2024. [Online]. Available: </w:t>
      </w:r>
      <w:hyperlink r:id="rId37" w:tgtFrame="_blank" w:history="1">
        <w:r w:rsidR="005322E4" w:rsidRPr="005322E4">
          <w:rPr>
            <w:rStyle w:val="Hipervnculo"/>
            <w:rFonts w:ascii="Times New Roman" w:hAnsi="Times New Roman" w:cs="Times New Roman"/>
            <w:lang w:val="en-US"/>
          </w:rPr>
          <w:t>https://doi.org/10.3390/fi16110394</w:t>
        </w:r>
      </w:hyperlink>
    </w:p>
    <w:p w14:paraId="7C4DAAE7" w14:textId="134B67AA"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24</w:t>
      </w:r>
      <w:r>
        <w:rPr>
          <w:rFonts w:ascii="Times New Roman" w:hAnsi="Times New Roman" w:cs="Times New Roman"/>
          <w:lang w:val="en-US"/>
        </w:rPr>
        <w:t>]</w:t>
      </w:r>
      <w:r w:rsidR="005322E4" w:rsidRPr="005322E4">
        <w:rPr>
          <w:rFonts w:ascii="Times New Roman" w:hAnsi="Times New Roman" w:cs="Times New Roman"/>
          <w:lang w:val="en-US"/>
        </w:rPr>
        <w:t xml:space="preserve"> R. A. Khalil, N. Saeed, M. Masood, Y. M. Fard, A. Ahmad and M. </w:t>
      </w:r>
      <w:proofErr w:type="spellStart"/>
      <w:r w:rsidR="005322E4" w:rsidRPr="005322E4">
        <w:rPr>
          <w:rFonts w:ascii="Times New Roman" w:hAnsi="Times New Roman" w:cs="Times New Roman"/>
          <w:lang w:val="en-US"/>
        </w:rPr>
        <w:t>Alouini</w:t>
      </w:r>
      <w:proofErr w:type="spellEnd"/>
      <w:r w:rsidR="005322E4" w:rsidRPr="005322E4">
        <w:rPr>
          <w:rFonts w:ascii="Times New Roman" w:hAnsi="Times New Roman" w:cs="Times New Roman"/>
          <w:lang w:val="en-US"/>
        </w:rPr>
        <w:t xml:space="preserve">, "Deep Learning in the Industrial Internet of Things: Potentials, Challenges, and Emerging Applications," IEEE Internet of Things Journal, vol. 8, no. 14, p. 20, 2021.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38" w:tgtFrame="_blank" w:history="1">
        <w:r w:rsidR="005322E4" w:rsidRPr="005322E4">
          <w:rPr>
            <w:rStyle w:val="Hipervnculo"/>
            <w:rFonts w:ascii="Times New Roman" w:hAnsi="Times New Roman" w:cs="Times New Roman"/>
            <w:lang w:val="en-US"/>
          </w:rPr>
          <w:t>https://doi.org/10.1109/JIOT.2021.3051414</w:t>
        </w:r>
      </w:hyperlink>
    </w:p>
    <w:p w14:paraId="4AA2685D" w14:textId="5FD9A3FE" w:rsidR="005322E4" w:rsidRPr="005322E4" w:rsidRDefault="00AD6BE7" w:rsidP="005322E4">
      <w:pPr>
        <w:ind w:left="567" w:hanging="567"/>
        <w:jc w:val="both"/>
        <w:rPr>
          <w:rFonts w:ascii="Times New Roman" w:hAnsi="Times New Roman" w:cs="Times New Roman"/>
          <w:lang w:val="es-ES"/>
        </w:rPr>
      </w:pPr>
      <w:r>
        <w:rPr>
          <w:rFonts w:ascii="Times New Roman" w:hAnsi="Times New Roman" w:cs="Times New Roman"/>
          <w:lang w:val="es-ES"/>
        </w:rPr>
        <w:t>[</w:t>
      </w:r>
      <w:r w:rsidRPr="005322E4">
        <w:rPr>
          <w:rFonts w:ascii="Times New Roman" w:hAnsi="Times New Roman" w:cs="Times New Roman"/>
          <w:lang w:val="es-ES"/>
        </w:rPr>
        <w:t>25</w:t>
      </w:r>
      <w:r>
        <w:rPr>
          <w:rFonts w:ascii="Times New Roman" w:hAnsi="Times New Roman" w:cs="Times New Roman"/>
          <w:lang w:val="es-ES"/>
        </w:rPr>
        <w:t>]</w:t>
      </w:r>
      <w:r w:rsidR="005322E4" w:rsidRPr="005322E4">
        <w:rPr>
          <w:rFonts w:ascii="Times New Roman" w:hAnsi="Times New Roman" w:cs="Times New Roman"/>
          <w:lang w:val="es-ES"/>
        </w:rPr>
        <w:t xml:space="preserve"> J. Á. Fernández-Vigo, I. Almorín-Fernández-Vigo, B. </w:t>
      </w:r>
      <w:proofErr w:type="spellStart"/>
      <w:r w:rsidR="005322E4" w:rsidRPr="005322E4">
        <w:rPr>
          <w:rFonts w:ascii="Times New Roman" w:hAnsi="Times New Roman" w:cs="Times New Roman"/>
          <w:lang w:val="es-ES"/>
        </w:rPr>
        <w:t>Kudsieh</w:t>
      </w:r>
      <w:proofErr w:type="spellEnd"/>
      <w:r w:rsidR="005322E4" w:rsidRPr="005322E4">
        <w:rPr>
          <w:rFonts w:ascii="Times New Roman" w:hAnsi="Times New Roman" w:cs="Times New Roman"/>
          <w:lang w:val="es-ES"/>
        </w:rPr>
        <w:t xml:space="preserve"> and J. I. Fernández-Vigo, "Investigación científica versus investigación tecnológica. Una clarificación necesaria," Archivos de la Sociedad Española de Oftalmología, vol. 98, no. 9, pp. 491-492, 2023. </w:t>
      </w:r>
      <w:proofErr w:type="spellStart"/>
      <w:r w:rsidR="005322E4" w:rsidRPr="005322E4">
        <w:rPr>
          <w:rFonts w:ascii="Times New Roman" w:hAnsi="Times New Roman" w:cs="Times New Roman"/>
          <w:lang w:val="es-ES"/>
        </w:rPr>
        <w:t>doi</w:t>
      </w:r>
      <w:proofErr w:type="spellEnd"/>
      <w:r w:rsidR="005322E4" w:rsidRPr="005322E4">
        <w:rPr>
          <w:rFonts w:ascii="Times New Roman" w:hAnsi="Times New Roman" w:cs="Times New Roman"/>
          <w:lang w:val="es-ES"/>
        </w:rPr>
        <w:t xml:space="preserve">: </w:t>
      </w:r>
      <w:hyperlink r:id="rId39" w:tgtFrame="_blank" w:history="1">
        <w:r w:rsidR="005322E4" w:rsidRPr="005322E4">
          <w:rPr>
            <w:rStyle w:val="Hipervnculo"/>
            <w:rFonts w:ascii="Times New Roman" w:hAnsi="Times New Roman" w:cs="Times New Roman"/>
            <w:lang w:val="es-ES"/>
          </w:rPr>
          <w:t>https://doi.org/10.1016/j.oftal.2023.04.002</w:t>
        </w:r>
      </w:hyperlink>
    </w:p>
    <w:p w14:paraId="538A88C8" w14:textId="44DCAA1F"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26</w:t>
      </w:r>
      <w:r>
        <w:rPr>
          <w:rFonts w:ascii="Times New Roman" w:hAnsi="Times New Roman" w:cs="Times New Roman"/>
          <w:lang w:val="en-US"/>
        </w:rPr>
        <w:t>]</w:t>
      </w:r>
      <w:r w:rsidR="005322E4" w:rsidRPr="005322E4">
        <w:rPr>
          <w:rFonts w:ascii="Times New Roman" w:hAnsi="Times New Roman" w:cs="Times New Roman"/>
          <w:lang w:val="en-US"/>
        </w:rPr>
        <w:t xml:space="preserve"> A. R. Hevner, S. T. March, J. Park and S. Ram, "Design Science in Information Systems Research," MIS Quarterly, vol. 28, no. 1, pp. 75-105, 2004.</w:t>
      </w:r>
    </w:p>
    <w:p w14:paraId="04AE4810" w14:textId="664DCA06"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27</w:t>
      </w:r>
      <w:r>
        <w:rPr>
          <w:rFonts w:ascii="Times New Roman" w:hAnsi="Times New Roman" w:cs="Times New Roman"/>
          <w:lang w:val="en-US"/>
        </w:rPr>
        <w:t>]</w:t>
      </w:r>
      <w:r w:rsidR="005322E4" w:rsidRPr="005322E4">
        <w:rPr>
          <w:rFonts w:ascii="Times New Roman" w:hAnsi="Times New Roman" w:cs="Times New Roman"/>
          <w:lang w:val="en-US"/>
        </w:rPr>
        <w:t xml:space="preserve"> K. Peffers, T. </w:t>
      </w:r>
      <w:proofErr w:type="spellStart"/>
      <w:r w:rsidR="005322E4" w:rsidRPr="005322E4">
        <w:rPr>
          <w:rFonts w:ascii="Times New Roman" w:hAnsi="Times New Roman" w:cs="Times New Roman"/>
          <w:lang w:val="en-US"/>
        </w:rPr>
        <w:t>Tuunanen</w:t>
      </w:r>
      <w:proofErr w:type="spellEnd"/>
      <w:r w:rsidR="005322E4" w:rsidRPr="005322E4">
        <w:rPr>
          <w:rFonts w:ascii="Times New Roman" w:hAnsi="Times New Roman" w:cs="Times New Roman"/>
          <w:lang w:val="en-US"/>
        </w:rPr>
        <w:t xml:space="preserve">, M. A. Rothenberger and S. Chatterjee, "A Design Science Research Methodology for Information Systems Research," Journal of Management Information Systems, vol. 24, no. 3, pp. 45-77, 2007.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40" w:tgtFrame="_blank" w:history="1">
        <w:r w:rsidR="005322E4" w:rsidRPr="005322E4">
          <w:rPr>
            <w:rStyle w:val="Hipervnculo"/>
            <w:rFonts w:ascii="Times New Roman" w:hAnsi="Times New Roman" w:cs="Times New Roman"/>
            <w:lang w:val="en-US"/>
          </w:rPr>
          <w:t>https://doi.org/10.2753/MIS0742-1222240302</w:t>
        </w:r>
      </w:hyperlink>
    </w:p>
    <w:p w14:paraId="2D0F3467" w14:textId="0566661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28</w:t>
      </w:r>
      <w:r>
        <w:rPr>
          <w:rFonts w:ascii="Times New Roman" w:hAnsi="Times New Roman" w:cs="Times New Roman"/>
          <w:lang w:val="en-US"/>
        </w:rPr>
        <w:t>]</w:t>
      </w:r>
      <w:r w:rsidR="005322E4" w:rsidRPr="005322E4">
        <w:rPr>
          <w:rFonts w:ascii="Times New Roman" w:hAnsi="Times New Roman" w:cs="Times New Roman"/>
          <w:lang w:val="en-US"/>
        </w:rPr>
        <w:t xml:space="preserve"> H. Kampling, M. Klesel and B. Niehaves, "On Experiments in Design Science Research and Theory Development: A Literature Review," in Proceedings of the International Conference on Information Systems, 2016.</w:t>
      </w:r>
    </w:p>
    <w:p w14:paraId="3B5A1BCD" w14:textId="5D156ED8"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29</w:t>
      </w:r>
      <w:r>
        <w:rPr>
          <w:rFonts w:ascii="Times New Roman" w:hAnsi="Times New Roman" w:cs="Times New Roman"/>
          <w:lang w:val="en-US"/>
        </w:rPr>
        <w:t>]</w:t>
      </w:r>
      <w:r w:rsidR="005322E4" w:rsidRPr="005322E4">
        <w:rPr>
          <w:rFonts w:ascii="Times New Roman" w:hAnsi="Times New Roman" w:cs="Times New Roman"/>
          <w:lang w:val="en-US"/>
        </w:rPr>
        <w:t xml:space="preserve"> C. Miller, A. Kathirgamanathan, B. Picchetti, P. Arjunan, J. Y. Park, Z. Nagy, P. Raftery, B. W. Hobson, Z. Shi and F. Meggers, "The Building Data Genome Project 2, energy meter data from the ASHRAE Great Energy Predictor III competition," Scientific Data, vol. 7, Art. no. 368, 2020.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41" w:tgtFrame="_blank" w:history="1">
        <w:r w:rsidR="005322E4" w:rsidRPr="005322E4">
          <w:rPr>
            <w:rStyle w:val="Hipervnculo"/>
            <w:rFonts w:ascii="Times New Roman" w:hAnsi="Times New Roman" w:cs="Times New Roman"/>
            <w:lang w:val="en-US"/>
          </w:rPr>
          <w:t>https://doi.org/10.1038/s41597-020-00712-x</w:t>
        </w:r>
      </w:hyperlink>
    </w:p>
    <w:p w14:paraId="0AE94CC9" w14:textId="5E8B99E8"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30</w:t>
      </w:r>
      <w:r>
        <w:rPr>
          <w:rFonts w:ascii="Times New Roman" w:hAnsi="Times New Roman" w:cs="Times New Roman"/>
          <w:lang w:val="en-US"/>
        </w:rPr>
        <w:t>]</w:t>
      </w:r>
      <w:r w:rsidR="005322E4" w:rsidRPr="005322E4">
        <w:rPr>
          <w:rFonts w:ascii="Times New Roman" w:hAnsi="Times New Roman" w:cs="Times New Roman"/>
          <w:lang w:val="en-US"/>
        </w:rPr>
        <w:t xml:space="preserve"> C. Miller et al., "The ASHRAE Great Energy Predictor III competition: Overview and results," arXiv:2007.07140, 2020. [Online]. Available: </w:t>
      </w:r>
      <w:hyperlink r:id="rId42" w:tgtFrame="_blank" w:history="1">
        <w:r w:rsidR="005322E4" w:rsidRPr="005322E4">
          <w:rPr>
            <w:rStyle w:val="Hipervnculo"/>
            <w:rFonts w:ascii="Times New Roman" w:hAnsi="Times New Roman" w:cs="Times New Roman"/>
            <w:lang w:val="en-US"/>
          </w:rPr>
          <w:t>https://arxiv.org/abs/2007.07140</w:t>
        </w:r>
      </w:hyperlink>
    </w:p>
    <w:p w14:paraId="33336F2C" w14:textId="4A3FA3F9"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lastRenderedPageBreak/>
        <w:t>[</w:t>
      </w:r>
      <w:r w:rsidRPr="005322E4">
        <w:rPr>
          <w:rFonts w:ascii="Times New Roman" w:hAnsi="Times New Roman" w:cs="Times New Roman"/>
          <w:lang w:val="en-US"/>
        </w:rPr>
        <w:t>31</w:t>
      </w:r>
      <w:r>
        <w:rPr>
          <w:rFonts w:ascii="Times New Roman" w:hAnsi="Times New Roman" w:cs="Times New Roman"/>
          <w:lang w:val="en-US"/>
        </w:rPr>
        <w:t>]</w:t>
      </w:r>
      <w:r w:rsidR="005322E4" w:rsidRPr="005322E4">
        <w:rPr>
          <w:rFonts w:ascii="Times New Roman" w:hAnsi="Times New Roman" w:cs="Times New Roman"/>
          <w:lang w:val="en-US"/>
        </w:rPr>
        <w:t xml:space="preserve"> D. Kallis, M. </w:t>
      </w:r>
      <w:proofErr w:type="spellStart"/>
      <w:r w:rsidR="005322E4" w:rsidRPr="005322E4">
        <w:rPr>
          <w:rFonts w:ascii="Times New Roman" w:hAnsi="Times New Roman" w:cs="Times New Roman"/>
          <w:lang w:val="en-US"/>
        </w:rPr>
        <w:t>Symeonides</w:t>
      </w:r>
      <w:proofErr w:type="spellEnd"/>
      <w:r w:rsidR="005322E4" w:rsidRPr="005322E4">
        <w:rPr>
          <w:rFonts w:ascii="Times New Roman" w:hAnsi="Times New Roman" w:cs="Times New Roman"/>
          <w:lang w:val="en-US"/>
        </w:rPr>
        <w:t xml:space="preserve"> and M. D. </w:t>
      </w:r>
      <w:proofErr w:type="spellStart"/>
      <w:r w:rsidR="005322E4" w:rsidRPr="005322E4">
        <w:rPr>
          <w:rFonts w:ascii="Times New Roman" w:hAnsi="Times New Roman" w:cs="Times New Roman"/>
          <w:lang w:val="en-US"/>
        </w:rPr>
        <w:t>Dikaiakos</w:t>
      </w:r>
      <w:proofErr w:type="spellEnd"/>
      <w:r w:rsidR="005322E4" w:rsidRPr="005322E4">
        <w:rPr>
          <w:rFonts w:ascii="Times New Roman" w:hAnsi="Times New Roman" w:cs="Times New Roman"/>
          <w:lang w:val="en-US"/>
        </w:rPr>
        <w:t xml:space="preserve">, "Data-Driven Energy Modeling of Industrial IoT Systems: A Benchmarking Approach," arXiv:2505.02543, 2025. [Online]. Available: </w:t>
      </w:r>
      <w:hyperlink r:id="rId43" w:tgtFrame="_blank" w:history="1">
        <w:r w:rsidR="005322E4" w:rsidRPr="005322E4">
          <w:rPr>
            <w:rStyle w:val="Hipervnculo"/>
            <w:rFonts w:ascii="Times New Roman" w:hAnsi="Times New Roman" w:cs="Times New Roman"/>
            <w:lang w:val="en-US"/>
          </w:rPr>
          <w:t>https://arxiv.org/abs/2505.02543</w:t>
        </w:r>
      </w:hyperlink>
    </w:p>
    <w:p w14:paraId="573CAEA5" w14:textId="71B1DCD3" w:rsidR="005322E4" w:rsidRPr="005322E4"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32</w:t>
      </w:r>
      <w:r>
        <w:rPr>
          <w:rFonts w:ascii="Times New Roman" w:hAnsi="Times New Roman" w:cs="Times New Roman"/>
          <w:lang w:val="en-US"/>
        </w:rPr>
        <w:t>]</w:t>
      </w:r>
      <w:r w:rsidR="005322E4" w:rsidRPr="005322E4">
        <w:rPr>
          <w:rFonts w:ascii="Times New Roman" w:hAnsi="Times New Roman" w:cs="Times New Roman"/>
          <w:lang w:val="en-US"/>
        </w:rPr>
        <w:t xml:space="preserve"> S. </w:t>
      </w:r>
      <w:proofErr w:type="spellStart"/>
      <w:r w:rsidR="005322E4" w:rsidRPr="005322E4">
        <w:rPr>
          <w:rFonts w:ascii="Times New Roman" w:hAnsi="Times New Roman" w:cs="Times New Roman"/>
          <w:lang w:val="en-US"/>
        </w:rPr>
        <w:t>Ardabili</w:t>
      </w:r>
      <w:proofErr w:type="spellEnd"/>
      <w:r w:rsidR="005322E4" w:rsidRPr="005322E4">
        <w:rPr>
          <w:rFonts w:ascii="Times New Roman" w:hAnsi="Times New Roman" w:cs="Times New Roman"/>
          <w:lang w:val="en-US"/>
        </w:rPr>
        <w:t xml:space="preserve">, L. Abdolalizadeh, C. Mako, B. Torok and A. </w:t>
      </w:r>
      <w:proofErr w:type="spellStart"/>
      <w:r w:rsidR="005322E4" w:rsidRPr="005322E4">
        <w:rPr>
          <w:rFonts w:ascii="Times New Roman" w:hAnsi="Times New Roman" w:cs="Times New Roman"/>
          <w:lang w:val="en-US"/>
        </w:rPr>
        <w:t>Mosavi</w:t>
      </w:r>
      <w:proofErr w:type="spellEnd"/>
      <w:r w:rsidR="005322E4" w:rsidRPr="005322E4">
        <w:rPr>
          <w:rFonts w:ascii="Times New Roman" w:hAnsi="Times New Roman" w:cs="Times New Roman"/>
          <w:lang w:val="en-US"/>
        </w:rPr>
        <w:t xml:space="preserve">, "Systematic Review of Deep Learning and Machine Learning for Building Energy," Frontiers in Energy Research, vol. 10, 2022. </w:t>
      </w:r>
      <w:proofErr w:type="spellStart"/>
      <w:r w:rsidR="005322E4" w:rsidRPr="005322E4">
        <w:rPr>
          <w:rFonts w:ascii="Times New Roman" w:hAnsi="Times New Roman" w:cs="Times New Roman"/>
          <w:lang w:val="en-US"/>
        </w:rPr>
        <w:t>doi</w:t>
      </w:r>
      <w:proofErr w:type="spellEnd"/>
      <w:r w:rsidR="005322E4" w:rsidRPr="005322E4">
        <w:rPr>
          <w:rFonts w:ascii="Times New Roman" w:hAnsi="Times New Roman" w:cs="Times New Roman"/>
          <w:lang w:val="en-US"/>
        </w:rPr>
        <w:t xml:space="preserve">: </w:t>
      </w:r>
      <w:hyperlink r:id="rId44" w:tgtFrame="_blank" w:history="1">
        <w:r w:rsidR="005322E4" w:rsidRPr="005322E4">
          <w:rPr>
            <w:rStyle w:val="Hipervnculo"/>
            <w:rFonts w:ascii="Times New Roman" w:hAnsi="Times New Roman" w:cs="Times New Roman"/>
            <w:lang w:val="en-US"/>
          </w:rPr>
          <w:t>https://doi.org/10.3389/fenrg.2022.786027</w:t>
        </w:r>
      </w:hyperlink>
    </w:p>
    <w:p w14:paraId="4E04CA9B" w14:textId="6E0A1763" w:rsidR="005322E4" w:rsidRPr="00AD6BE7" w:rsidRDefault="00AD6BE7" w:rsidP="005322E4">
      <w:pPr>
        <w:ind w:left="567" w:hanging="567"/>
        <w:jc w:val="both"/>
        <w:rPr>
          <w:rFonts w:ascii="Times New Roman" w:hAnsi="Times New Roman" w:cs="Times New Roman"/>
          <w:lang w:val="en-US"/>
        </w:rPr>
      </w:pPr>
      <w:r>
        <w:rPr>
          <w:rFonts w:ascii="Times New Roman" w:hAnsi="Times New Roman" w:cs="Times New Roman"/>
          <w:lang w:val="en-US"/>
        </w:rPr>
        <w:t>[</w:t>
      </w:r>
      <w:r w:rsidRPr="005322E4">
        <w:rPr>
          <w:rFonts w:ascii="Times New Roman" w:hAnsi="Times New Roman" w:cs="Times New Roman"/>
          <w:lang w:val="en-US"/>
        </w:rPr>
        <w:t>33</w:t>
      </w:r>
      <w:r>
        <w:rPr>
          <w:rFonts w:ascii="Times New Roman" w:hAnsi="Times New Roman" w:cs="Times New Roman"/>
          <w:lang w:val="en-US"/>
        </w:rPr>
        <w:t>]</w:t>
      </w:r>
      <w:r w:rsidR="005322E4" w:rsidRPr="005322E4">
        <w:rPr>
          <w:rFonts w:ascii="Times New Roman" w:hAnsi="Times New Roman" w:cs="Times New Roman"/>
          <w:lang w:val="en-US"/>
        </w:rPr>
        <w:t xml:space="preserve"> C. Miller, L. Hao and C. Fu, "Gradient boosting machines and careful pre-processing work best: ASHRAE Great Energy Predictor III lessons learned," arXiv:2202.02898, 2022. </w:t>
      </w:r>
      <w:r w:rsidR="005322E4" w:rsidRPr="00AD6BE7">
        <w:rPr>
          <w:rFonts w:ascii="Times New Roman" w:hAnsi="Times New Roman" w:cs="Times New Roman"/>
          <w:lang w:val="en-US"/>
        </w:rPr>
        <w:t xml:space="preserve">[Online]. Available: </w:t>
      </w:r>
      <w:hyperlink r:id="rId45" w:tgtFrame="_blank" w:history="1">
        <w:r w:rsidR="005322E4" w:rsidRPr="00AD6BE7">
          <w:rPr>
            <w:rStyle w:val="Hipervnculo"/>
            <w:rFonts w:ascii="Times New Roman" w:hAnsi="Times New Roman" w:cs="Times New Roman"/>
            <w:lang w:val="en-US"/>
          </w:rPr>
          <w:t>https://arxiv.org/abs/2202.02898</w:t>
        </w:r>
      </w:hyperlink>
    </w:p>
    <w:p w14:paraId="7B2E4548" w14:textId="77777777" w:rsidR="005322E4" w:rsidRPr="005322E4" w:rsidRDefault="005322E4" w:rsidP="005322E4">
      <w:pPr>
        <w:ind w:left="567" w:hanging="567"/>
        <w:jc w:val="both"/>
        <w:rPr>
          <w:rFonts w:ascii="Times New Roman" w:hAnsi="Times New Roman" w:cs="Times New Roman"/>
          <w:lang w:val="en-US"/>
        </w:rPr>
      </w:pPr>
    </w:p>
    <w:p w14:paraId="41354961" w14:textId="77777777" w:rsidR="00663036" w:rsidRPr="003D1E2C" w:rsidRDefault="00663036" w:rsidP="00663036">
      <w:pPr>
        <w:rPr>
          <w:lang w:val="en-US"/>
        </w:rPr>
      </w:pPr>
    </w:p>
    <w:p w14:paraId="344CF33E" w14:textId="77777777" w:rsidR="00663036" w:rsidRDefault="00663036" w:rsidP="00663036">
      <w:pPr>
        <w:rPr>
          <w:lang w:val="en-US"/>
        </w:rPr>
      </w:pPr>
    </w:p>
    <w:p w14:paraId="3FE68896" w14:textId="77777777" w:rsidR="005322E4" w:rsidRDefault="005322E4" w:rsidP="00663036">
      <w:pPr>
        <w:rPr>
          <w:lang w:val="en-US"/>
        </w:rPr>
      </w:pPr>
    </w:p>
    <w:p w14:paraId="087D00D6" w14:textId="77777777" w:rsidR="005322E4" w:rsidRDefault="005322E4" w:rsidP="00663036">
      <w:pPr>
        <w:rPr>
          <w:lang w:val="en-US"/>
        </w:rPr>
      </w:pPr>
    </w:p>
    <w:p w14:paraId="0B956E9E" w14:textId="77777777" w:rsidR="005322E4" w:rsidRDefault="005322E4" w:rsidP="00663036">
      <w:pPr>
        <w:rPr>
          <w:lang w:val="en-US"/>
        </w:rPr>
      </w:pPr>
    </w:p>
    <w:p w14:paraId="16785F1E" w14:textId="6E6E403D" w:rsidR="005322E4" w:rsidRDefault="005322E4" w:rsidP="00663036">
      <w:pPr>
        <w:rPr>
          <w:lang w:val="en-US"/>
        </w:rPr>
      </w:pPr>
      <w:r>
        <w:rPr>
          <w:lang w:val="en-US"/>
        </w:rPr>
        <w:br w:type="page"/>
      </w:r>
    </w:p>
    <w:p w14:paraId="67752A49" w14:textId="5093247C" w:rsidR="00663036" w:rsidRPr="004C4CD4" w:rsidRDefault="0089095A" w:rsidP="004C4CD4">
      <w:pPr>
        <w:pStyle w:val="Ttulo1"/>
        <w:rPr>
          <w:rFonts w:ascii="Times New Roman" w:hAnsi="Times New Roman" w:cs="Times New Roman"/>
          <w:b/>
          <w:bCs/>
          <w:color w:val="auto"/>
          <w:sz w:val="22"/>
          <w:szCs w:val="22"/>
        </w:rPr>
      </w:pPr>
      <w:bookmarkStart w:id="28" w:name="_Toc234984668"/>
      <w:r w:rsidRPr="0089095A">
        <w:rPr>
          <w:rFonts w:ascii="Times New Roman" w:hAnsi="Times New Roman" w:cs="Times New Roman"/>
          <w:b/>
          <w:bCs/>
          <w:color w:val="auto"/>
          <w:sz w:val="22"/>
          <w:szCs w:val="22"/>
        </w:rPr>
        <w:lastRenderedPageBreak/>
        <w:t>ANEXOS</w:t>
      </w:r>
      <w:bookmarkEnd w:id="28"/>
    </w:p>
    <w:p w14:paraId="0391A3CB" w14:textId="0545674F" w:rsidR="004C4CD4" w:rsidRDefault="004C4CD4" w:rsidP="004C4CD4">
      <w:pPr>
        <w:jc w:val="center"/>
        <w:rPr>
          <w:rFonts w:ascii="Times New Roman" w:eastAsia="Times New Roman" w:hAnsi="Times New Roman" w:cs="Times New Roman"/>
          <w:lang w:val="es-ES"/>
        </w:rPr>
      </w:pPr>
      <w:r>
        <w:rPr>
          <w:rFonts w:ascii="Times New Roman" w:eastAsia="Times New Roman" w:hAnsi="Times New Roman" w:cs="Times New Roman"/>
          <w:noProof/>
          <w:lang w:val="es-ES"/>
        </w:rPr>
        <w:drawing>
          <wp:inline distT="0" distB="0" distL="0" distR="0" wp14:anchorId="5298FCE4" wp14:editId="67B99D9A">
            <wp:extent cx="3556208" cy="4488180"/>
            <wp:effectExtent l="19050" t="19050" r="25400" b="26670"/>
            <wp:docPr id="12228494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0735" cy="4493894"/>
                    </a:xfrm>
                    <a:prstGeom prst="rect">
                      <a:avLst/>
                    </a:prstGeom>
                    <a:noFill/>
                    <a:ln>
                      <a:solidFill>
                        <a:schemeClr val="tx1"/>
                      </a:solidFill>
                    </a:ln>
                  </pic:spPr>
                </pic:pic>
              </a:graphicData>
            </a:graphic>
          </wp:inline>
        </w:drawing>
      </w:r>
    </w:p>
    <w:p w14:paraId="4412EA5F" w14:textId="3B353727" w:rsidR="00AD6BE7"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Anexo 1: Acta de revisión de similitud de la investigación, cuando corresponda.</w:t>
      </w:r>
    </w:p>
    <w:p w14:paraId="212244C4" w14:textId="77777777" w:rsidR="004C4CD4" w:rsidRDefault="004C4CD4" w:rsidP="004C4CD4">
      <w:pPr>
        <w:jc w:val="center"/>
        <w:rPr>
          <w:rFonts w:ascii="Times New Roman" w:eastAsia="Times New Roman" w:hAnsi="Times New Roman" w:cs="Times New Roman"/>
          <w:lang w:val="es-ES"/>
        </w:rPr>
      </w:pPr>
    </w:p>
    <w:p w14:paraId="58129138" w14:textId="4E47E085" w:rsidR="004C4CD4" w:rsidRPr="00AD6BE7" w:rsidRDefault="004C4CD4" w:rsidP="004C4CD4">
      <w:pPr>
        <w:jc w:val="center"/>
        <w:rPr>
          <w:rFonts w:ascii="Times New Roman" w:eastAsia="Times New Roman" w:hAnsi="Times New Roman" w:cs="Times New Roman"/>
          <w:lang w:val="es-ES"/>
        </w:rPr>
      </w:pPr>
      <w:r>
        <w:rPr>
          <w:noProof/>
          <w14:ligatures w14:val="standardContextual"/>
        </w:rPr>
        <w:drawing>
          <wp:inline distT="0" distB="0" distL="0" distR="0" wp14:anchorId="367D24DC" wp14:editId="31B18EA7">
            <wp:extent cx="5400040" cy="1930400"/>
            <wp:effectExtent l="0" t="0" r="0" b="0"/>
            <wp:docPr id="123604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1413" name=""/>
                    <pic:cNvPicPr/>
                  </pic:nvPicPr>
                  <pic:blipFill>
                    <a:blip r:embed="rId47"/>
                    <a:stretch>
                      <a:fillRect/>
                    </a:stretch>
                  </pic:blipFill>
                  <pic:spPr>
                    <a:xfrm>
                      <a:off x="0" y="0"/>
                      <a:ext cx="5400040" cy="1930400"/>
                    </a:xfrm>
                    <a:prstGeom prst="rect">
                      <a:avLst/>
                    </a:prstGeom>
                  </pic:spPr>
                </pic:pic>
              </a:graphicData>
            </a:graphic>
          </wp:inline>
        </w:drawing>
      </w:r>
    </w:p>
    <w:p w14:paraId="5E1C09B0" w14:textId="77777777" w:rsidR="004C4CD4" w:rsidRDefault="004C4CD4" w:rsidP="004C4CD4">
      <w:pPr>
        <w:jc w:val="center"/>
        <w:rPr>
          <w:rFonts w:ascii="Times New Roman" w:eastAsia="Times New Roman" w:hAnsi="Times New Roman" w:cs="Times New Roman"/>
          <w:lang w:val="es-ES"/>
        </w:rPr>
      </w:pPr>
    </w:p>
    <w:p w14:paraId="2C5513CC" w14:textId="0DADC2EF" w:rsidR="004C4CD4"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2: </w:t>
      </w:r>
      <w:r w:rsidR="004C4CD4">
        <w:rPr>
          <w:rFonts w:ascii="Times New Roman" w:eastAsia="Times New Roman" w:hAnsi="Times New Roman" w:cs="Times New Roman"/>
          <w:lang w:val="es-ES"/>
        </w:rPr>
        <w:t xml:space="preserve">Porcentaje de </w:t>
      </w:r>
      <w:r w:rsidR="004C4CD4" w:rsidRPr="00AD6BE7">
        <w:rPr>
          <w:rFonts w:ascii="Times New Roman" w:eastAsia="Times New Roman" w:hAnsi="Times New Roman" w:cs="Times New Roman"/>
          <w:lang w:val="es-ES"/>
        </w:rPr>
        <w:t>similitud</w:t>
      </w:r>
    </w:p>
    <w:p w14:paraId="57A47561" w14:textId="5C3A74E0" w:rsidR="004C4CD4" w:rsidRDefault="00C7475D" w:rsidP="004C4CD4">
      <w:pPr>
        <w:jc w:val="center"/>
        <w:rPr>
          <w:rFonts w:ascii="Times New Roman" w:eastAsia="Times New Roman" w:hAnsi="Times New Roman" w:cs="Times New Roman"/>
          <w:lang w:val="es-ES"/>
        </w:rPr>
      </w:pPr>
      <w:r w:rsidRPr="00C7475D">
        <w:rPr>
          <w:rFonts w:ascii="Times New Roman" w:eastAsia="Times New Roman" w:hAnsi="Times New Roman" w:cs="Times New Roman"/>
          <w:lang w:val="es-ES"/>
        </w:rPr>
        <w:lastRenderedPageBreak/>
        <w:drawing>
          <wp:inline distT="0" distB="0" distL="0" distR="0" wp14:anchorId="49A2A218" wp14:editId="49EF5D1B">
            <wp:extent cx="5400040" cy="2616835"/>
            <wp:effectExtent l="0" t="0" r="0" b="0"/>
            <wp:docPr id="192061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552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2616835"/>
                    </a:xfrm>
                    <a:prstGeom prst="rect">
                      <a:avLst/>
                    </a:prstGeom>
                  </pic:spPr>
                </pic:pic>
              </a:graphicData>
            </a:graphic>
          </wp:inline>
        </w:drawing>
      </w:r>
    </w:p>
    <w:p w14:paraId="24B61B5A" w14:textId="159B2EE8" w:rsidR="00AD6BE7" w:rsidRPr="00AD6BE7" w:rsidRDefault="004C4CD4"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3: </w:t>
      </w:r>
      <w:r w:rsidR="00AD6BE7" w:rsidRPr="00AD6BE7">
        <w:rPr>
          <w:rFonts w:ascii="Times New Roman" w:eastAsia="Times New Roman" w:hAnsi="Times New Roman" w:cs="Times New Roman"/>
          <w:lang w:val="es-ES"/>
        </w:rPr>
        <w:t>Registro digital de variables energéticas.</w:t>
      </w:r>
    </w:p>
    <w:p w14:paraId="4550DB06" w14:textId="77777777" w:rsidR="00C7475D" w:rsidRDefault="00C7475D" w:rsidP="004C4CD4">
      <w:pPr>
        <w:jc w:val="center"/>
        <w:rPr>
          <w:rFonts w:ascii="Times New Roman" w:eastAsia="Times New Roman" w:hAnsi="Times New Roman" w:cs="Times New Roman"/>
          <w:lang w:val="es-ES"/>
        </w:rPr>
      </w:pPr>
    </w:p>
    <w:p w14:paraId="79440131" w14:textId="74BE585D" w:rsidR="00AD6BE7" w:rsidRPr="00AD6BE7"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w:t>
      </w:r>
      <w:r w:rsidR="004C4CD4">
        <w:rPr>
          <w:rFonts w:ascii="Times New Roman" w:eastAsia="Times New Roman" w:hAnsi="Times New Roman" w:cs="Times New Roman"/>
          <w:lang w:val="es-ES"/>
        </w:rPr>
        <w:t>4</w:t>
      </w:r>
      <w:r w:rsidRPr="00AD6BE7">
        <w:rPr>
          <w:rFonts w:ascii="Times New Roman" w:eastAsia="Times New Roman" w:hAnsi="Times New Roman" w:cs="Times New Roman"/>
          <w:lang w:val="es-ES"/>
        </w:rPr>
        <w:t>: Ficha de análisis documental.</w:t>
      </w:r>
    </w:p>
    <w:p w14:paraId="40EEA92A" w14:textId="293A9A7C" w:rsidR="00AD6BE7" w:rsidRPr="00AD6BE7"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w:t>
      </w:r>
      <w:r w:rsidR="004C4CD4">
        <w:rPr>
          <w:rFonts w:ascii="Times New Roman" w:eastAsia="Times New Roman" w:hAnsi="Times New Roman" w:cs="Times New Roman"/>
          <w:lang w:val="es-ES"/>
        </w:rPr>
        <w:t>5</w:t>
      </w:r>
      <w:r w:rsidRPr="00AD6BE7">
        <w:rPr>
          <w:rFonts w:ascii="Times New Roman" w:eastAsia="Times New Roman" w:hAnsi="Times New Roman" w:cs="Times New Roman"/>
          <w:lang w:val="es-ES"/>
        </w:rPr>
        <w:t>: Bitácora técnica del sistema inteligente.</w:t>
      </w:r>
    </w:p>
    <w:p w14:paraId="1EDC8D8C" w14:textId="57E16B86" w:rsidR="00AD6BE7" w:rsidRPr="00AD6BE7"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w:t>
      </w:r>
      <w:r w:rsidR="004C4CD4">
        <w:rPr>
          <w:rFonts w:ascii="Times New Roman" w:eastAsia="Times New Roman" w:hAnsi="Times New Roman" w:cs="Times New Roman"/>
          <w:lang w:val="es-ES"/>
        </w:rPr>
        <w:t>6</w:t>
      </w:r>
      <w:r w:rsidRPr="00AD6BE7">
        <w:rPr>
          <w:rFonts w:ascii="Times New Roman" w:eastAsia="Times New Roman" w:hAnsi="Times New Roman" w:cs="Times New Roman"/>
          <w:lang w:val="es-ES"/>
        </w:rPr>
        <w:t>: Matriz de evaluación de métricas del modelo.</w:t>
      </w:r>
    </w:p>
    <w:p w14:paraId="393F7679" w14:textId="6268E91D" w:rsidR="00AD6BE7" w:rsidRPr="00AD6BE7" w:rsidRDefault="00AD6BE7" w:rsidP="004C4CD4">
      <w:pPr>
        <w:jc w:val="center"/>
        <w:rPr>
          <w:rFonts w:ascii="Times New Roman" w:eastAsia="Times New Roman" w:hAnsi="Times New Roman" w:cs="Times New Roman"/>
          <w:lang w:val="es-ES"/>
        </w:rPr>
      </w:pPr>
      <w:r w:rsidRPr="00AD6BE7">
        <w:rPr>
          <w:rFonts w:ascii="Times New Roman" w:eastAsia="Times New Roman" w:hAnsi="Times New Roman" w:cs="Times New Roman"/>
          <w:lang w:val="es-ES"/>
        </w:rPr>
        <w:t xml:space="preserve">Anexo </w:t>
      </w:r>
      <w:r w:rsidR="004C4CD4">
        <w:rPr>
          <w:rFonts w:ascii="Times New Roman" w:eastAsia="Times New Roman" w:hAnsi="Times New Roman" w:cs="Times New Roman"/>
          <w:lang w:val="es-ES"/>
        </w:rPr>
        <w:t>8</w:t>
      </w:r>
      <w:r w:rsidRPr="00AD6BE7">
        <w:rPr>
          <w:rFonts w:ascii="Times New Roman" w:eastAsia="Times New Roman" w:hAnsi="Times New Roman" w:cs="Times New Roman"/>
          <w:lang w:val="es-ES"/>
        </w:rPr>
        <w:t>: Evidencias de prueba piloto, configuración experimental o capturas del sistema.</w:t>
      </w:r>
    </w:p>
    <w:p w14:paraId="14E41235" w14:textId="77777777" w:rsidR="00663036" w:rsidRPr="00AD6BE7" w:rsidRDefault="00663036" w:rsidP="00AD6BE7">
      <w:pPr>
        <w:jc w:val="both"/>
        <w:rPr>
          <w:rFonts w:ascii="Times New Roman" w:eastAsia="Times New Roman" w:hAnsi="Times New Roman" w:cs="Times New Roman"/>
          <w:lang w:val="es-ES"/>
        </w:rPr>
      </w:pPr>
    </w:p>
    <w:p w14:paraId="1BD82D8C" w14:textId="77777777" w:rsidR="00663036" w:rsidRPr="00AD6BE7" w:rsidRDefault="00663036" w:rsidP="00DE506B">
      <w:pPr>
        <w:rPr>
          <w:lang w:val="es-ES"/>
        </w:rPr>
      </w:pPr>
    </w:p>
    <w:sectPr w:rsidR="00663036" w:rsidRPr="00AD6B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EDEDA" w14:textId="77777777" w:rsidR="009000B3" w:rsidRDefault="009000B3" w:rsidP="0089095A">
      <w:pPr>
        <w:spacing w:line="240" w:lineRule="auto"/>
      </w:pPr>
      <w:r>
        <w:separator/>
      </w:r>
    </w:p>
  </w:endnote>
  <w:endnote w:type="continuationSeparator" w:id="0">
    <w:p w14:paraId="639DEF5B" w14:textId="77777777" w:rsidR="009000B3" w:rsidRDefault="009000B3" w:rsidP="00890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2FF0" w14:textId="77777777" w:rsidR="009000B3" w:rsidRDefault="009000B3" w:rsidP="0089095A">
      <w:pPr>
        <w:spacing w:line="240" w:lineRule="auto"/>
      </w:pPr>
      <w:r>
        <w:separator/>
      </w:r>
    </w:p>
  </w:footnote>
  <w:footnote w:type="continuationSeparator" w:id="0">
    <w:p w14:paraId="67972FF9" w14:textId="77777777" w:rsidR="009000B3" w:rsidRDefault="009000B3" w:rsidP="008909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1F1C"/>
    <w:multiLevelType w:val="multilevel"/>
    <w:tmpl w:val="7AA4587E"/>
    <w:lvl w:ilvl="0">
      <w:start w:val="1"/>
      <w:numFmt w:val="decimal"/>
      <w:lvlText w:val="%1."/>
      <w:lvlJc w:val="left"/>
      <w:pPr>
        <w:ind w:left="560" w:hanging="5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8E7531"/>
    <w:multiLevelType w:val="multilevel"/>
    <w:tmpl w:val="78F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A18C5"/>
    <w:multiLevelType w:val="multilevel"/>
    <w:tmpl w:val="0BB224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A912F7"/>
    <w:multiLevelType w:val="multilevel"/>
    <w:tmpl w:val="966655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206EAA"/>
    <w:multiLevelType w:val="multilevel"/>
    <w:tmpl w:val="581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A6BE7"/>
    <w:multiLevelType w:val="multilevel"/>
    <w:tmpl w:val="9C9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02D21"/>
    <w:multiLevelType w:val="multilevel"/>
    <w:tmpl w:val="2194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352D7"/>
    <w:multiLevelType w:val="multilevel"/>
    <w:tmpl w:val="228E0DC4"/>
    <w:lvl w:ilvl="0">
      <w:start w:val="1"/>
      <w:numFmt w:val="upperRoman"/>
      <w:lvlText w:val="%1."/>
      <w:lvlJc w:val="right"/>
      <w:pPr>
        <w:ind w:left="720" w:hanging="360"/>
      </w:pPr>
      <w:rPr>
        <w:rFonts w:ascii="Times New Roman" w:eastAsia="Arial" w:hAnsi="Times New Roman" w:cs="Times New Roman" w:hint="default"/>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A27861"/>
    <w:multiLevelType w:val="multilevel"/>
    <w:tmpl w:val="CE2C08B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D72C45"/>
    <w:multiLevelType w:val="multilevel"/>
    <w:tmpl w:val="2D8E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51A76"/>
    <w:multiLevelType w:val="multilevel"/>
    <w:tmpl w:val="A6D0277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4AF395D"/>
    <w:multiLevelType w:val="multilevel"/>
    <w:tmpl w:val="D53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F088F"/>
    <w:multiLevelType w:val="multilevel"/>
    <w:tmpl w:val="1572F76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96301520">
    <w:abstractNumId w:val="7"/>
  </w:num>
  <w:num w:numId="2" w16cid:durableId="497690965">
    <w:abstractNumId w:val="0"/>
  </w:num>
  <w:num w:numId="3" w16cid:durableId="682560374">
    <w:abstractNumId w:val="3"/>
  </w:num>
  <w:num w:numId="4" w16cid:durableId="1524587824">
    <w:abstractNumId w:val="2"/>
  </w:num>
  <w:num w:numId="5" w16cid:durableId="1896356407">
    <w:abstractNumId w:val="12"/>
  </w:num>
  <w:num w:numId="6" w16cid:durableId="2003657376">
    <w:abstractNumId w:val="8"/>
  </w:num>
  <w:num w:numId="7" w16cid:durableId="324473497">
    <w:abstractNumId w:val="10"/>
  </w:num>
  <w:num w:numId="8" w16cid:durableId="272246496">
    <w:abstractNumId w:val="5"/>
  </w:num>
  <w:num w:numId="9" w16cid:durableId="904602915">
    <w:abstractNumId w:val="6"/>
  </w:num>
  <w:num w:numId="10" w16cid:durableId="1227454127">
    <w:abstractNumId w:val="11"/>
  </w:num>
  <w:num w:numId="11" w16cid:durableId="1060176262">
    <w:abstractNumId w:val="4"/>
  </w:num>
  <w:num w:numId="12" w16cid:durableId="40829036">
    <w:abstractNumId w:val="1"/>
  </w:num>
  <w:num w:numId="13" w16cid:durableId="143394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16"/>
    <w:rsid w:val="00001005"/>
    <w:rsid w:val="000F09FE"/>
    <w:rsid w:val="000F3A6F"/>
    <w:rsid w:val="001447AE"/>
    <w:rsid w:val="001E15A7"/>
    <w:rsid w:val="001F38B9"/>
    <w:rsid w:val="002009C8"/>
    <w:rsid w:val="00201699"/>
    <w:rsid w:val="00206016"/>
    <w:rsid w:val="00217A19"/>
    <w:rsid w:val="002315D1"/>
    <w:rsid w:val="00371536"/>
    <w:rsid w:val="00371DF5"/>
    <w:rsid w:val="003C6C56"/>
    <w:rsid w:val="00456F13"/>
    <w:rsid w:val="004C4CD4"/>
    <w:rsid w:val="005322E4"/>
    <w:rsid w:val="005328D2"/>
    <w:rsid w:val="00610B8C"/>
    <w:rsid w:val="00663036"/>
    <w:rsid w:val="00764916"/>
    <w:rsid w:val="00774D0D"/>
    <w:rsid w:val="00777FC8"/>
    <w:rsid w:val="00802FC3"/>
    <w:rsid w:val="0089095A"/>
    <w:rsid w:val="009000B3"/>
    <w:rsid w:val="00955B9E"/>
    <w:rsid w:val="009B07D3"/>
    <w:rsid w:val="009C46F3"/>
    <w:rsid w:val="009E53B7"/>
    <w:rsid w:val="00A17D8D"/>
    <w:rsid w:val="00AD6BE7"/>
    <w:rsid w:val="00AF04E1"/>
    <w:rsid w:val="00B83E91"/>
    <w:rsid w:val="00BF7E82"/>
    <w:rsid w:val="00C7475D"/>
    <w:rsid w:val="00D00F8F"/>
    <w:rsid w:val="00D50835"/>
    <w:rsid w:val="00DA2EB1"/>
    <w:rsid w:val="00DE506B"/>
    <w:rsid w:val="00ED3C91"/>
    <w:rsid w:val="00F55FDA"/>
    <w:rsid w:val="00F65A0A"/>
    <w:rsid w:val="00FA1D24"/>
    <w:rsid w:val="00FF6D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1BE3"/>
  <w15:chartTrackingRefBased/>
  <w15:docId w15:val="{774381D4-0876-47D9-8622-3939155D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06B"/>
    <w:pPr>
      <w:spacing w:after="0" w:line="276" w:lineRule="auto"/>
    </w:pPr>
    <w:rPr>
      <w:rFonts w:ascii="Arial" w:eastAsia="Arial" w:hAnsi="Arial" w:cs="Arial"/>
      <w:kern w:val="0"/>
      <w:sz w:val="22"/>
      <w:szCs w:val="22"/>
      <w:lang w:val="es" w:eastAsia="es-ES"/>
      <w14:ligatures w14:val="none"/>
    </w:rPr>
  </w:style>
  <w:style w:type="paragraph" w:styleId="Ttulo1">
    <w:name w:val="heading 1"/>
    <w:basedOn w:val="Normal"/>
    <w:next w:val="Normal"/>
    <w:link w:val="Ttulo1Car"/>
    <w:uiPriority w:val="9"/>
    <w:qFormat/>
    <w:rsid w:val="00206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06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060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0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0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01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01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01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01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rminal">
    <w:name w:val="Terminal"/>
    <w:basedOn w:val="Normal"/>
    <w:link w:val="TerminalCar"/>
    <w:qFormat/>
    <w:rsid w:val="002009C8"/>
    <w:pPr>
      <w:shd w:val="clear" w:color="auto" w:fill="1E1E1E"/>
      <w:spacing w:line="240" w:lineRule="auto"/>
    </w:pPr>
    <w:rPr>
      <w:rFonts w:ascii="Courier New" w:eastAsia="Courier New" w:hAnsi="Courier New" w:cs="Courier New"/>
      <w:color w:val="D4D4D4"/>
      <w:sz w:val="18"/>
      <w:szCs w:val="18"/>
      <w:lang w:val="en-US"/>
    </w:rPr>
  </w:style>
  <w:style w:type="character" w:customStyle="1" w:styleId="TerminalCar">
    <w:name w:val="Terminal Car"/>
    <w:basedOn w:val="Fuentedeprrafopredeter"/>
    <w:link w:val="Terminal"/>
    <w:rsid w:val="002009C8"/>
    <w:rPr>
      <w:rFonts w:ascii="Courier New" w:eastAsia="Courier New" w:hAnsi="Courier New" w:cs="Courier New"/>
      <w:color w:val="D4D4D4"/>
      <w:sz w:val="18"/>
      <w:szCs w:val="18"/>
      <w:shd w:val="clear" w:color="auto" w:fill="1E1E1E"/>
      <w:lang w:val="en-US"/>
    </w:rPr>
  </w:style>
  <w:style w:type="character" w:customStyle="1" w:styleId="Ttulo1Car">
    <w:name w:val="Título 1 Car"/>
    <w:basedOn w:val="Fuentedeprrafopredeter"/>
    <w:link w:val="Ttulo1"/>
    <w:uiPriority w:val="9"/>
    <w:rsid w:val="002060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060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060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0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0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0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0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0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016"/>
    <w:rPr>
      <w:rFonts w:eastAsiaTheme="majorEastAsia" w:cstheme="majorBidi"/>
      <w:color w:val="272727" w:themeColor="text1" w:themeTint="D8"/>
    </w:rPr>
  </w:style>
  <w:style w:type="paragraph" w:styleId="Ttulo">
    <w:name w:val="Title"/>
    <w:basedOn w:val="Normal"/>
    <w:next w:val="Normal"/>
    <w:link w:val="TtuloCar"/>
    <w:uiPriority w:val="10"/>
    <w:qFormat/>
    <w:rsid w:val="00206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0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0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0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016"/>
    <w:pPr>
      <w:spacing w:before="160"/>
      <w:jc w:val="center"/>
    </w:pPr>
    <w:rPr>
      <w:i/>
      <w:iCs/>
      <w:color w:val="404040" w:themeColor="text1" w:themeTint="BF"/>
    </w:rPr>
  </w:style>
  <w:style w:type="character" w:customStyle="1" w:styleId="CitaCar">
    <w:name w:val="Cita Car"/>
    <w:basedOn w:val="Fuentedeprrafopredeter"/>
    <w:link w:val="Cita"/>
    <w:uiPriority w:val="29"/>
    <w:rsid w:val="00206016"/>
    <w:rPr>
      <w:i/>
      <w:iCs/>
      <w:color w:val="404040" w:themeColor="text1" w:themeTint="BF"/>
    </w:rPr>
  </w:style>
  <w:style w:type="paragraph" w:styleId="Prrafodelista">
    <w:name w:val="List Paragraph"/>
    <w:basedOn w:val="Normal"/>
    <w:uiPriority w:val="34"/>
    <w:qFormat/>
    <w:rsid w:val="00206016"/>
    <w:pPr>
      <w:ind w:left="720"/>
      <w:contextualSpacing/>
    </w:pPr>
  </w:style>
  <w:style w:type="character" w:styleId="nfasisintenso">
    <w:name w:val="Intense Emphasis"/>
    <w:basedOn w:val="Fuentedeprrafopredeter"/>
    <w:uiPriority w:val="21"/>
    <w:qFormat/>
    <w:rsid w:val="00206016"/>
    <w:rPr>
      <w:i/>
      <w:iCs/>
      <w:color w:val="0F4761" w:themeColor="accent1" w:themeShade="BF"/>
    </w:rPr>
  </w:style>
  <w:style w:type="paragraph" w:styleId="Citadestacada">
    <w:name w:val="Intense Quote"/>
    <w:basedOn w:val="Normal"/>
    <w:next w:val="Normal"/>
    <w:link w:val="CitadestacadaCar"/>
    <w:uiPriority w:val="30"/>
    <w:qFormat/>
    <w:rsid w:val="00206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016"/>
    <w:rPr>
      <w:i/>
      <w:iCs/>
      <w:color w:val="0F4761" w:themeColor="accent1" w:themeShade="BF"/>
    </w:rPr>
  </w:style>
  <w:style w:type="character" w:styleId="Referenciaintensa">
    <w:name w:val="Intense Reference"/>
    <w:basedOn w:val="Fuentedeprrafopredeter"/>
    <w:uiPriority w:val="32"/>
    <w:qFormat/>
    <w:rsid w:val="00206016"/>
    <w:rPr>
      <w:b/>
      <w:bCs/>
      <w:smallCaps/>
      <w:color w:val="0F4761" w:themeColor="accent1" w:themeShade="BF"/>
      <w:spacing w:val="5"/>
    </w:rPr>
  </w:style>
  <w:style w:type="paragraph" w:styleId="TtuloTDC">
    <w:name w:val="TOC Heading"/>
    <w:basedOn w:val="Ttulo1"/>
    <w:next w:val="Normal"/>
    <w:uiPriority w:val="39"/>
    <w:unhideWhenUsed/>
    <w:qFormat/>
    <w:rsid w:val="00371DF5"/>
    <w:pPr>
      <w:spacing w:before="240" w:after="0" w:line="259" w:lineRule="auto"/>
      <w:outlineLvl w:val="9"/>
    </w:pPr>
    <w:rPr>
      <w:sz w:val="32"/>
      <w:szCs w:val="32"/>
      <w:lang w:val="es-ES"/>
    </w:rPr>
  </w:style>
  <w:style w:type="paragraph" w:styleId="TDC1">
    <w:name w:val="toc 1"/>
    <w:basedOn w:val="Normal"/>
    <w:next w:val="Normal"/>
    <w:autoRedefine/>
    <w:uiPriority w:val="39"/>
    <w:unhideWhenUsed/>
    <w:rsid w:val="000F09FE"/>
    <w:pPr>
      <w:tabs>
        <w:tab w:val="left" w:pos="426"/>
        <w:tab w:val="right" w:leader="dot" w:pos="8494"/>
      </w:tabs>
      <w:spacing w:after="100"/>
    </w:pPr>
  </w:style>
  <w:style w:type="paragraph" w:styleId="TDC2">
    <w:name w:val="toc 2"/>
    <w:basedOn w:val="Normal"/>
    <w:next w:val="Normal"/>
    <w:autoRedefine/>
    <w:uiPriority w:val="39"/>
    <w:unhideWhenUsed/>
    <w:rsid w:val="000F09FE"/>
    <w:pPr>
      <w:tabs>
        <w:tab w:val="right" w:leader="dot" w:pos="8494"/>
      </w:tabs>
      <w:ind w:left="426"/>
    </w:pPr>
  </w:style>
  <w:style w:type="character" w:styleId="Hipervnculo">
    <w:name w:val="Hyperlink"/>
    <w:basedOn w:val="Fuentedeprrafopredeter"/>
    <w:uiPriority w:val="99"/>
    <w:unhideWhenUsed/>
    <w:rsid w:val="00371DF5"/>
    <w:rPr>
      <w:color w:val="467886" w:themeColor="hyperlink"/>
      <w:u w:val="single"/>
    </w:rPr>
  </w:style>
  <w:style w:type="character" w:styleId="Mencinsinresolver">
    <w:name w:val="Unresolved Mention"/>
    <w:basedOn w:val="Fuentedeprrafopredeter"/>
    <w:uiPriority w:val="99"/>
    <w:semiHidden/>
    <w:unhideWhenUsed/>
    <w:rsid w:val="00663036"/>
    <w:rPr>
      <w:color w:val="605E5C"/>
      <w:shd w:val="clear" w:color="auto" w:fill="E1DFDD"/>
    </w:rPr>
  </w:style>
  <w:style w:type="paragraph" w:styleId="TDC3">
    <w:name w:val="toc 3"/>
    <w:basedOn w:val="Normal"/>
    <w:next w:val="Normal"/>
    <w:autoRedefine/>
    <w:uiPriority w:val="39"/>
    <w:unhideWhenUsed/>
    <w:rsid w:val="000F09FE"/>
    <w:pPr>
      <w:tabs>
        <w:tab w:val="right" w:leader="dot" w:pos="8494"/>
      </w:tabs>
      <w:ind w:left="993"/>
    </w:pPr>
  </w:style>
  <w:style w:type="paragraph" w:styleId="Encabezado">
    <w:name w:val="header"/>
    <w:basedOn w:val="Normal"/>
    <w:link w:val="EncabezadoCar"/>
    <w:uiPriority w:val="99"/>
    <w:unhideWhenUsed/>
    <w:rsid w:val="0089095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9095A"/>
    <w:rPr>
      <w:rFonts w:ascii="Arial" w:eastAsia="Arial" w:hAnsi="Arial" w:cs="Arial"/>
      <w:kern w:val="0"/>
      <w:sz w:val="22"/>
      <w:szCs w:val="22"/>
      <w:lang w:val="es" w:eastAsia="es-ES"/>
      <w14:ligatures w14:val="none"/>
    </w:rPr>
  </w:style>
  <w:style w:type="paragraph" w:styleId="Piedepgina">
    <w:name w:val="footer"/>
    <w:basedOn w:val="Normal"/>
    <w:link w:val="PiedepginaCar"/>
    <w:uiPriority w:val="99"/>
    <w:unhideWhenUsed/>
    <w:rsid w:val="0089095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095A"/>
    <w:rPr>
      <w:rFonts w:ascii="Arial" w:eastAsia="Arial" w:hAnsi="Arial" w:cs="Arial"/>
      <w:kern w:val="0"/>
      <w:sz w:val="22"/>
      <w:szCs w:val="22"/>
      <w:lang w:val="es" w:eastAsia="es-ES"/>
      <w14:ligatures w14:val="none"/>
    </w:rPr>
  </w:style>
  <w:style w:type="table" w:styleId="Tablaconcuadrcula">
    <w:name w:val="Table Grid"/>
    <w:basedOn w:val="Tablanormal"/>
    <w:uiPriority w:val="39"/>
    <w:rsid w:val="003C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610B8C"/>
    <w:rPr>
      <w:b/>
      <w:bCs/>
    </w:rPr>
  </w:style>
  <w:style w:type="paragraph" w:styleId="NormalWeb">
    <w:name w:val="Normal (Web)"/>
    <w:basedOn w:val="Normal"/>
    <w:uiPriority w:val="99"/>
    <w:semiHidden/>
    <w:unhideWhenUsed/>
    <w:rsid w:val="00A17D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2-2761-4868" TargetMode="External"/><Relationship Id="rId18" Type="http://schemas.openxmlformats.org/officeDocument/2006/relationships/hyperlink" Target="https://www.iea.org/energy-system/industry" TargetMode="External"/><Relationship Id="rId26" Type="http://schemas.openxmlformats.org/officeDocument/2006/relationships/hyperlink" Target="https://www.gob.pe/institucion/minem/informes-publicaciones/7375557-balance-nacional-de-energia-2023" TargetMode="External"/><Relationship Id="rId39" Type="http://schemas.openxmlformats.org/officeDocument/2006/relationships/hyperlink" Target="https://doi.org/10.1016/j.oftal.2023.04.002" TargetMode="External"/><Relationship Id="rId21" Type="http://schemas.openxmlformats.org/officeDocument/2006/relationships/hyperlink" Target="https://www.iea.org/reports/energy-efficiency-2023" TargetMode="External"/><Relationship Id="rId34" Type="http://schemas.openxmlformats.org/officeDocument/2006/relationships/hyperlink" Target="https://doi.org/10.1016/j.ijpe.2019.01.004" TargetMode="External"/><Relationship Id="rId42" Type="http://schemas.openxmlformats.org/officeDocument/2006/relationships/hyperlink" Target="https://arxiv.org/abs/2007.07140" TargetMode="External"/><Relationship Id="rId47" Type="http://schemas.openxmlformats.org/officeDocument/2006/relationships/image" Target="media/image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3390/en14217134" TargetMode="External"/><Relationship Id="rId11" Type="http://schemas.openxmlformats.org/officeDocument/2006/relationships/hyperlink" Target="https://orcid.org/0009-0001-1723-7026" TargetMode="External"/><Relationship Id="rId24" Type="http://schemas.openxmlformats.org/officeDocument/2006/relationships/hyperlink" Target="https://doi.org/10.1038/s41598-025-02649-w" TargetMode="External"/><Relationship Id="rId32" Type="http://schemas.openxmlformats.org/officeDocument/2006/relationships/hyperlink" Target="https://doi.org/10.1016/j.jmsy.2021.10.006" TargetMode="External"/><Relationship Id="rId37" Type="http://schemas.openxmlformats.org/officeDocument/2006/relationships/hyperlink" Target="https://doi.org/10.3390/fi16110394" TargetMode="External"/><Relationship Id="rId40" Type="http://schemas.openxmlformats.org/officeDocument/2006/relationships/hyperlink" Target="https://doi.org/10.2753/MIS0742-1222240302" TargetMode="External"/><Relationship Id="rId45" Type="http://schemas.openxmlformats.org/officeDocument/2006/relationships/hyperlink" Target="https://arxiv.org/abs/2202.02898"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3390/en18040987" TargetMode="External"/><Relationship Id="rId28" Type="http://schemas.openxmlformats.org/officeDocument/2006/relationships/hyperlink" Target="https://doi.org/10.1016/j.seta.2022.102060" TargetMode="External"/><Relationship Id="rId36" Type="http://schemas.openxmlformats.org/officeDocument/2006/relationships/hyperlink" Target="https://www.sci-hub.box/10.1109/iscas.2019.8702576" TargetMode="External"/><Relationship Id="rId49" Type="http://schemas.openxmlformats.org/officeDocument/2006/relationships/fontTable" Target="fontTable.xml"/><Relationship Id="rId10" Type="http://schemas.openxmlformats.org/officeDocument/2006/relationships/hyperlink" Target="https://orcid.org/0009-0006-1620-1319" TargetMode="External"/><Relationship Id="rId19" Type="http://schemas.openxmlformats.org/officeDocument/2006/relationships/hyperlink" Target="https://doi.org/10.1109/MSMC.2017.2702391" TargetMode="External"/><Relationship Id="rId31" Type="http://schemas.openxmlformats.org/officeDocument/2006/relationships/hyperlink" Target="https://doi.org/10.1038/s41598-025-07592-4" TargetMode="External"/><Relationship Id="rId44" Type="http://schemas.openxmlformats.org/officeDocument/2006/relationships/hyperlink" Target="https://doi.org/10.3389/fenrg.2022.786027" TargetMode="External"/><Relationship Id="rId4" Type="http://schemas.openxmlformats.org/officeDocument/2006/relationships/settings" Target="settings.xml"/><Relationship Id="rId9" Type="http://schemas.openxmlformats.org/officeDocument/2006/relationships/hyperlink" Target="https://orcid.org/0009-0003-9332-6746" TargetMode="External"/><Relationship Id="rId14" Type="http://schemas.openxmlformats.org/officeDocument/2006/relationships/image" Target="media/image2.png"/><Relationship Id="rId22" Type="http://schemas.openxmlformats.org/officeDocument/2006/relationships/hyperlink" Target="https://doi.org/10.1016/j.cpes.2025.07.005" TargetMode="External"/><Relationship Id="rId27" Type="http://schemas.openxmlformats.org/officeDocument/2006/relationships/hyperlink" Target="https://doi.org/10.1016/j.rser.2018.03.089" TargetMode="External"/><Relationship Id="rId30" Type="http://schemas.openxmlformats.org/officeDocument/2006/relationships/hyperlink" Target="https://doi.org/10.3390/iot5040027" TargetMode="External"/><Relationship Id="rId35" Type="http://schemas.openxmlformats.org/officeDocument/2006/relationships/hyperlink" Target="https://doi.org/10.3390/bdcc7010042" TargetMode="External"/><Relationship Id="rId43" Type="http://schemas.openxmlformats.org/officeDocument/2006/relationships/hyperlink" Target="https://arxiv.org/abs/2505.02543" TargetMode="External"/><Relationship Id="rId48"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orcid.org/0000-0002-8393-6933" TargetMode="External"/><Relationship Id="rId17" Type="http://schemas.openxmlformats.org/officeDocument/2006/relationships/image" Target="media/image5.png"/><Relationship Id="rId25" Type="http://schemas.openxmlformats.org/officeDocument/2006/relationships/hyperlink" Target="https://doi.org/10.1016/j.rineng.2024.101875" TargetMode="External"/><Relationship Id="rId33" Type="http://schemas.openxmlformats.org/officeDocument/2006/relationships/hyperlink" Target="https://sdgs.un.org/goals" TargetMode="External"/><Relationship Id="rId38" Type="http://schemas.openxmlformats.org/officeDocument/2006/relationships/hyperlink" Target="https://doi.org/10.1109/JIOT.2021.3051414" TargetMode="External"/><Relationship Id="rId46" Type="http://schemas.openxmlformats.org/officeDocument/2006/relationships/image" Target="media/image6.png"/><Relationship Id="rId20" Type="http://schemas.openxmlformats.org/officeDocument/2006/relationships/hyperlink" Target="https://doi.org/10.1109/MSMC.2017.2702391" TargetMode="External"/><Relationship Id="rId41" Type="http://schemas.openxmlformats.org/officeDocument/2006/relationships/hyperlink" Target="https://doi.org/10.1038/s41597-020-00712-x"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3E02B72-8129-4CAA-9AF1-61453B7AE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34</Pages>
  <Words>11902</Words>
  <Characters>65463</Characters>
  <Application>Microsoft Office Word</Application>
  <DocSecurity>0</DocSecurity>
  <Lines>545</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Briones</dc:creator>
  <cp:keywords/>
  <dc:description/>
  <cp:lastModifiedBy>Mark Briones</cp:lastModifiedBy>
  <cp:revision>26</cp:revision>
  <dcterms:created xsi:type="dcterms:W3CDTF">2026-07-02T10:53:00Z</dcterms:created>
  <dcterms:modified xsi:type="dcterms:W3CDTF">2026-07-15T11:11:00Z</dcterms:modified>
</cp:coreProperties>
</file>