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TradeCare-Agent 발표문</w:t>
      </w:r>
    </w:p>
    <w:p>
      <w:pPr>
        <w:spacing w:after="120"/>
      </w:pPr>
      <w:r>
        <w:rPr>
          <w:rFonts w:ascii="Malgun Gothic" w:hAnsi="Malgun Gothic"/>
          <w:sz w:val="21"/>
        </w:rPr>
        <w:t>Multi-Agent RAG with Reflection for Korea-China B2B Trade Customer Support</w:t>
      </w:r>
    </w:p>
    <w:p>
      <w:pPr>
        <w:pStyle w:val="Heading1"/>
      </w:pPr>
      <w:r>
        <w:rPr>
          <w:rFonts w:ascii="Malgun Gothic" w:hAnsi="Malgun Gothic"/>
        </w:rPr>
        <w:t>1페이지. 제목 및 발표 시작</w:t>
      </w:r>
    </w:p>
    <w:p>
      <w:pPr>
        <w:spacing w:after="120"/>
      </w:pPr>
      <w:r>
        <w:rPr>
          <w:rFonts w:ascii="Malgun Gothic" w:hAnsi="Malgun Gothic"/>
          <w:sz w:val="21"/>
        </w:rPr>
        <w:t>안녕하세요. 오늘 저는 “TradeCare-Agent: 한중 B2B 무역 고객지원을 위한 Multi-Agent RAG with Reflection 시스템”을 발표하겠습니다.</w:t>
      </w:r>
    </w:p>
    <w:p>
      <w:pPr>
        <w:spacing w:after="120"/>
      </w:pPr>
      <w:r>
        <w:rPr>
          <w:rFonts w:ascii="Malgun Gothic" w:hAnsi="Malgun Gothic"/>
          <w:sz w:val="21"/>
        </w:rPr>
        <w:t>이 프로젝트는 중한무역, 구매대행, 중국 OEM/ODM, 시장조사, 불량대응, 물류·통관 상담처럼 실제 무역회사 고객센터에서 반복되는 문제를 AI Agent로 해결하는 것을 목표로 합니다.</w:t>
      </w:r>
    </w:p>
    <w:p>
      <w:pPr>
        <w:spacing w:after="120"/>
      </w:pPr>
      <w:r>
        <w:rPr>
          <w:rFonts w:ascii="Malgun Gothic" w:hAnsi="Malgun Gothic"/>
          <w:sz w:val="21"/>
        </w:rPr>
        <w:t>이번 버전에서는 단순한 코드 실험에서 끝내지 않고, 실제로 실행 가능한 웹앱까지 구현했습니다. 현재 앱은 http://127.0.0.1:8000 에서 실행되며, 고객 문의를 입력하면 Multi-Agent workflow가 답변을 생성하고, Intent, Critic score, 누락 정보, RAG/Reflection trace까지 화면에 표시합니다.</w:t>
      </w:r>
    </w:p>
    <w:p>
      <w:pPr>
        <w:pStyle w:val="Heading1"/>
      </w:pPr>
      <w:r>
        <w:rPr>
          <w:rFonts w:ascii="Malgun Gothic" w:hAnsi="Malgun Gothic"/>
        </w:rPr>
        <w:t>2페이지. 문제 배경</w:t>
      </w:r>
    </w:p>
    <w:p>
      <w:pPr>
        <w:spacing w:after="120"/>
      </w:pPr>
      <w:r>
        <w:rPr>
          <w:rFonts w:ascii="Malgun Gothic" w:hAnsi="Malgun Gothic"/>
          <w:sz w:val="21"/>
        </w:rPr>
        <w:t>한중 B2B 무역 고객센터에서는 고객 문의가 매우 다양하고, 동시에 불완전한 경우가 많습니다.</w:t>
      </w:r>
    </w:p>
    <w:p>
      <w:pPr>
        <w:spacing w:after="120"/>
      </w:pPr>
      <w:r>
        <w:rPr>
          <w:rFonts w:ascii="Malgun Gothic" w:hAnsi="Malgun Gothic"/>
          <w:sz w:val="21"/>
        </w:rPr>
        <w:t>예를 들어 고객은 “중국에서 이 제품 생산 가능한가요?”, “1688 링크로 구매대행 가능한가요?”, “불량이 나왔는데 환불 가능한가요?”, “이 제품 통관 가능한가요?”처럼 질문합니다.</w:t>
      </w:r>
    </w:p>
    <w:p>
      <w:pPr>
        <w:spacing w:after="120"/>
      </w:pPr>
      <w:r>
        <w:rPr>
          <w:rFonts w:ascii="Malgun Gothic" w:hAnsi="Malgun Gothic"/>
          <w:sz w:val="21"/>
        </w:rPr>
        <w:t>하지만 실제 견적이나 대응을 위해서는 제품 사진, URL, 수량, 소재, 규격, 로고 파일, 납기, 배송지, 검품 여부, 계약 기록, HS Code, 인증 여부 같은 정보가 필요합니다.</w:t>
      </w:r>
    </w:p>
    <w:p>
      <w:pPr>
        <w:spacing w:after="120"/>
      </w:pPr>
      <w:r>
        <w:rPr>
          <w:rFonts w:ascii="Malgun Gothic" w:hAnsi="Malgun Gothic"/>
          <w:sz w:val="21"/>
        </w:rPr>
        <w:t>또한 무역 상담은 리스크가 큽니다. 가격, 납기, 통관, 인증, 환불, 보상은 공급처와 서류 확인 없이 단정할 수 없습니다. 그래서 단일 챗봇이 “무조건 가능합니다” 또는 “반드시 환불됩니다”라고 답하면 실제 업무에서는 문제가 될 수 있습니다.</w:t>
      </w:r>
    </w:p>
    <w:p>
      <w:pPr>
        <w:pStyle w:val="Heading1"/>
      </w:pPr>
      <w:r>
        <w:rPr>
          <w:rFonts w:ascii="Malgun Gothic" w:hAnsi="Malgun Gothic"/>
        </w:rPr>
        <w:t>3페이지. 프로젝트 목표</w:t>
      </w:r>
    </w:p>
    <w:p>
      <w:pPr>
        <w:spacing w:after="120"/>
      </w:pPr>
      <w:r>
        <w:rPr>
          <w:rFonts w:ascii="Malgun Gothic" w:hAnsi="Malgun Gothic"/>
          <w:sz w:val="21"/>
        </w:rPr>
        <w:t>이 프로젝트의 목표는 세 가지입니다.</w:t>
      </w:r>
    </w:p>
    <w:p>
      <w:pPr>
        <w:spacing w:after="120"/>
      </w:pPr>
      <w:r>
        <w:rPr>
          <w:rFonts w:ascii="Malgun Gothic" w:hAnsi="Malgun Gothic"/>
          <w:sz w:val="21"/>
        </w:rPr>
        <w:t>첫째, 고객 문의의 의도를 정확히 분류하는 것입니다. 문의 유형은 OEM/ODM, 구매대행, 시장조사, 불량 클레임, 물류·통관, 일반 문의로 나눴습니다.</w:t>
      </w:r>
    </w:p>
    <w:p>
      <w:pPr>
        <w:spacing w:after="120"/>
      </w:pPr>
      <w:r>
        <w:rPr>
          <w:rFonts w:ascii="Malgun Gothic" w:hAnsi="Malgun Gothic"/>
          <w:sz w:val="21"/>
        </w:rPr>
        <w:t>둘째, 상담에 필요한 필수 정보 중 빠진 항목을 찾아 고객에게 요청하는 것입니다. 예를 들어 불량대응이면 불량 사진, 전체 수량, 불량 수량, 수령일, 주문 자료, 검품 여부가 필요합니다.</w:t>
      </w:r>
    </w:p>
    <w:p>
      <w:pPr>
        <w:spacing w:after="120"/>
      </w:pPr>
      <w:r>
        <w:rPr>
          <w:rFonts w:ascii="Malgun Gothic" w:hAnsi="Malgun Gothic"/>
          <w:sz w:val="21"/>
        </w:rPr>
        <w:t>셋째, 위험한 약속을 피하고 안전한 표현으로 답변하는 것입니다. 이 Agent는 인간 담당자를 대체하는 것이 아니라, 초기 상담을 구조화하고 담당자 확인이 필요한 부분을 명확히 넘겨주는 보조 시스템입니다.</w:t>
      </w:r>
    </w:p>
    <w:p>
      <w:pPr>
        <w:pStyle w:val="Heading1"/>
      </w:pPr>
      <w:r>
        <w:rPr>
          <w:rFonts w:ascii="Malgun Gothic" w:hAnsi="Malgun Gothic"/>
        </w:rPr>
        <w:t>4페이지. 전체 Agent 구조</w:t>
      </w:r>
    </w:p>
    <w:p>
      <w:pPr>
        <w:spacing w:after="120"/>
      </w:pPr>
      <w:r>
        <w:rPr>
          <w:rFonts w:ascii="Malgun Gothic" w:hAnsi="Malgun Gothic"/>
          <w:sz w:val="21"/>
        </w:rPr>
        <w:t>TradeCare-Agent는 다섯 개의 Agent로 구성됩니다.</w:t>
      </w:r>
    </w:p>
    <w:p>
      <w:pPr>
        <w:spacing w:after="120"/>
      </w:pPr>
      <w:r>
        <w:rPr>
          <w:rFonts w:ascii="Malgun Gothic" w:hAnsi="Malgun Gothic"/>
          <w:sz w:val="21"/>
        </w:rPr>
        <w:t>첫 번째는 Intake Agent입니다. 고객 문의를 읽고 intent를 분류하며 필수 정보와 누락 정보를 찾습니다.</w:t>
      </w:r>
    </w:p>
    <w:p>
      <w:pPr>
        <w:spacing w:after="120"/>
      </w:pPr>
      <w:r>
        <w:rPr>
          <w:rFonts w:ascii="Malgun Gothic" w:hAnsi="Malgun Gothic"/>
          <w:sz w:val="21"/>
        </w:rPr>
        <w:t>두 번째는 Retrieval Agent입니다. 회사 서비스 문서와 무역 업무 문서를 검색합니다. 여기서 RAG, 즉 Retrieval-Augmented Generation을 사용합니다.</w:t>
      </w:r>
    </w:p>
    <w:p>
      <w:pPr>
        <w:spacing w:after="120"/>
      </w:pPr>
      <w:r>
        <w:rPr>
          <w:rFonts w:ascii="Malgun Gothic" w:hAnsi="Malgun Gothic"/>
          <w:sz w:val="21"/>
        </w:rPr>
        <w:t>세 번째는 Trade Specialist Agent입니다. 검색된 문서와 문의 유형을 바탕으로 고객에게 보낼 답변 초안을 작성합니다.</w:t>
      </w:r>
    </w:p>
    <w:p>
      <w:pPr>
        <w:spacing w:after="120"/>
      </w:pPr>
      <w:r>
        <w:rPr>
          <w:rFonts w:ascii="Malgun Gothic" w:hAnsi="Malgun Gothic"/>
          <w:sz w:val="21"/>
        </w:rPr>
        <w:t>네 번째는 Risk Agent입니다. “통관 보장”, “100% 가능”, “반드시 환불” 같은 위험한 표현을 더 안전한 표현으로 수정합니다.</w:t>
      </w:r>
    </w:p>
    <w:p>
      <w:pPr>
        <w:spacing w:after="120"/>
      </w:pPr>
      <w:r>
        <w:rPr>
          <w:rFonts w:ascii="Malgun Gothic" w:hAnsi="Malgun Gothic"/>
          <w:sz w:val="21"/>
        </w:rPr>
        <w:t>다섯 번째는 Critic Agent입니다. 답변이 충분한지, 근거가 있는지, 누락 정보 요청이 포함되었는지, 리스크가 잘 관리되었는지 평가하고 필요한 경우 Reflection을 수행합니다.</w:t>
      </w:r>
    </w:p>
    <w:p>
      <w:pPr>
        <w:spacing w:after="120"/>
      </w:pPr>
      <w:r>
        <w:rPr>
          <w:rFonts w:ascii="Malgun Gothic" w:hAnsi="Malgun Gothic"/>
          <w:sz w:val="21"/>
        </w:rPr>
        <w:t>따라서 이 시스템은 단일 LLM 호출이 아니라, 문의 접수, 검색, 전문 답변, 리스크 검토, 자기수정을 분리한 Multi-Agent 구조입니다.</w:t>
      </w:r>
    </w:p>
    <w:p>
      <w:pPr>
        <w:pStyle w:val="Heading1"/>
      </w:pPr>
      <w:r>
        <w:rPr>
          <w:rFonts w:ascii="Malgun Gothic" w:hAnsi="Malgun Gothic"/>
        </w:rPr>
        <w:t>5페이지. RAG와 지식베이스</w:t>
      </w:r>
    </w:p>
    <w:p>
      <w:pPr>
        <w:spacing w:after="120"/>
      </w:pPr>
      <w:r>
        <w:rPr>
          <w:rFonts w:ascii="Malgun Gothic" w:hAnsi="Malgun Gothic"/>
          <w:sz w:val="21"/>
        </w:rPr>
        <w:t>RAG는 이 프로젝트에서 답변의 근거성을 높이는 역할을 합니다.</w:t>
      </w:r>
    </w:p>
    <w:p>
      <w:pPr>
        <w:spacing w:after="120"/>
      </w:pPr>
      <w:r>
        <w:rPr>
          <w:rFonts w:ascii="Malgun Gothic" w:hAnsi="Malgun Gothic"/>
          <w:sz w:val="21"/>
        </w:rPr>
        <w:t>지식베이스는 markdown 문서로 구성되어 있습니다. 회사 프로필, OEM/ODM 서비스, 구매대행 서비스, 이우시장 조사, 불량 클레임 프로세스, 물류·통관 기본사항, 견적 필수 정보, FAQ 문서가 포함됩니다.</w:t>
      </w:r>
    </w:p>
    <w:p>
      <w:pPr>
        <w:spacing w:after="120"/>
      </w:pPr>
      <w:r>
        <w:rPr>
          <w:rFonts w:ascii="Malgun Gothic" w:hAnsi="Malgun Gothic"/>
          <w:sz w:val="21"/>
        </w:rPr>
        <w:t>예를 들어 고객이 1688 구매대행을 문의하면 Retrieval Agent는 구매대행 문서를 검색하고, Agent는 상품 URL, 옵션, 수량, 배송지, 검품 필요 여부를 요청합니다.</w:t>
      </w:r>
    </w:p>
    <w:p>
      <w:pPr>
        <w:spacing w:after="120"/>
      </w:pPr>
      <w:r>
        <w:rPr>
          <w:rFonts w:ascii="Malgun Gothic" w:hAnsi="Malgun Gothic"/>
          <w:sz w:val="21"/>
        </w:rPr>
        <w:t>고객이 불량 대응을 문의하면 불량 클레임 프로세스 문서를 검색하고, 사진과 영상, 전체 수량, 불량 수량, 수령일, 주문 자료, 검품 기록을 요청합니다.</w:t>
      </w:r>
    </w:p>
    <w:p>
      <w:pPr>
        <w:spacing w:after="120"/>
      </w:pPr>
      <w:r>
        <w:rPr>
          <w:rFonts w:ascii="Malgun Gothic" w:hAnsi="Malgun Gothic"/>
          <w:sz w:val="21"/>
        </w:rPr>
        <w:t>이렇게 RAG를 사용하면 AI가 일반적인 추측으로 답하는 것이 아니라 회사 업무 범위와 문서화된 절차를 기준으로 답변할 수 있습니다.</w:t>
      </w:r>
    </w:p>
    <w:p>
      <w:pPr>
        <w:pStyle w:val="Heading1"/>
      </w:pPr>
      <w:r>
        <w:rPr>
          <w:rFonts w:ascii="Malgun Gothic" w:hAnsi="Malgun Gothic"/>
        </w:rPr>
        <w:t>6페이지. Reflection과 리스크 관리</w:t>
      </w:r>
    </w:p>
    <w:p>
      <w:pPr>
        <w:spacing w:after="120"/>
      </w:pPr>
      <w:r>
        <w:rPr>
          <w:rFonts w:ascii="Malgun Gothic" w:hAnsi="Malgun Gothic"/>
          <w:sz w:val="21"/>
        </w:rPr>
        <w:t>Reflection은 AI가 생성한 답변을 다시 검토하고 수정하는 과정입니다.</w:t>
      </w:r>
    </w:p>
    <w:p>
      <w:pPr>
        <w:spacing w:after="120"/>
      </w:pPr>
      <w:r>
        <w:rPr>
          <w:rFonts w:ascii="Malgun Gothic" w:hAnsi="Malgun Gothic"/>
          <w:sz w:val="21"/>
        </w:rPr>
        <w:t>무역 상담에서는 첫 답변이 자연스럽더라도 위험할 수 있습니다. 예를 들어 “중국에서 생산 가능하고 납기는 7일입니다”라는 답변은 제품 자료, 수량, 공장 상황, 샘플 여부를 확인하지 않았기 때문에 위험합니다.</w:t>
      </w:r>
    </w:p>
    <w:p>
      <w:pPr>
        <w:spacing w:after="120"/>
      </w:pPr>
      <w:r>
        <w:rPr>
          <w:rFonts w:ascii="Malgun Gothic" w:hAnsi="Malgun Gothic"/>
          <w:sz w:val="21"/>
        </w:rPr>
        <w:t>TradeCare-Agent는 Critic Agent를 통해 답변에 누락 정보 요청이 있는지, RAG 근거가 있는지, 과도한 보장이 있는지 확인합니다.</w:t>
      </w:r>
    </w:p>
    <w:p>
      <w:pPr>
        <w:spacing w:after="120"/>
      </w:pPr>
      <w:r>
        <w:rPr>
          <w:rFonts w:ascii="Malgun Gothic" w:hAnsi="Malgun Gothic"/>
          <w:sz w:val="21"/>
        </w:rPr>
        <w:t>문제가 있으면 “초기 상담 기준이며 실제 진행 여부와 비용은 제품 자료, 거래 조건, 공급처 확인 후 확정됩니다”와 같은 보수적인 문구를 추가합니다.</w:t>
      </w:r>
    </w:p>
    <w:p>
      <w:pPr>
        <w:spacing w:after="120"/>
      </w:pPr>
      <w:r>
        <w:rPr>
          <w:rFonts w:ascii="Malgun Gothic" w:hAnsi="Malgun Gothic"/>
          <w:sz w:val="21"/>
        </w:rPr>
        <w:t>이 구조는 무역회사 고객센터에서 중요한 책임 소재와 환각 문제를 줄이는 데 도움이 됩니다.</w:t>
      </w:r>
    </w:p>
    <w:p>
      <w:pPr>
        <w:pStyle w:val="Heading1"/>
      </w:pPr>
      <w:r>
        <w:rPr>
          <w:rFonts w:ascii="Malgun Gothic" w:hAnsi="Malgun Gothic"/>
        </w:rPr>
        <w:t>7페이지. 웹앱 구현</w:t>
      </w:r>
    </w:p>
    <w:p>
      <w:pPr>
        <w:spacing w:after="120"/>
      </w:pPr>
      <w:r>
        <w:rPr>
          <w:rFonts w:ascii="Malgun Gothic" w:hAnsi="Malgun Gothic"/>
          <w:sz w:val="21"/>
        </w:rPr>
        <w:t>이번 프로젝트는 실제 실행 가능한 앱으로 구현했습니다.</w:t>
      </w:r>
    </w:p>
    <w:p>
      <w:pPr>
        <w:spacing w:after="120"/>
      </w:pPr>
      <w:r>
        <w:rPr>
          <w:rFonts w:ascii="Malgun Gothic" w:hAnsi="Malgun Gothic"/>
          <w:sz w:val="21"/>
        </w:rPr>
        <w:t>Backend는 FastAPI를 사용했습니다. 루트 경로 “/”는 고객센터 웹앱 화면을 제공하고, “/api/chat”은 고객 문의를 받아 Multi-Agent workflow를 실행합니다.</w:t>
      </w:r>
    </w:p>
    <w:p>
      <w:pPr>
        <w:spacing w:after="120"/>
      </w:pPr>
      <w:r>
        <w:rPr>
          <w:rFonts w:ascii="Malgun Gothic" w:hAnsi="Malgun Gothic"/>
          <w:sz w:val="21"/>
        </w:rPr>
        <w:t>Frontend는 app/static 폴더의 HTML, CSS, JavaScript로 구성했습니다. 앱 화면에는 상담 유형 버튼, 고객 문의 입력창, AI 답변 영역, Agent 상태 패널, 필수 확인 정보, RAG/Reflection trace 패널이 있습니다.</w:t>
      </w:r>
    </w:p>
    <w:p>
      <w:pPr>
        <w:spacing w:after="120"/>
      </w:pPr>
      <w:r>
        <w:rPr>
          <w:rFonts w:ascii="Malgun Gothic" w:hAnsi="Malgun Gothic"/>
          <w:sz w:val="21"/>
        </w:rPr>
        <w:t>상담 유형 버튼으로 OEM/ODM, 구매대행, 시장조사, 불량대응, 통관/인증 예시를 바로 테스트할 수 있습니다.</w:t>
      </w:r>
    </w:p>
    <w:p>
      <w:pPr>
        <w:spacing w:after="120"/>
      </w:pPr>
      <w:r>
        <w:rPr>
          <w:rFonts w:ascii="Malgun Gothic" w:hAnsi="Malgun Gothic"/>
          <w:sz w:val="21"/>
        </w:rPr>
        <w:t>또한 Trace 옵션을 켜면 어떤 문서가 검색되었는지, intent confidence가 얼마인지, risk flag와 critic issue가 무엇인지 확인할 수 있습니다.</w:t>
      </w:r>
    </w:p>
    <w:p>
      <w:pPr>
        <w:spacing w:after="120"/>
      </w:pPr>
      <w:r>
        <w:rPr>
          <w:rFonts w:ascii="Malgun Gothic" w:hAnsi="Malgun Gothic"/>
          <w:sz w:val="21"/>
        </w:rPr>
        <w:t>홈페이지 적용을 위해 CORS에는 https://www.trade-yh.com 과 https://trade-yh.com 을 허용했고, 실제 배포 시에는 https://api.trade-yh.com/api/chat 형태로 연결할 수 있도록 설계했습니다.</w:t>
      </w:r>
    </w:p>
    <w:p>
      <w:pPr>
        <w:pStyle w:val="Heading1"/>
      </w:pPr>
      <w:r>
        <w:rPr>
          <w:rFonts w:ascii="Malgun Gothic" w:hAnsi="Malgun Gothic"/>
        </w:rPr>
        <w:t>8페이지. 라이브 데모 흐름</w:t>
      </w:r>
    </w:p>
    <w:p>
      <w:pPr>
        <w:spacing w:after="120"/>
      </w:pPr>
      <w:r>
        <w:rPr>
          <w:rFonts w:ascii="Malgun Gothic" w:hAnsi="Malgun Gothic"/>
          <w:sz w:val="21"/>
        </w:rPr>
        <w:t>발표 데모에서는 먼저 http://127.0.0.1:8000 을 엽니다.</w:t>
      </w:r>
    </w:p>
    <w:p>
      <w:pPr>
        <w:spacing w:after="120"/>
      </w:pPr>
      <w:r>
        <w:rPr>
          <w:rFonts w:ascii="Malgun Gothic" w:hAnsi="Malgun Gothic"/>
          <w:sz w:val="21"/>
        </w:rPr>
        <w:t>첫 번째 데모 질문은 “중국에서 받은 제품 중 15%가 파손됐어요. 어떻게 대응해야 하나요?”입니다.</w:t>
      </w:r>
    </w:p>
    <w:p>
      <w:pPr>
        <w:spacing w:after="120"/>
      </w:pPr>
      <w:r>
        <w:rPr>
          <w:rFonts w:ascii="Malgun Gothic" w:hAnsi="Malgun Gothic"/>
          <w:sz w:val="21"/>
        </w:rPr>
        <w:t>이 질문을 입력하면 Agent는 intent를 defect_claim으로 분류합니다. 그리고 불량 사진/영상, 전체 수량, 수령일, 계약/주문 자료, 검품 여부 같은 누락 정보를 표시합니다.</w:t>
      </w:r>
    </w:p>
    <w:p>
      <w:pPr>
        <w:spacing w:after="120"/>
      </w:pPr>
      <w:r>
        <w:rPr>
          <w:rFonts w:ascii="Malgun Gothic" w:hAnsi="Malgun Gothic"/>
          <w:sz w:val="21"/>
        </w:rPr>
        <w:t>답변에서는 바로 환불이나 보상을 약속하지 않고, 증빙 수집, 주문 사양 비교, 검품 기록 확인, 공급처 클레임 협의 같은 절차를 안내합니다.</w:t>
      </w:r>
    </w:p>
    <w:p>
      <w:pPr>
        <w:spacing w:after="120"/>
      </w:pPr>
      <w:r>
        <w:rPr>
          <w:rFonts w:ascii="Malgun Gothic" w:hAnsi="Malgun Gothic"/>
          <w:sz w:val="21"/>
        </w:rPr>
        <w:t>두 번째로 구매대행 예시인 “1688 링크가 있는데 한국까지 구매대행 가능한가요? 수량은 500개입니다”를 시연할 수 있습니다. 이 경우 intent는 purchasing_agent로 분류되고 상품 URL, 옵션/색상/규격, 배송지, 검품 필요 여부를 요청합니다.</w:t>
      </w:r>
    </w:p>
    <w:p>
      <w:pPr>
        <w:spacing w:after="120"/>
      </w:pPr>
      <w:r>
        <w:rPr>
          <w:rFonts w:ascii="Malgun Gothic" w:hAnsi="Malgun Gothic"/>
          <w:sz w:val="21"/>
        </w:rPr>
        <w:t>이 데모를 통해 단순 챗봇 답변이 아니라, Agent가 상담 업무를 구조화하고 근거와 리스크를 함께 관리한다는 점을 보여줄 수 있습니다.</w:t>
      </w:r>
    </w:p>
    <w:p>
      <w:pPr>
        <w:pStyle w:val="Heading1"/>
      </w:pPr>
      <w:r>
        <w:rPr>
          <w:rFonts w:ascii="Malgun Gothic" w:hAnsi="Malgun Gothic"/>
        </w:rPr>
        <w:t>9페이지. 평가 설계 및 결과</w:t>
      </w:r>
    </w:p>
    <w:p>
      <w:pPr>
        <w:spacing w:after="120"/>
      </w:pPr>
      <w:r>
        <w:rPr>
          <w:rFonts w:ascii="Malgun Gothic" w:hAnsi="Malgun Gothic"/>
          <w:sz w:val="21"/>
        </w:rPr>
        <w:t>평가는 총 30개의 고객 문의 케이스로 수행했습니다.</w:t>
      </w:r>
    </w:p>
    <w:p>
      <w:pPr>
        <w:spacing w:after="120"/>
      </w:pPr>
      <w:r>
        <w:rPr>
          <w:rFonts w:ascii="Malgun Gothic" w:hAnsi="Malgun Gothic"/>
          <w:sz w:val="21"/>
        </w:rPr>
        <w:t>데이터는 OEM/ODM 6개, 구매대행 6개, 시장조사 5개, 불량 클레임 5개, 물류·통관 5개, 일반 또는 범위 외 문의 3개로 구성했습니다.</w:t>
      </w:r>
    </w:p>
    <w:p>
      <w:pPr>
        <w:spacing w:after="120"/>
      </w:pPr>
      <w:r>
        <w:rPr>
          <w:rFonts w:ascii="Malgun Gothic" w:hAnsi="Malgun Gothic"/>
          <w:sz w:val="21"/>
        </w:rPr>
        <w:t>비교 대상은 세 가지입니다. 첫째, 검색과 Reflection이 없는 Baseline LLM입니다. 둘째, 검색은 있지만 Risk Agent와 Critic Agent가 없는 Baseline RAG입니다. 셋째, 제안 방식인 Multi-Agent + RAG + Reflection입니다.</w:t>
      </w:r>
    </w:p>
    <w:p>
      <w:pPr>
        <w:spacing w:after="120"/>
      </w:pPr>
      <w:r>
        <w:rPr>
          <w:rFonts w:ascii="Malgun Gothic" w:hAnsi="Malgun Gothic"/>
          <w:sz w:val="21"/>
        </w:rPr>
        <w:t>주요 지표는 intent accuracy, groundedness proxy, required information coverage, overpromise rate, human review signal, latency입니다.</w:t>
      </w:r>
    </w:p>
    <w:p>
      <w:pPr>
        <w:spacing w:after="120"/>
      </w:pPr>
      <w:r>
        <w:rPr>
          <w:rFonts w:ascii="Malgun Gothic" w:hAnsi="Malgun Gothic"/>
          <w:sz w:val="21"/>
        </w:rPr>
        <w:t>실험 결과 required information coverage는 Baseline LLM이 0.139, Baseline RAG가 0.678, Proposed Agent가 0.967로 나타났습니다.</w:t>
      </w:r>
    </w:p>
    <w:p>
      <w:pPr>
        <w:spacing w:after="120"/>
      </w:pPr>
      <w:r>
        <w:rPr>
          <w:rFonts w:ascii="Malgun Gothic" w:hAnsi="Malgun Gothic"/>
          <w:sz w:val="21"/>
        </w:rPr>
        <w:t>즉, 제안한 Agent 구조가 고객 상담에서 필요한 정보를 빠짐없이 요청하는 능력을 크게 개선했습니다. 이는 무역 업무에서 실제 견적과 클레임 대응을 위해 매우 중요한 결과입니다.</w:t>
      </w:r>
    </w:p>
    <w:p>
      <w:pPr>
        <w:pStyle w:val="Heading1"/>
      </w:pPr>
      <w:r>
        <w:rPr>
          <w:rFonts w:ascii="Malgun Gothic" w:hAnsi="Malgun Gothic"/>
        </w:rPr>
        <w:t>10페이지. 한계, 윤리, 결론</w:t>
      </w:r>
    </w:p>
    <w:p>
      <w:pPr>
        <w:spacing w:after="120"/>
      </w:pPr>
      <w:r>
        <w:rPr>
          <w:rFonts w:ascii="Malgun Gothic" w:hAnsi="Malgun Gothic"/>
          <w:sz w:val="21"/>
        </w:rPr>
        <w:t>이 시스템에는 분명한 한계가 있습니다. AI는 최종 법률 판단, 통관 가능 여부, 인증 필요 여부, 환불 또는 보상 여부를 결정할 수 없습니다.</w:t>
      </w:r>
    </w:p>
    <w:p>
      <w:pPr>
        <w:spacing w:after="120"/>
      </w:pPr>
      <w:r>
        <w:rPr>
          <w:rFonts w:ascii="Malgun Gothic" w:hAnsi="Malgun Gothic"/>
          <w:sz w:val="21"/>
        </w:rPr>
        <w:t>고객이 제공하는 자료에는 제품 정보, 거래 기록, 계약 자료, 개인정보가 포함될 수 있으므로 데이터 보안과 접근 권한 관리도 필요합니다.</w:t>
      </w:r>
    </w:p>
    <w:p>
      <w:pPr>
        <w:spacing w:after="120"/>
      </w:pPr>
      <w:r>
        <w:rPr>
          <w:rFonts w:ascii="Malgun Gothic" w:hAnsi="Malgun Gothic"/>
          <w:sz w:val="21"/>
        </w:rPr>
        <w:t>또한 실제 서비스에 적용하려면 더 많은 실제 상담 데이터, 회사 내부 매뉴얼, 통관 체크리스트, 품목별 인증 기준을 추가해야 합니다.</w:t>
      </w:r>
    </w:p>
    <w:p>
      <w:pPr>
        <w:spacing w:after="120"/>
      </w:pPr>
      <w:r>
        <w:rPr>
          <w:rFonts w:ascii="Malgun Gothic" w:hAnsi="Malgun Gothic"/>
          <w:sz w:val="21"/>
        </w:rPr>
        <w:t>결론적으로 TradeCare-Agent는 한중 B2B 무역 고객지원 업무에 Multi-Agent, RAG, Reflection을 결합하고, 이를 실제 웹앱과 API 서버로 구현한 프로젝트입니다.</w:t>
      </w:r>
    </w:p>
    <w:p>
      <w:pPr>
        <w:spacing w:after="120"/>
      </w:pPr>
      <w:r>
        <w:rPr>
          <w:rFonts w:ascii="Malgun Gothic" w:hAnsi="Malgun Gothic"/>
          <w:sz w:val="21"/>
        </w:rPr>
        <w:t>이 프로젝트는 코드, README, 프롬프트, 지식베이스, 평가 데이터, 실험 스크립트, 논문 초안, 발표문, 그리고 실행 가능한 앱까지 GitHub Repository에 포함하고 있어 재현 가능성을 갖추고 있습니다.</w:t>
      </w:r>
    </w:p>
    <w:p>
      <w:pPr>
        <w:spacing w:after="120"/>
      </w:pPr>
      <w:r>
        <w:rPr>
          <w:rFonts w:ascii="Malgun Gothic" w:hAnsi="Malgun Gothic"/>
          <w:sz w:val="21"/>
        </w:rPr>
        <w:t>이상으로 발표를 마치겠습니다. 감사합니다.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