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591B1">
      <w:pPr>
        <w:pStyle w:val="2"/>
        <w:keepNext w:val="0"/>
        <w:keepLines w:val="0"/>
        <w:widowControl/>
        <w:suppressLineNumbers w:val="0"/>
      </w:pPr>
      <w:r>
        <w:t>TradeCare-Agent: 한중 B2B 무역 고객지원자를 위한 Reflection 기반 Multi-Agent RAG 시스템</w:t>
      </w:r>
    </w:p>
    <w:p w14:paraId="46AD066B">
      <w:pPr>
        <w:pStyle w:val="3"/>
        <w:keepNext w:val="0"/>
        <w:keepLines w:val="0"/>
        <w:widowControl/>
        <w:suppressLineNumbers w:val="0"/>
      </w:pPr>
      <w:r>
        <w:t>초록</w:t>
      </w:r>
    </w:p>
    <w:p w14:paraId="00345103">
      <w:pPr>
        <w:pStyle w:val="4"/>
        <w:keepNext w:val="0"/>
        <w:keepLines w:val="0"/>
        <w:widowControl/>
        <w:suppressLineNumbers w:val="0"/>
      </w:pPr>
      <w:r>
        <w:t>한중 B2B 무역 고객지원은 정확한 문의 접수, 도메인에 기반한 안내, 그리고 신중한 리스크 처리가 필요하다. 고객들은 OEM 생산, 구매대행, 중국 시장조사, 불량 클레임, 물류, 통관, 라벨링, 인증 등에 대해 불완전한 질문을 하는 경우가 많다. 단일 대형언어모델의 응답은 필요한 정보를 빠뜨리거나, 공급업체·통관·보상 결과에 대해 과도하게 약속할 위험이 있다.</w:t>
      </w:r>
    </w:p>
    <w:p w14:paraId="5861FC7D">
      <w:pPr>
        <w:pStyle w:val="4"/>
        <w:keepNext w:val="0"/>
        <w:keepLines w:val="0"/>
        <w:widowControl/>
        <w:suppressLineNumbers w:val="0"/>
      </w:pPr>
      <w:r>
        <w:t xml:space="preserve">본 연구는 검색증강생성(RAG)과 Reflection을 결합한 Multi-Agent 고객지원 아키텍처인 </w:t>
      </w:r>
      <w:r>
        <w:rPr>
          <w:rStyle w:val="7"/>
        </w:rPr>
        <w:t>TradeCare-Agent</w:t>
      </w:r>
      <w:r>
        <w:t>를 제안한다. 이 시스템은 문의 분류, 지식 검색, 무역 전문가 응답 생성, 리스크 검토, 비평 기반 자기수정 과정을 분리하여 수행한다. 우리는 한중 B2B 무역 고객지원을 위해 구축한 30개 사례 벤치마크를 통해 본 시스템을 평가하고, 직접 단일 호출 방식의 베이스라인 및 RAG-only 베이스라인과 비교한다.</w:t>
      </w:r>
    </w:p>
    <w:p w14:paraId="5DBC26D3">
      <w:pPr>
        <w:pStyle w:val="3"/>
        <w:keepNext w:val="0"/>
        <w:keepLines w:val="0"/>
        <w:widowControl/>
        <w:suppressLineNumbers w:val="0"/>
      </w:pPr>
      <w:r>
        <w:t>1. 서론</w:t>
      </w:r>
    </w:p>
    <w:p w14:paraId="3BEBA9B9">
      <w:pPr>
        <w:pStyle w:val="4"/>
        <w:keepNext w:val="0"/>
        <w:keepLines w:val="0"/>
        <w:widowControl/>
        <w:suppressLineNumbers w:val="0"/>
      </w:pPr>
      <w:r>
        <w:t>B2B 무역대행 고객은 실무적인 답변을 필요로 하지만, 초기 문의는 정보가 부족한 경우가 많다. 예를 들어 OEM 문의에서는 수량, 도면, 로고 파일, 납기 일정 등이 빠질 수 있다. 불량 클레임에서는 증거 자료, 불량률, 검품 이력, 거래 기록 등이 누락될 수 있다. 통관 관련 질문은 제품 카테고리, 소재, HS 코드, 인증 관련 맥락을 필요로 할 수 있다.</w:t>
      </w:r>
    </w:p>
    <w:p w14:paraId="512412D1">
      <w:pPr>
        <w:pStyle w:val="4"/>
        <w:keepNext w:val="0"/>
        <w:keepLines w:val="0"/>
        <w:widowControl/>
        <w:suppressLineNumbers w:val="0"/>
      </w:pPr>
      <w:r>
        <w:t>본 프로젝트는 한중 무역대행 고객센터를 대상으로 한다. 목표는 인간 무역 담당자를 대체하는 것이 아니라, 필요한 정보를 수집하고, 근거 있는 절차 안내를 제공하며, 안전하지 않거나 환각적인 응답을 줄이는 데 있다.</w:t>
      </w:r>
    </w:p>
    <w:p w14:paraId="61526C8F">
      <w:pPr>
        <w:pStyle w:val="3"/>
        <w:keepNext w:val="0"/>
        <w:keepLines w:val="0"/>
        <w:widowControl/>
        <w:suppressLineNumbers w:val="0"/>
      </w:pPr>
      <w:r>
        <w:t>2. 관련 연구</w:t>
      </w:r>
    </w:p>
    <w:p w14:paraId="6D08D444">
      <w:pPr>
        <w:pStyle w:val="4"/>
        <w:keepNext w:val="0"/>
        <w:keepLines w:val="0"/>
        <w:widowControl/>
        <w:suppressLineNumbers w:val="0"/>
      </w:pPr>
      <w:r>
        <w:t>검색증강생성(Retrieval-Augmented Generation, RAG)은 검색된 외부 지식을 바탕으로 답변을 생성함으로써 사실 기반성을 높인다. ReAct 방식의 에이전트는 추론과 도구 사용을 결합하여 다단계 과업을 수행한다. Reflexion 및 비평 기반 접근법은 자기평가 루프를 도입하여 에이전트가 약한 출력 결과를 식별하고 수정할 수 있게 한다.</w:t>
      </w:r>
    </w:p>
    <w:p w14:paraId="6F77206E">
      <w:pPr>
        <w:pStyle w:val="4"/>
        <w:keepNext w:val="0"/>
        <w:keepLines w:val="0"/>
        <w:widowControl/>
        <w:suppressLineNumbers w:val="0"/>
      </w:pPr>
      <w:r>
        <w:t>TradeCare-Agent는 이러한 아이디어를 좁은 범위의 B2B 무역지원 환경에 적용한다.</w:t>
      </w:r>
    </w:p>
    <w:p w14:paraId="6501DF36">
      <w:pPr>
        <w:pStyle w:val="3"/>
        <w:keepNext w:val="0"/>
        <w:keepLines w:val="0"/>
        <w:widowControl/>
        <w:suppressLineNumbers w:val="0"/>
      </w:pPr>
      <w:r>
        <w:t>3. 과업 정의</w:t>
      </w:r>
    </w:p>
    <w:p w14:paraId="5251B5FB">
      <w:pPr>
        <w:pStyle w:val="4"/>
        <w:keepNext w:val="0"/>
        <w:keepLines w:val="0"/>
        <w:widowControl/>
        <w:suppressLineNumbers w:val="0"/>
      </w:pPr>
      <w:r>
        <w:t>입력: 한국어로 된 고객 문의</w:t>
      </w:r>
    </w:p>
    <w:p w14:paraId="1F74B367">
      <w:pPr>
        <w:pStyle w:val="4"/>
        <w:keepNext w:val="0"/>
        <w:keepLines w:val="0"/>
        <w:widowControl/>
        <w:suppressLineNumbers w:val="0"/>
      </w:pPr>
      <w:r>
        <w:t>출력: 고객센터 응답. 이 응답은 문의 의도를 분류하고, 필요한 누락 정보를 요청하며, 다음 단계 안내를 제공하고, 검색된 서비스 지식을 활용하며, 가격·납기·통관·인증·환불·교환에 대해 과도하게 약속하지 않아야 한다.</w:t>
      </w:r>
    </w:p>
    <w:p w14:paraId="77BDB1EA">
      <w:pPr>
        <w:pStyle w:val="4"/>
        <w:keepNext w:val="0"/>
        <w:keepLines w:val="0"/>
        <w:widowControl/>
        <w:suppressLineNumbers w:val="0"/>
      </w:pPr>
      <w:r>
        <w:t>대상 의도는 다음과 같다.</w:t>
      </w:r>
    </w:p>
    <w:p w14:paraId="5CE1DB4F">
      <w:pPr>
        <w:keepNext w:val="0"/>
        <w:keepLines w:val="0"/>
        <w:widowControl/>
        <w:numPr>
          <w:ilvl w:val="0"/>
          <w:numId w:val="1"/>
        </w:numPr>
        <w:suppressLineNumbers w:val="0"/>
        <w:spacing w:before="0" w:beforeAutospacing="1" w:after="0" w:afterAutospacing="1"/>
        <w:ind w:left="720" w:hanging="360"/>
      </w:pPr>
      <w:r>
        <w:t xml:space="preserve">OEM/ODM </w:t>
      </w:r>
    </w:p>
    <w:p w14:paraId="7BB3EA5C">
      <w:pPr>
        <w:keepNext w:val="0"/>
        <w:keepLines w:val="0"/>
        <w:widowControl/>
        <w:numPr>
          <w:ilvl w:val="0"/>
          <w:numId w:val="1"/>
        </w:numPr>
        <w:suppressLineNumbers w:val="0"/>
        <w:spacing w:before="0" w:beforeAutospacing="1" w:after="0" w:afterAutospacing="1"/>
        <w:ind w:left="720" w:hanging="360"/>
      </w:pPr>
      <w:r>
        <w:t xml:space="preserve">구매대행 </w:t>
      </w:r>
    </w:p>
    <w:p w14:paraId="5A9B8926">
      <w:pPr>
        <w:keepNext w:val="0"/>
        <w:keepLines w:val="0"/>
        <w:widowControl/>
        <w:numPr>
          <w:ilvl w:val="0"/>
          <w:numId w:val="1"/>
        </w:numPr>
        <w:suppressLineNumbers w:val="0"/>
        <w:spacing w:before="0" w:beforeAutospacing="1" w:after="0" w:afterAutospacing="1"/>
        <w:ind w:left="720" w:hanging="360"/>
      </w:pPr>
      <w:r>
        <w:t xml:space="preserve">시장조사 </w:t>
      </w:r>
    </w:p>
    <w:p w14:paraId="0D201D9D">
      <w:pPr>
        <w:keepNext w:val="0"/>
        <w:keepLines w:val="0"/>
        <w:widowControl/>
        <w:numPr>
          <w:ilvl w:val="0"/>
          <w:numId w:val="1"/>
        </w:numPr>
        <w:suppressLineNumbers w:val="0"/>
        <w:spacing w:before="0" w:beforeAutospacing="1" w:after="0" w:afterAutospacing="1"/>
        <w:ind w:left="720" w:hanging="360"/>
      </w:pPr>
      <w:r>
        <w:t xml:space="preserve">불량 클레임 </w:t>
      </w:r>
    </w:p>
    <w:p w14:paraId="3BF3D644">
      <w:pPr>
        <w:keepNext w:val="0"/>
        <w:keepLines w:val="0"/>
        <w:widowControl/>
        <w:numPr>
          <w:ilvl w:val="0"/>
          <w:numId w:val="1"/>
        </w:numPr>
        <w:suppressLineNumbers w:val="0"/>
        <w:spacing w:before="0" w:beforeAutospacing="1" w:after="0" w:afterAutospacing="1"/>
        <w:ind w:left="720" w:hanging="360"/>
      </w:pPr>
      <w:r>
        <w:t xml:space="preserve">물류/통관 </w:t>
      </w:r>
    </w:p>
    <w:p w14:paraId="5552FC93">
      <w:pPr>
        <w:keepNext w:val="0"/>
        <w:keepLines w:val="0"/>
        <w:widowControl/>
        <w:numPr>
          <w:ilvl w:val="0"/>
          <w:numId w:val="1"/>
        </w:numPr>
        <w:suppressLineNumbers w:val="0"/>
        <w:spacing w:before="0" w:beforeAutospacing="1" w:after="0" w:afterAutospacing="1"/>
        <w:ind w:left="720" w:hanging="360"/>
      </w:pPr>
      <w:r>
        <w:t xml:space="preserve">일반 문의 또는 범위 외 문의 </w:t>
      </w:r>
    </w:p>
    <w:p w14:paraId="5CF13D09">
      <w:pPr>
        <w:pStyle w:val="3"/>
        <w:keepNext w:val="0"/>
        <w:keepLines w:val="0"/>
        <w:widowControl/>
        <w:suppressLineNumbers w:val="0"/>
      </w:pPr>
      <w:r>
        <w:t>4. 방법</w:t>
      </w:r>
    </w:p>
    <w:p w14:paraId="7308CF7D">
      <w:pPr>
        <w:pStyle w:val="4"/>
        <w:keepNext w:val="0"/>
        <w:keepLines w:val="0"/>
        <w:widowControl/>
        <w:suppressLineNumbers w:val="0"/>
      </w:pPr>
      <w:r>
        <w:t>TradeCare-Agent는 다섯 개의 에이전트로 구성된다.</w:t>
      </w:r>
    </w:p>
    <w:p w14:paraId="50CE6DFD">
      <w:pPr>
        <w:keepNext w:val="0"/>
        <w:keepLines w:val="0"/>
        <w:widowControl/>
        <w:numPr>
          <w:ilvl w:val="0"/>
          <w:numId w:val="2"/>
        </w:numPr>
        <w:suppressLineNumbers w:val="0"/>
        <w:spacing w:before="0" w:beforeAutospacing="1" w:after="0" w:afterAutospacing="1"/>
        <w:ind w:left="720" w:hanging="360"/>
      </w:pPr>
      <w:r>
        <w:t xml:space="preserve">Intake Agent </w:t>
      </w:r>
    </w:p>
    <w:p w14:paraId="113825F1">
      <w:pPr>
        <w:keepNext w:val="0"/>
        <w:keepLines w:val="0"/>
        <w:widowControl/>
        <w:numPr>
          <w:ilvl w:val="0"/>
          <w:numId w:val="2"/>
        </w:numPr>
        <w:suppressLineNumbers w:val="0"/>
        <w:spacing w:before="0" w:beforeAutospacing="1" w:after="0" w:afterAutospacing="1"/>
        <w:ind w:left="720" w:hanging="360"/>
      </w:pPr>
      <w:r>
        <w:t xml:space="preserve">Retrieval Agent </w:t>
      </w:r>
    </w:p>
    <w:p w14:paraId="72BD4996">
      <w:pPr>
        <w:keepNext w:val="0"/>
        <w:keepLines w:val="0"/>
        <w:widowControl/>
        <w:numPr>
          <w:ilvl w:val="0"/>
          <w:numId w:val="2"/>
        </w:numPr>
        <w:suppressLineNumbers w:val="0"/>
        <w:spacing w:before="0" w:beforeAutospacing="1" w:after="0" w:afterAutospacing="1"/>
        <w:ind w:left="720" w:hanging="360"/>
      </w:pPr>
      <w:r>
        <w:t xml:space="preserve">Trade Specialist Agent </w:t>
      </w:r>
    </w:p>
    <w:p w14:paraId="3DE0AB4E">
      <w:pPr>
        <w:keepNext w:val="0"/>
        <w:keepLines w:val="0"/>
        <w:widowControl/>
        <w:numPr>
          <w:ilvl w:val="0"/>
          <w:numId w:val="2"/>
        </w:numPr>
        <w:suppressLineNumbers w:val="0"/>
        <w:spacing w:before="0" w:beforeAutospacing="1" w:after="0" w:afterAutospacing="1"/>
        <w:ind w:left="720" w:hanging="360"/>
      </w:pPr>
      <w:r>
        <w:t xml:space="preserve">Risk Agent </w:t>
      </w:r>
    </w:p>
    <w:p w14:paraId="0C411D36">
      <w:pPr>
        <w:keepNext w:val="0"/>
        <w:keepLines w:val="0"/>
        <w:widowControl/>
        <w:numPr>
          <w:ilvl w:val="0"/>
          <w:numId w:val="2"/>
        </w:numPr>
        <w:suppressLineNumbers w:val="0"/>
        <w:spacing w:before="0" w:beforeAutospacing="1" w:after="0" w:afterAutospacing="1"/>
        <w:ind w:left="720" w:hanging="360"/>
      </w:pPr>
      <w:r>
        <w:t xml:space="preserve">Critic Agent </w:t>
      </w:r>
    </w:p>
    <w:p w14:paraId="353C09C6">
      <w:pPr>
        <w:pStyle w:val="4"/>
        <w:keepNext w:val="0"/>
        <w:keepLines w:val="0"/>
        <w:widowControl/>
        <w:suppressLineNumbers w:val="0"/>
      </w:pPr>
      <w:r>
        <w:t>Intake Agent는 문의를 분류하고 필요한 누락 정보를 식별한다. Retrieval Agent는 재현 가능한 TF-IDF 검색기를 사용하여 로컬 마크다운 지식 문서를 검색한다. Trade Specialist Agent는 접수 결과와 검색된 맥락을 바탕으로 고객에게 전달할 답변 초안을 작성한다. Risk Agent는 무조건적인 가능 여부, 환불 보장, 통관 보장과 같은 안전하지 않은 표현을 수정한다. Critic Agent는 답변 품질을 평가하고 가벼운 Reflection 단계를 수행한다.</w:t>
      </w:r>
    </w:p>
    <w:p w14:paraId="1F7F03CC">
      <w:pPr>
        <w:pStyle w:val="3"/>
        <w:keepNext w:val="0"/>
        <w:keepLines w:val="0"/>
        <w:widowControl/>
        <w:suppressLineNumbers w:val="0"/>
      </w:pPr>
      <w:r>
        <w:t>5. 실험</w:t>
      </w:r>
    </w:p>
    <w:p w14:paraId="4CAD284E">
      <w:pPr>
        <w:pStyle w:val="4"/>
        <w:keepNext w:val="0"/>
        <w:keepLines w:val="0"/>
        <w:widowControl/>
        <w:suppressLineNumbers w:val="0"/>
      </w:pPr>
      <w:r>
        <w:t>본 연구에서는 30개 사례로 구성된 벤치마크를 구축한다.</w:t>
      </w:r>
    </w:p>
    <w:p w14:paraId="6B800871">
      <w:pPr>
        <w:keepNext w:val="0"/>
        <w:keepLines w:val="0"/>
        <w:widowControl/>
        <w:numPr>
          <w:ilvl w:val="0"/>
          <w:numId w:val="3"/>
        </w:numPr>
        <w:suppressLineNumbers w:val="0"/>
        <w:spacing w:before="0" w:beforeAutospacing="1" w:after="0" w:afterAutospacing="1"/>
        <w:ind w:left="720" w:hanging="360"/>
      </w:pPr>
      <w:r>
        <w:t xml:space="preserve">OEM/ODM 사례 6개 </w:t>
      </w:r>
    </w:p>
    <w:p w14:paraId="3FE29166">
      <w:pPr>
        <w:keepNext w:val="0"/>
        <w:keepLines w:val="0"/>
        <w:widowControl/>
        <w:numPr>
          <w:ilvl w:val="0"/>
          <w:numId w:val="3"/>
        </w:numPr>
        <w:suppressLineNumbers w:val="0"/>
        <w:spacing w:before="0" w:beforeAutospacing="1" w:after="0" w:afterAutospacing="1"/>
        <w:ind w:left="720" w:hanging="360"/>
      </w:pPr>
      <w:r>
        <w:t xml:space="preserve">구매대행 사례 6개 </w:t>
      </w:r>
    </w:p>
    <w:p w14:paraId="3806596C">
      <w:pPr>
        <w:keepNext w:val="0"/>
        <w:keepLines w:val="0"/>
        <w:widowControl/>
        <w:numPr>
          <w:ilvl w:val="0"/>
          <w:numId w:val="3"/>
        </w:numPr>
        <w:suppressLineNumbers w:val="0"/>
        <w:spacing w:before="0" w:beforeAutospacing="1" w:after="0" w:afterAutospacing="1"/>
        <w:ind w:left="720" w:hanging="360"/>
      </w:pPr>
      <w:r>
        <w:t xml:space="preserve">시장조사 사례 5개 </w:t>
      </w:r>
    </w:p>
    <w:p w14:paraId="5810C648">
      <w:pPr>
        <w:keepNext w:val="0"/>
        <w:keepLines w:val="0"/>
        <w:widowControl/>
        <w:numPr>
          <w:ilvl w:val="0"/>
          <w:numId w:val="3"/>
        </w:numPr>
        <w:suppressLineNumbers w:val="0"/>
        <w:spacing w:before="0" w:beforeAutospacing="1" w:after="0" w:afterAutospacing="1"/>
        <w:ind w:left="720" w:hanging="360"/>
      </w:pPr>
      <w:r>
        <w:t xml:space="preserve">불량 클레임 사례 5개 </w:t>
      </w:r>
    </w:p>
    <w:p w14:paraId="1E0B6E7B">
      <w:pPr>
        <w:keepNext w:val="0"/>
        <w:keepLines w:val="0"/>
        <w:widowControl/>
        <w:numPr>
          <w:ilvl w:val="0"/>
          <w:numId w:val="3"/>
        </w:numPr>
        <w:suppressLineNumbers w:val="0"/>
        <w:spacing w:before="0" w:beforeAutospacing="1" w:after="0" w:afterAutospacing="1"/>
        <w:ind w:left="720" w:hanging="360"/>
      </w:pPr>
      <w:r>
        <w:t xml:space="preserve">물류/통관 사례 5개 </w:t>
      </w:r>
    </w:p>
    <w:p w14:paraId="76E50326">
      <w:pPr>
        <w:keepNext w:val="0"/>
        <w:keepLines w:val="0"/>
        <w:widowControl/>
        <w:numPr>
          <w:ilvl w:val="0"/>
          <w:numId w:val="3"/>
        </w:numPr>
        <w:suppressLineNumbers w:val="0"/>
        <w:spacing w:before="0" w:beforeAutospacing="1" w:after="0" w:afterAutospacing="1"/>
        <w:ind w:left="720" w:hanging="360"/>
      </w:pPr>
      <w:r>
        <w:t xml:space="preserve">일반 또는 범위 외 문의 사례 3개 </w:t>
      </w:r>
    </w:p>
    <w:p w14:paraId="0A5B0983">
      <w:pPr>
        <w:pStyle w:val="4"/>
        <w:keepNext w:val="0"/>
        <w:keepLines w:val="0"/>
        <w:widowControl/>
        <w:suppressLineNumbers w:val="0"/>
      </w:pPr>
      <w:r>
        <w:t>비교 대상 베이스라인은 다음과 같다.</w:t>
      </w:r>
    </w:p>
    <w:p w14:paraId="0E3EFF5C">
      <w:pPr>
        <w:keepNext w:val="0"/>
        <w:keepLines w:val="0"/>
        <w:widowControl/>
        <w:numPr>
          <w:ilvl w:val="0"/>
          <w:numId w:val="4"/>
        </w:numPr>
        <w:suppressLineNumbers w:val="0"/>
        <w:spacing w:before="0" w:beforeAutospacing="1" w:after="0" w:afterAutospacing="1"/>
        <w:ind w:left="720" w:hanging="360"/>
      </w:pPr>
      <w:r>
        <w:t xml:space="preserve">Baseline LLM: 검색이나 Reflection 없이 직접 응답 </w:t>
      </w:r>
    </w:p>
    <w:p w14:paraId="23DFAE76">
      <w:pPr>
        <w:keepNext w:val="0"/>
        <w:keepLines w:val="0"/>
        <w:widowControl/>
        <w:numPr>
          <w:ilvl w:val="0"/>
          <w:numId w:val="4"/>
        </w:numPr>
        <w:suppressLineNumbers w:val="0"/>
        <w:spacing w:before="0" w:beforeAutospacing="1" w:after="0" w:afterAutospacing="1"/>
        <w:ind w:left="720" w:hanging="360"/>
      </w:pPr>
      <w:r>
        <w:t xml:space="preserve">Baseline RAG: 의도 분류와 검색은 포함하지만, 역할이 분리된 리스크 검토나 비평 루프는 없음 </w:t>
      </w:r>
    </w:p>
    <w:p w14:paraId="03A3DD0D">
      <w:pPr>
        <w:keepNext w:val="0"/>
        <w:keepLines w:val="0"/>
        <w:widowControl/>
        <w:numPr>
          <w:ilvl w:val="0"/>
          <w:numId w:val="4"/>
        </w:numPr>
        <w:suppressLineNumbers w:val="0"/>
        <w:spacing w:before="0" w:beforeAutospacing="1" w:after="0" w:afterAutospacing="1"/>
        <w:ind w:left="720" w:hanging="360"/>
      </w:pPr>
      <w:r>
        <w:t xml:space="preserve">Proposed: Multi-Agent + RAG + Reflection </w:t>
      </w:r>
    </w:p>
    <w:p w14:paraId="1CB29704">
      <w:pPr>
        <w:pStyle w:val="4"/>
        <w:keepNext w:val="0"/>
        <w:keepLines w:val="0"/>
        <w:widowControl/>
        <w:suppressLineNumbers w:val="0"/>
      </w:pPr>
      <w:r>
        <w:t>평가 지표는 다음과 같다.</w:t>
      </w:r>
    </w:p>
    <w:p w14:paraId="28E13E43">
      <w:pPr>
        <w:keepNext w:val="0"/>
        <w:keepLines w:val="0"/>
        <w:widowControl/>
        <w:numPr>
          <w:ilvl w:val="0"/>
          <w:numId w:val="5"/>
        </w:numPr>
        <w:suppressLineNumbers w:val="0"/>
        <w:spacing w:before="0" w:beforeAutospacing="1" w:after="0" w:afterAutospacing="1"/>
        <w:ind w:left="720" w:hanging="360"/>
      </w:pPr>
      <w:r>
        <w:t xml:space="preserve">의도 분류 정확도 </w:t>
      </w:r>
    </w:p>
    <w:p w14:paraId="70BF46E4">
      <w:pPr>
        <w:keepNext w:val="0"/>
        <w:keepLines w:val="0"/>
        <w:widowControl/>
        <w:numPr>
          <w:ilvl w:val="0"/>
          <w:numId w:val="5"/>
        </w:numPr>
        <w:suppressLineNumbers w:val="0"/>
        <w:spacing w:before="0" w:beforeAutospacing="1" w:after="0" w:afterAutospacing="1"/>
        <w:ind w:left="720" w:hanging="360"/>
      </w:pPr>
      <w:r>
        <w:t xml:space="preserve">근거성 대리 지표 </w:t>
      </w:r>
    </w:p>
    <w:p w14:paraId="0B613604">
      <w:pPr>
        <w:keepNext w:val="0"/>
        <w:keepLines w:val="0"/>
        <w:widowControl/>
        <w:numPr>
          <w:ilvl w:val="0"/>
          <w:numId w:val="5"/>
        </w:numPr>
        <w:suppressLineNumbers w:val="0"/>
        <w:spacing w:before="0" w:beforeAutospacing="1" w:after="0" w:afterAutospacing="1"/>
        <w:ind w:left="720" w:hanging="360"/>
      </w:pPr>
      <w:r>
        <w:t xml:space="preserve">과잉 약속 비율 </w:t>
      </w:r>
    </w:p>
    <w:p w14:paraId="6F899CC7">
      <w:pPr>
        <w:keepNext w:val="0"/>
        <w:keepLines w:val="0"/>
        <w:widowControl/>
        <w:numPr>
          <w:ilvl w:val="0"/>
          <w:numId w:val="5"/>
        </w:numPr>
        <w:suppressLineNumbers w:val="0"/>
        <w:spacing w:before="0" w:beforeAutospacing="1" w:after="0" w:afterAutospacing="1"/>
        <w:ind w:left="720" w:hanging="360"/>
      </w:pPr>
      <w:r>
        <w:t xml:space="preserve">평균 지연 시간 </w:t>
      </w:r>
    </w:p>
    <w:p w14:paraId="0AC9128A">
      <w:pPr>
        <w:pStyle w:val="4"/>
        <w:keepNext w:val="0"/>
        <w:keepLines w:val="0"/>
        <w:widowControl/>
        <w:suppressLineNumbers w:val="0"/>
      </w:pPr>
      <w:r>
        <w:t>인간 평가의 경우, 다음 항목에 대해 1~5점 척도의 루브릭을 권장한다.</w:t>
      </w:r>
    </w:p>
    <w:p w14:paraId="1D8E0BB3">
      <w:pPr>
        <w:keepNext w:val="0"/>
        <w:keepLines w:val="0"/>
        <w:widowControl/>
        <w:numPr>
          <w:ilvl w:val="0"/>
          <w:numId w:val="6"/>
        </w:numPr>
        <w:suppressLineNumbers w:val="0"/>
        <w:spacing w:before="0" w:beforeAutospacing="1" w:after="0" w:afterAutospacing="1"/>
        <w:ind w:left="720" w:hanging="360"/>
      </w:pPr>
      <w:r>
        <w:t xml:space="preserve">필수 정보 수집 범위 </w:t>
      </w:r>
    </w:p>
    <w:p w14:paraId="26C95227">
      <w:pPr>
        <w:keepNext w:val="0"/>
        <w:keepLines w:val="0"/>
        <w:widowControl/>
        <w:numPr>
          <w:ilvl w:val="0"/>
          <w:numId w:val="6"/>
        </w:numPr>
        <w:suppressLineNumbers w:val="0"/>
        <w:spacing w:before="0" w:beforeAutospacing="1" w:after="0" w:afterAutospacing="1"/>
        <w:ind w:left="720" w:hanging="360"/>
      </w:pPr>
      <w:r>
        <w:t xml:space="preserve">실행 가능성 </w:t>
      </w:r>
    </w:p>
    <w:p w14:paraId="2D7DC00D">
      <w:pPr>
        <w:keepNext w:val="0"/>
        <w:keepLines w:val="0"/>
        <w:widowControl/>
        <w:numPr>
          <w:ilvl w:val="0"/>
          <w:numId w:val="6"/>
        </w:numPr>
        <w:suppressLineNumbers w:val="0"/>
        <w:spacing w:before="0" w:beforeAutospacing="1" w:after="0" w:afterAutospacing="1"/>
        <w:ind w:left="720" w:hanging="360"/>
      </w:pPr>
      <w:r>
        <w:t xml:space="preserve">근거성 </w:t>
      </w:r>
    </w:p>
    <w:p w14:paraId="72A27DBE">
      <w:pPr>
        <w:keepNext w:val="0"/>
        <w:keepLines w:val="0"/>
        <w:widowControl/>
        <w:numPr>
          <w:ilvl w:val="0"/>
          <w:numId w:val="6"/>
        </w:numPr>
        <w:suppressLineNumbers w:val="0"/>
        <w:spacing w:before="0" w:beforeAutospacing="1" w:after="0" w:afterAutospacing="1"/>
        <w:ind w:left="720" w:hanging="360"/>
      </w:pPr>
      <w:r>
        <w:t xml:space="preserve">리스크 처리 </w:t>
      </w:r>
    </w:p>
    <w:p w14:paraId="2406049F">
      <w:pPr>
        <w:pStyle w:val="3"/>
        <w:keepNext w:val="0"/>
        <w:keepLines w:val="0"/>
        <w:widowControl/>
        <w:suppressLineNumbers w:val="0"/>
      </w:pPr>
      <w:r>
        <w:t>6. 한계와 윤리</w:t>
      </w:r>
    </w:p>
    <w:p w14:paraId="66504916">
      <w:pPr>
        <w:pStyle w:val="4"/>
        <w:keepNext w:val="0"/>
        <w:keepLines w:val="0"/>
        <w:widowControl/>
        <w:suppressLineNumbers w:val="0"/>
      </w:pPr>
      <w:r>
        <w:t>본 시스템은 법률, 통관, 인증, 공급업체 책임, 환불 여부에 대해 최종 결정을 내릴 수 없다. 무역지원은 문서, 계약서, 검품 기록, 공급업체 협상, 규정 등에 따라 달라지는 경우가 많다. 따라서 본 시스템은 자율적 의사결정자가 아니라, 문의 접수 및 지원 보조 도구로 사용되어야 한다.</w:t>
      </w:r>
    </w:p>
    <w:p w14:paraId="2D3CD34C">
      <w:pPr>
        <w:pStyle w:val="4"/>
        <w:keepNext w:val="0"/>
        <w:keepLines w:val="0"/>
        <w:widowControl/>
        <w:suppressLineNumbers w:val="0"/>
      </w:pPr>
      <w:r>
        <w:t>잠재적 위험으로는 회사 역량에 대한 환각적 설명, 잘못된 통관 조언, 고객 문서의 개인정보 유출, 책임이 민감한 분쟁에 대한 과도한 자동화 등이 있다. 이를 완화하기 위해 검색 기반 근거 제시, 리스크 필터링, 비평 Reflection, 인간 담당자에게의 이관, 명시적인 불확실성 표현을 적용한다.</w:t>
      </w:r>
    </w:p>
    <w:p w14:paraId="7F63D04D">
      <w:pPr>
        <w:pStyle w:val="3"/>
        <w:keepNext w:val="0"/>
        <w:keepLines w:val="0"/>
        <w:widowControl/>
        <w:suppressLineNumbers w:val="0"/>
      </w:pPr>
      <w:r>
        <w:t>7. 결론</w:t>
      </w:r>
    </w:p>
    <w:p w14:paraId="4887EB65">
      <w:pPr>
        <w:pStyle w:val="4"/>
        <w:keepNext w:val="0"/>
        <w:keepLines w:val="0"/>
        <w:widowControl/>
        <w:suppressLineNumbers w:val="0"/>
      </w:pPr>
      <w:r>
        <w:t>TradeCare-Agent는 Multi-Agent 설계, RAG, Reflection이 실제적인 한중 B2B 무역 고객지원 과업에서 어떻게 결합될 수 있는지를 보여준다. 본 프로젝트는 실행 가능한 코드, 로컬 지식 문서, 프롬프트, 벤치마크 사례, 베이스라인 비교, 재현 가능한 평가 스크립트를 제공한다.</w:t>
      </w:r>
    </w:p>
    <w:p w14:paraId="6C51AC3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58ED98"/>
    <w:multiLevelType w:val="multilevel"/>
    <w:tmpl w:val="9358ED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0EC5517"/>
    <w:multiLevelType w:val="multilevel"/>
    <w:tmpl w:val="C0EC55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04B25BF"/>
    <w:multiLevelType w:val="multilevel"/>
    <w:tmpl w:val="004B25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B6E58A4"/>
    <w:multiLevelType w:val="multilevel"/>
    <w:tmpl w:val="1B6E58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AEA99B3"/>
    <w:multiLevelType w:val="multilevel"/>
    <w:tmpl w:val="2AEA99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186895B"/>
    <w:multiLevelType w:val="multilevel"/>
    <w:tmpl w:val="718689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5"/>
  </w:num>
  <w:num w:numId="3">
    <w:abstractNumId w:val="4"/>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992F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2026-05-15T06:40:55Z</dcterms:created>
  <dc:creator>HUAWEI</dc:creator>
  <cp:lastModifiedBy>A朴福花13013784616</cp:lastModifiedBy>
  <dcterms:modified xsi:type="dcterms:W3CDTF">2026-05-15T06:41:14Z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eyJoZGlkIjoiYjk5ODM0YmMxOWJiYWQyNDU4MGIzYWRmYTA0ZmI5NDciLCJ1c2VySWQiOiIzODYzNDMzNTEifQ==</vt:lpwstr>
  </property>
  <property fmtid="{D5CDD505-2E9C-101B-9397-08002B2CF9AE}" pid="4" name="ICV">
    <vt:lpwstr>16814ADBF9AC4F7A8DA8D60899699C8B_12</vt:lpwstr>
  </property>
</Properties>
</file>