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TradeCare-Agent 10분 발표문</w:t>
      </w:r>
    </w:p>
    <w:p>
      <w:pPr>
        <w:spacing w:after="120" w:line="276" w:lineRule="auto"/>
      </w:pPr>
      <w:r>
        <w:t>기준 PPT: `TradeCare-Agent_10min_visual_capture_RAG_sources_comparison_KR_FIXED_20QA_compact_slide8_restored_fit.pptx`</w:t>
      </w:r>
    </w:p>
    <w:p>
      <w:pPr>
        <w:pStyle w:val="Heading2"/>
      </w:pPr>
      <w:r>
        <w:t>1. Title</w:t>
      </w:r>
    </w:p>
    <w:p>
      <w:pPr>
        <w:spacing w:after="120" w:line="276" w:lineRule="auto"/>
      </w:pPr>
      <w:r>
        <w:t>안녕하세요. 저희 프로젝트는 `TradeCare-Agent`입니다.</w:t>
      </w:r>
    </w:p>
    <w:p>
      <w:pPr>
        <w:spacing w:after="120" w:line="276" w:lineRule="auto"/>
      </w:pPr>
      <w:r>
        <w:t>이 프로젝트는 중한무역 B2B 고객센터 상황을 대상으로, 고객의 무역 문의를 AI Agent가 접수하고, 필요한 정보를 확인하며, 위험한 확정 표현을 줄이는 것을 목표로 합니다.</w:t>
      </w:r>
    </w:p>
    <w:p>
      <w:pPr>
        <w:spacing w:after="120" w:line="276" w:lineRule="auto"/>
      </w:pPr>
      <w:r>
        <w:t>핵심 구조는 Multi-Agent, RAG, Reflection입니다. 단순히 LLM에게 한 번 질문하고 답변을 받는 방식이 아니라, 문의 분류, 지식 검색, 답변 생성, 리스크 검토, 자기수정 단계를 나누어 설계했습니다.</w:t>
      </w:r>
    </w:p>
    <w:p>
      <w:pPr>
        <w:pStyle w:val="Heading2"/>
      </w:pPr>
      <w:r>
        <w:t>2. Problem Background</w:t>
      </w:r>
    </w:p>
    <w:p>
      <w:pPr>
        <w:spacing w:after="120" w:line="276" w:lineRule="auto"/>
      </w:pPr>
      <w:r>
        <w:t>무역 상담은 고객 질문은 짧지만 실제로는 매우 복잡합니다.</w:t>
      </w:r>
    </w:p>
    <w:p>
      <w:pPr>
        <w:spacing w:after="120" w:line="276" w:lineRule="auto"/>
      </w:pPr>
      <w:r>
        <w:t>예를 들어 고객이 “중국에서 제품 제작 가능한가요?”라고 물어보면, 실제로는 제품 사진, 사양, 수량, 로고 여부, 납기, 배송지, 통관 가능성까지 확인해야 합니다.</w:t>
      </w:r>
    </w:p>
    <w:p>
      <w:pPr>
        <w:spacing w:after="120" w:line="276" w:lineRule="auto"/>
      </w:pPr>
      <w:r>
        <w:t>또 불량 문의의 경우에도 단순히 환불 가능 여부만 답할 수 없습니다. 불량 사진, 영상, 총수량, 불량수량, 수령일, 주문 기록, 검수 여부가 필요합니다.</w:t>
      </w:r>
    </w:p>
    <w:p>
      <w:pPr>
        <w:spacing w:after="120" w:line="276" w:lineRule="auto"/>
      </w:pPr>
      <w:r>
        <w:t>그래서 일반 챗봇처럼 바로 답하면 필수 정보를 빠뜨리거나, 단가·납기·환불·통관을 과도하게 확정하는 문제가 생길 수 있습니다.</w:t>
      </w:r>
    </w:p>
    <w:p>
      <w:pPr>
        <w:pStyle w:val="Heading2"/>
      </w:pPr>
      <w:r>
        <w:t>3. Task Definition</w:t>
      </w:r>
    </w:p>
    <w:p>
      <w:pPr>
        <w:spacing w:after="120" w:line="276" w:lineRule="auto"/>
      </w:pPr>
      <w:r>
        <w:t>이 프로젝트의 Task는 자연어 고객 문의를 실무 상담 가능한 구조로 바꾸는 것입니다.</w:t>
      </w:r>
    </w:p>
    <w:p>
      <w:pPr>
        <w:spacing w:after="120" w:line="276" w:lineRule="auto"/>
      </w:pPr>
      <w:r>
        <w:t>입력은 한국어 고객 문의입니다. 예를 들면 OEM 제작 문의, 구매대행 문의, 불량대응, 통관이나 인증 문의가 들어올 수 있습니다.</w:t>
      </w:r>
    </w:p>
    <w:p>
      <w:pPr>
        <w:spacing w:after="120" w:line="276" w:lineRule="auto"/>
      </w:pPr>
      <w:r>
        <w:t>출력은 단순 답변이 아니라, 문의 유형 분류, 필요한 정보 체크리스트, RAG 기반 상담 근거, 안전한 다음 단계 안내를 포함한 고객센터 답변입니다.</w:t>
      </w:r>
    </w:p>
    <w:p>
      <w:pPr>
        <w:spacing w:after="120" w:line="276" w:lineRule="auto"/>
      </w:pPr>
      <w:r>
        <w:t>즉, 이 Agent는 최종 결정을 내리는 시스템이 아니라, 담당자가 후속 상담을 진행하기 쉽도록 초기 문의를 정리하는 상담 보조 시스템입니다.</w:t>
      </w:r>
    </w:p>
    <w:p>
      <w:pPr>
        <w:pStyle w:val="Heading2"/>
      </w:pPr>
      <w:r>
        <w:t>4. Multi-Agent Architecture</w:t>
      </w:r>
    </w:p>
    <w:p>
      <w:pPr>
        <w:spacing w:after="120" w:line="276" w:lineRule="auto"/>
      </w:pPr>
      <w:r>
        <w:t>저희는 총 5개의 Agent 구조로 설계했습니다.</w:t>
      </w:r>
    </w:p>
    <w:p>
      <w:pPr>
        <w:spacing w:after="120" w:line="276" w:lineRule="auto"/>
      </w:pPr>
      <w:r>
        <w:t>첫 번째는 Intake Agent입니다. 고객 문의가 OEM/ODM인지, 구매대행인지, 불량대응인지 의도를 분류하고 누락된 필수 정보를 찾습니다.</w:t>
      </w:r>
    </w:p>
    <w:p>
      <w:pPr>
        <w:spacing w:after="120" w:line="276" w:lineRule="auto"/>
      </w:pPr>
      <w:r>
        <w:t>두 번째는 Retrieval Agent입니다. 윤항무역 서비스 범위와 업무 절차가 정리된 지식 베이스에서 관련 문서를 검색합니다.</w:t>
      </w:r>
    </w:p>
    <w:p>
      <w:pPr>
        <w:spacing w:after="120" w:line="276" w:lineRule="auto"/>
      </w:pPr>
      <w:r>
        <w:t>세 번째는 Trade Specialist Agent입니다. 검색된 근거와 문의 유형을 바탕으로 고객에게 보낼 답변 초안을 만듭니다.</w:t>
      </w:r>
    </w:p>
    <w:p>
      <w:pPr>
        <w:spacing w:after="120" w:line="276" w:lineRule="auto"/>
      </w:pPr>
      <w:r>
        <w:t>네 번째는 Risk Agent입니다. “무조건 가능합니다”, “통관 보장됩니다”, “반드시 환불됩니다” 같은 위험한 표현을 제거합니다.</w:t>
      </w:r>
    </w:p>
    <w:p>
      <w:pPr>
        <w:spacing w:after="120" w:line="276" w:lineRule="auto"/>
      </w:pPr>
      <w:r>
        <w:t>마지막은 Critic Agent입니다. 최종 답변이 필요한 정보를 요청했는지, 근거가 있는지, 과도한 확정 표현이 없는지 다시 검토합니다.</w:t>
      </w:r>
    </w:p>
    <w:p>
      <w:pPr>
        <w:spacing w:after="120" w:line="276" w:lineRule="auto"/>
      </w:pPr>
      <w:r>
        <w:t>5개로 나눈 이유는 무역 상담의 실패 지점이 서로 다르기 때문입니다. 분류 실패, 근거 부족, 답변 누락, 위험 표현, 자체 검토 부족을 각각 분리해서 통제하기 위해 Multi-Agent 구조를 사용했습니다.</w:t>
      </w:r>
    </w:p>
    <w:p>
      <w:pPr>
        <w:pStyle w:val="Heading2"/>
      </w:pPr>
      <w:r>
        <w:t>5. RAG Knowledge Base</w:t>
      </w:r>
    </w:p>
    <w:p>
      <w:pPr>
        <w:spacing w:after="120" w:line="276" w:lineRule="auto"/>
      </w:pPr>
      <w:r>
        <w:t>RAG는 답변이 회사 업무 범위와 상담 기준에 근거하도록 하기 위해 사용했습니다.</w:t>
      </w:r>
    </w:p>
    <w:p>
      <w:pPr>
        <w:spacing w:after="120" w:line="276" w:lineRule="auto"/>
      </w:pPr>
      <w:r>
        <w:t>지식 베이스에는 회사 소개, OEM/ODM 서비스, 구매대행, 이우시장 및 중국시장 조사, 불량 클레임 처리, 물류와 통관 기본 안내, 견적 필수 정보, FAQ가 포함되어 있습니다.</w:t>
      </w:r>
    </w:p>
    <w:p>
      <w:pPr>
        <w:spacing w:after="120" w:line="276" w:lineRule="auto"/>
      </w:pPr>
      <w:r>
        <w:t>예를 들어 OEM/ODM 문의가 들어오면, Agent는 OEM 서비스 문서와 견적 필수 정보 문서를 검색합니다. 그래서 제품 사진, 사양, 수량, 로고 파일, 희망 납기, 배송지를 요청하도록 답변합니다.</w:t>
      </w:r>
    </w:p>
    <w:p>
      <w:pPr>
        <w:spacing w:after="120" w:line="276" w:lineRule="auto"/>
      </w:pPr>
      <w:r>
        <w:t>이렇게 하면 일반 LLM이 추측으로 답하는 것이 아니라, 문서화된 상담 기준을 바탕으로 답변할 수 있습니다.</w:t>
      </w:r>
    </w:p>
    <w:p>
      <w:pPr>
        <w:pStyle w:val="Heading2"/>
      </w:pPr>
      <w:r>
        <w:t>6. RAG Knowledge Base Sources</w:t>
      </w:r>
    </w:p>
    <w:p>
      <w:pPr>
        <w:spacing w:after="120" w:line="276" w:lineRule="auto"/>
      </w:pPr>
      <w:r>
        <w:t>이 슬라이드는 RAG 지식 베이스의 출처를 명확히 보여주는 부분입니다.</w:t>
      </w:r>
    </w:p>
    <w:p>
      <w:pPr>
        <w:spacing w:after="120" w:line="276" w:lineRule="auto"/>
      </w:pPr>
      <w:r>
        <w:t>지식 파일은 `data/knowledge_base` 폴더 안의 Markdown 문서로 구성했습니다.</w:t>
      </w:r>
    </w:p>
    <w:p>
      <w:pPr>
        <w:spacing w:after="120" w:line="276" w:lineRule="auto"/>
      </w:pPr>
      <w:r>
        <w:t>출처는 세 가지입니다. 첫째, 윤항무역의 실제 서비스 범위입니다. 둘째, 홈페이지에 공개할 수 있는 서비스 안내 정보입니다. 셋째, 운영자가 직접 제공한 상담 규칙입니다.</w:t>
      </w:r>
    </w:p>
    <w:p>
      <w:pPr>
        <w:spacing w:after="120" w:line="276" w:lineRule="auto"/>
      </w:pPr>
      <w:r>
        <w:t>예를 들어 샘플 제작 문의에서는 이미지, 사양, 패턴 같은 자료가 있어야 다음 단계 확인이 가능하다는 규칙을 넣었습니다. 또 의류뿐 아니라 기타 소상품도 소싱 가능하지만, 수량과 제품 조건에 따라 확인이 필요하다는 기준도 추가했습니다.</w:t>
      </w:r>
    </w:p>
    <w:p>
      <w:pPr>
        <w:spacing w:after="120" w:line="276" w:lineRule="auto"/>
      </w:pPr>
      <w:r>
        <w:t>이 구조의 장점은 단일 LLM 대비 회사 정책 기반 답변이 가능하고, 업무별 누락 정보를 더 잘 요청하며, 확인 전 단가나 통관 가능성을 확정하지 않도록 제어할 수 있다는 점입니다.</w:t>
      </w:r>
    </w:p>
    <w:p>
      <w:pPr>
        <w:pStyle w:val="Heading2"/>
      </w:pPr>
      <w:r>
        <w:t>7. Reflection &amp; Risk Control</w:t>
      </w:r>
    </w:p>
    <w:p>
      <w:pPr>
        <w:spacing w:after="120" w:line="276" w:lineRule="auto"/>
      </w:pPr>
      <w:r>
        <w:t>무역 상담에서는 친절한 답변보다 안전한 답변이 중요합니다.</w:t>
      </w:r>
    </w:p>
    <w:p>
      <w:pPr>
        <w:spacing w:after="120" w:line="276" w:lineRule="auto"/>
      </w:pPr>
      <w:r>
        <w:t>고객은 빠른 답을 원하지만, 무역에서는 공급처 확인 전 단가, MOQ, 납기, 통관, 인증, 환불을 확정하기 어렵습니다.</w:t>
      </w:r>
    </w:p>
    <w:p>
      <w:pPr>
        <w:spacing w:after="120" w:line="276" w:lineRule="auto"/>
      </w:pPr>
      <w:r>
        <w:t>그래서 Risk Agent는 “무조건 가능합니다”, “통관 보장됩니다”, “반드시 환불됩니다” 같은 표현을 더 안전한 표현으로 바꿉니다.</w:t>
      </w:r>
    </w:p>
    <w:p>
      <w:pPr>
        <w:spacing w:after="120" w:line="276" w:lineRule="auto"/>
      </w:pPr>
      <w:r>
        <w:t>예를 들면 “공급처 확인 후 가능 여부를 안내드릴 수 있습니다”, “품목과 서류, 인증 요건 확인이 필요합니다”, “증빙과 거래 조건 확인 후 클레임을 검토합니다”처럼 바꿉니다.</w:t>
      </w:r>
    </w:p>
    <w:p>
      <w:pPr>
        <w:spacing w:after="120" w:line="276" w:lineRule="auto"/>
      </w:pPr>
      <w:r>
        <w:t>Critic Agent는 답변 마지막 단계에서 누락 정보 요청, 근거성, 사람 검토 필요 여부를 다시 확인합니다. 이 부분이 Reflection에 해당합니다.</w:t>
      </w:r>
    </w:p>
    <w:p>
      <w:pPr>
        <w:pStyle w:val="Heading2"/>
      </w:pPr>
      <w:r>
        <w:t>8. Web App Implementation</w:t>
      </w:r>
    </w:p>
    <w:p>
      <w:pPr>
        <w:spacing w:after="120" w:line="276" w:lineRule="auto"/>
      </w:pPr>
      <w:r>
        <w:t>구현 결과는 FastAPI 기반 웹앱입니다.</w:t>
      </w:r>
    </w:p>
    <w:p>
      <w:pPr>
        <w:spacing w:after="120" w:line="276" w:lineRule="auto"/>
      </w:pPr>
      <w:r>
        <w:t>왼쪽에는 상담 유형 버튼과 Agent 상태가 있고, 중앙에는 고객과 AI 상담 내용이 표시됩니다. 오른쪽에는 필수 확인 정보와 RAG/Reflection trace를 확인할 수 있습니다.</w:t>
      </w:r>
    </w:p>
    <w:p>
      <w:pPr>
        <w:spacing w:after="120" w:line="276" w:lineRule="auto"/>
      </w:pPr>
      <w:r>
        <w:t>사용자가 문의를 입력하면 `/api/chat`으로 요청이 들어가고, 내부에서 Multi-Agent workflow가 실행됩니다.</w:t>
      </w:r>
    </w:p>
    <w:p>
      <w:pPr>
        <w:spacing w:after="120" w:line="276" w:lineRule="auto"/>
      </w:pPr>
      <w:r>
        <w:t>실제 홈페이지에 붙일 때는 기존 홈페이지에 iframe이나 채팅 위젯 방식으로 넣을 수 있고, 백엔드 API는 `https://api.trade-yh.com/api/chat` 같은 형태로 배포할 수 있습니다.</w:t>
      </w:r>
    </w:p>
    <w:p>
      <w:pPr>
        <w:spacing w:after="120" w:line="276" w:lineRule="auto"/>
      </w:pPr>
      <w:r>
        <w:t>현재 데모에서는 OpenAI API 키가 없을 때도 fallback 규칙 기반 답변으로 동작하도록 만들었습니다.</w:t>
      </w:r>
    </w:p>
    <w:p>
      <w:pPr>
        <w:pStyle w:val="Heading2"/>
      </w:pPr>
      <w:r>
        <w:t>9. Live Demo Storyboard</w:t>
      </w:r>
    </w:p>
    <w:p>
      <w:pPr>
        <w:spacing w:after="120" w:line="276" w:lineRule="auto"/>
      </w:pPr>
      <w:r>
        <w:t>데모는 약 2분 정도로 진행할 수 있습니다.</w:t>
      </w:r>
    </w:p>
    <w:p>
      <w:pPr>
        <w:spacing w:after="120" w:line="276" w:lineRule="auto"/>
      </w:pPr>
      <w:r>
        <w:t>먼저 `http://127.0.0.1:8000`에서 앱을 실행합니다. 그 다음 고객 문의를 입력합니다.</w:t>
      </w:r>
    </w:p>
    <w:p>
      <w:pPr>
        <w:spacing w:after="120" w:line="276" w:lineRule="auto"/>
      </w:pPr>
      <w:r>
        <w:t>예를 들어 “제품 중 15%가 파손됐는데 환불 가능한가요?” 같은 불량대응 문의를 넣습니다.</w:t>
      </w:r>
    </w:p>
    <w:p>
      <w:pPr>
        <w:spacing w:after="120" w:line="276" w:lineRule="auto"/>
      </w:pPr>
      <w:r>
        <w:t>그러면 Agent가 의도를 `defect_claim`으로 분류하고, 필요한 정보로 불량 사진이나 영상, 총수량, 불량수량, 수령일, 주문 기록, 검수 이력을 요청합니다.</w:t>
      </w:r>
    </w:p>
    <w:p>
      <w:pPr>
        <w:spacing w:after="120" w:line="276" w:lineRule="auto"/>
      </w:pPr>
      <w:r>
        <w:t>중요한 점은 바로 “환불 가능합니다”라고 말하지 않는 것입니다. 대신 증빙 자료와 거래 조건을 확인한 뒤 공급처와 협의해야 한다고 안내합니다.</w:t>
      </w:r>
    </w:p>
    <w:p>
      <w:pPr>
        <w:spacing w:after="120" w:line="276" w:lineRule="auto"/>
      </w:pPr>
      <w:r>
        <w:t>데모에서는 intent, missing fields, critic score, RAG 근거가 화면에서 어떻게 보이는지 보여주면 됩니다.</w:t>
      </w:r>
    </w:p>
    <w:p>
      <w:pPr>
        <w:pStyle w:val="Heading2"/>
      </w:pPr>
      <w:r>
        <w:t>10. Benchmark Design</w:t>
      </w:r>
    </w:p>
    <w:p>
      <w:pPr>
        <w:spacing w:after="120" w:line="276" w:lineRule="auto"/>
      </w:pPr>
      <w:r>
        <w:t>평가를 위해 30개 벤치마크 케이스를 만들었습니다.</w:t>
      </w:r>
    </w:p>
    <w:p>
      <w:pPr>
        <w:spacing w:after="120" w:line="276" w:lineRule="auto"/>
      </w:pPr>
      <w:r>
        <w:t>구성은 OEM/ODM 6개, 구매대행 6개, 시장조사 5개, 불량대응 5개, 물류/통관 5개, 일반 또는 범위 외 문의 3개입니다.</w:t>
      </w:r>
    </w:p>
    <w:p>
      <w:pPr>
        <w:spacing w:after="120" w:line="276" w:lineRule="auto"/>
      </w:pPr>
      <w:r>
        <w:t>각 케이스에는 고객 문의, 정답 intent, 그리고 답변에 포함되어야 하는 필수 정보 키워드를 정의했습니다.</w:t>
      </w:r>
    </w:p>
    <w:p>
      <w:pPr>
        <w:spacing w:after="120" w:line="276" w:lineRule="auto"/>
      </w:pPr>
      <w:r>
        <w:t>예를 들어 OEM 문의라면 제품 사진, 사양, 수량, 로고 파일, 납기, 배송지 같은 정보가 포함되어야 합니다. 불량대응 문의라면 사진, 영상, 불량수량, 주문 기록, 검수 여부 등이 필요합니다.</w:t>
      </w:r>
    </w:p>
    <w:p>
      <w:pPr>
        <w:spacing w:after="120" w:line="276" w:lineRule="auto"/>
      </w:pPr>
      <w:r>
        <w:t>이렇게 도메인에 맞는 평가 기준을 직접 설계했습니다.</w:t>
      </w:r>
    </w:p>
    <w:p>
      <w:pPr>
        <w:pStyle w:val="Heading2"/>
      </w:pPr>
      <w:r>
        <w:t>11. Answer Quality Comparison</w:t>
      </w:r>
    </w:p>
    <w:p>
      <w:pPr>
        <w:spacing w:after="120" w:line="276" w:lineRule="auto"/>
      </w:pPr>
      <w:r>
        <w:t>이 슬라이드는 같은 질문에 대해 일반 GPT, GPT+RAG, TradeCare Agent가 어떻게 다른지 비교한 것입니다.</w:t>
      </w:r>
    </w:p>
    <w:p>
      <w:pPr>
        <w:spacing w:after="120" w:line="276" w:lineRule="auto"/>
      </w:pPr>
      <w:r>
        <w:t>일반 GPT는 자연스럽게 답변할 수 있지만, 제품 이미지, 사양, 패턴, 수량, 로고, 배송지 같은 필수 정보를 빠뜨릴 수 있습니다. 또 공급처 확인 전에도 너무 확정적으로 말할 위험이 있습니다.</w:t>
      </w:r>
    </w:p>
    <w:p>
      <w:pPr>
        <w:spacing w:after="120" w:line="276" w:lineRule="auto"/>
      </w:pPr>
      <w:r>
        <w:t>GPT+RAG는 회사 문서를 참고하므로 일반 GPT보다 좋아집니다. 하지만 별도의 Risk Agent와 Critic Reflection이 없으면 위험 표현을 끝까지 점검하기 어렵습니다.</w:t>
      </w:r>
    </w:p>
    <w:p>
      <w:pPr>
        <w:spacing w:after="120" w:line="276" w:lineRule="auto"/>
      </w:pPr>
      <w:r>
        <w:t>반면 TradeCare Agent는 먼저 OEM/ODM 의도를 분류하고, 회사 업무 규칙을 검색한 뒤, 구체적인 접수 체크리스트를 요청합니다. 그리고 MOQ, 샘플비, 납기, 제작 가능 여부를 확인 전 확정하지 않도록 합니다.</w:t>
      </w:r>
    </w:p>
    <w:p>
      <w:pPr>
        <w:spacing w:after="120" w:line="276" w:lineRule="auto"/>
      </w:pPr>
      <w:r>
        <w:t>결과적으로 필수 정보 포함 점수는 일반 GPT 0.139, GPT+RAG 0.678, TradeCare Agent 0.967로 나타났습니다.</w:t>
      </w:r>
    </w:p>
    <w:p>
      <w:pPr>
        <w:pStyle w:val="Heading2"/>
      </w:pPr>
      <w:r>
        <w:t>12. Customer Questions 20 Cases</w:t>
      </w:r>
    </w:p>
    <w:p>
      <w:pPr>
        <w:spacing w:after="120" w:line="276" w:lineRule="auto"/>
      </w:pPr>
      <w:r>
        <w:t>이 슬라이드는 고객이 실제로 물어볼 수 있는 20개 질문과 예상 답변 핵심을 압축한 표입니다.</w:t>
      </w:r>
    </w:p>
    <w:p>
      <w:pPr>
        <w:spacing w:after="120" w:line="276" w:lineRule="auto"/>
      </w:pPr>
      <w:r>
        <w:t>예를 들어 세관 도착 후 배송 지연, 중국 무역 계약서 검토, EU 의류 수출 통관서류, FOB 비용 부담, 세관 화물 압류 원인, FTA 관세 우대 증빙 같은 문의가 포함되어 있습니다.</w:t>
      </w:r>
    </w:p>
    <w:p>
      <w:pPr>
        <w:spacing w:after="120" w:line="276" w:lineRule="auto"/>
      </w:pPr>
      <w:r>
        <w:t>각 질문마다 Agent가 답변에 포함해야 할 핵심 요소를 정리했습니다.</w:t>
      </w:r>
    </w:p>
    <w:p>
      <w:pPr>
        <w:spacing w:after="120" w:line="276" w:lineRule="auto"/>
      </w:pPr>
      <w:r>
        <w:t>이 표는 단순 예시가 아니라, 향후 평가 데이터셋이나 운영용 FAQ 확장에도 사용할 수 있습니다.</w:t>
      </w:r>
    </w:p>
    <w:p>
      <w:pPr>
        <w:pStyle w:val="Heading2"/>
      </w:pPr>
      <w:r>
        <w:t>13. Evaluation Results</w:t>
      </w:r>
    </w:p>
    <w:p>
      <w:pPr>
        <w:spacing w:after="120" w:line="276" w:lineRule="auto"/>
      </w:pPr>
      <w:r>
        <w:t>평가 지표의 핵심은 required-information coverage입니다.</w:t>
      </w:r>
    </w:p>
    <w:p>
      <w:pPr>
        <w:spacing w:after="120" w:line="276" w:lineRule="auto"/>
      </w:pPr>
      <w:r>
        <w:t>각 케이스별로 답변에 반드시 포함되어야 하는 필수 정보 항목을 정해두고, 실제 답변이 그 항목을 얼마나 포함했는지 평균을 냈습니다.</w:t>
      </w:r>
    </w:p>
    <w:p>
      <w:pPr>
        <w:spacing w:after="120" w:line="276" w:lineRule="auto"/>
      </w:pPr>
      <w:r>
        <w:t>결과는 Baseline LLM이 0.139, Baseline RAG가 0.678, 제안한 TradeCare Agent가 0.967입니다.</w:t>
      </w:r>
    </w:p>
    <w:p>
      <w:pPr>
        <w:spacing w:after="120" w:line="276" w:lineRule="auto"/>
      </w:pPr>
      <w:r>
        <w:t>모든 시스템은 동일한 30개 케이스로 평가했습니다. 제출용 정량 결과는 재현성을 위해 외부 GPT나 Claude API 호출이 아니라 deterministic local script로 생성했습니다.</w:t>
      </w:r>
    </w:p>
    <w:p>
      <w:pPr>
        <w:spacing w:after="120" w:line="276" w:lineRule="auto"/>
      </w:pPr>
      <w:r>
        <w:t>이 결과는 Multi-Agent, RAG, Reflection을 결합했을 때 고객 상담에서 필요한 정보를 더 잘 수집할 수 있음을 보여줍니다.</w:t>
      </w:r>
    </w:p>
    <w:p>
      <w:pPr>
        <w:pStyle w:val="Heading2"/>
      </w:pPr>
      <w:r>
        <w:t>14. Limitations and Ethics</w:t>
      </w:r>
    </w:p>
    <w:p>
      <w:pPr>
        <w:spacing w:after="120" w:line="276" w:lineRule="auto"/>
      </w:pPr>
      <w:r>
        <w:t>이 시스템은 상담 보조 시스템이지 최종 결정자가 아닙니다.</w:t>
      </w:r>
    </w:p>
    <w:p>
      <w:pPr>
        <w:spacing w:after="120" w:line="276" w:lineRule="auto"/>
      </w:pPr>
      <w:r>
        <w:t>AI가 하면 안 되는 것은 법률 판단, 통관 가능 여부 확정, 인증 가능 여부 확정, 환불이나 보상 확정, 회사 역량 과장입니다.</w:t>
      </w:r>
    </w:p>
    <w:p>
      <w:pPr>
        <w:spacing w:after="120" w:line="276" w:lineRule="auto"/>
      </w:pPr>
      <w:r>
        <w:t>또 고객의 거래 자료, 계약서, 주문 정보, 제품 정보, 개인정보는 보호되어야 합니다.</w:t>
      </w:r>
    </w:p>
    <w:p>
      <w:pPr>
        <w:spacing w:after="120" w:line="276" w:lineRule="auto"/>
      </w:pPr>
      <w:r>
        <w:t>따라서 실제 운영 시에는 AI가 초기 문의를 정리하고, 고위험 판단은 담당자나 전문가에게 넘기는 구조가 필요합니다.</w:t>
      </w:r>
    </w:p>
    <w:p>
      <w:pPr>
        <w:spacing w:after="120" w:line="276" w:lineRule="auto"/>
      </w:pPr>
      <w:r>
        <w:t>한계도 있습니다. 지식 베이스가 충분하지 않으면 답변 품질이 떨어질 수 있고, 실제 공급처 조건이나 통관 규정은 계속 바뀔 수 있습니다. 그래서 운영 중에는 상담 사례와 FAQ를 지속적으로 업데이트해야 합니다.</w:t>
      </w:r>
    </w:p>
    <w:p>
      <w:pPr>
        <w:pStyle w:val="Heading2"/>
      </w:pPr>
      <w:r>
        <w:t>15. Conclusion</w:t>
      </w:r>
    </w:p>
    <w:p>
      <w:pPr>
        <w:spacing w:after="120" w:line="276" w:lineRule="auto"/>
      </w:pPr>
      <w:r>
        <w:t>정리하면, TradeCare-Agent는 중한무역 고객센터 도메인에서 Multi-Agent, RAG, Reflection을 결합한 실제 실행 가능한 AI Agent입니다.</w:t>
      </w:r>
    </w:p>
    <w:p>
      <w:pPr>
        <w:spacing w:after="120" w:line="276" w:lineRule="auto"/>
      </w:pPr>
      <w:r>
        <w:t>단일 LLM보다 강점은 세 가지입니다.</w:t>
      </w:r>
    </w:p>
    <w:p>
      <w:pPr>
        <w:spacing w:after="120" w:line="276" w:lineRule="auto"/>
      </w:pPr>
      <w:r>
        <w:t>첫째, RAG를 통해 윤항무역 서비스 지식에 근거합니다.</w:t>
      </w:r>
    </w:p>
    <w:p>
      <w:pPr>
        <w:spacing w:after="120" w:line="276" w:lineRule="auto"/>
      </w:pPr>
      <w:r>
        <w:t>둘째, Multi-Agent 구조를 통해 의도 분류, 정보 수집, 답변 작성, 리스크 검토를 분리합니다.</w:t>
      </w:r>
    </w:p>
    <w:p>
      <w:pPr>
        <w:spacing w:after="120" w:line="276" w:lineRule="auto"/>
      </w:pPr>
      <w:r>
        <w:t>셋째, Reflection을 통해 최종 답변의 누락 정보와 위험 표현을 다시 검토합니다.</w:t>
      </w:r>
    </w:p>
    <w:p>
      <w:pPr>
        <w:spacing w:after="120" w:line="276" w:lineRule="auto"/>
      </w:pPr>
      <w:r>
        <w:t>산출물로는 웹앱, GitHub Repository, 지식베이스, 프롬프트, 평가 벤치마크, 발표자료와 논문 자료를 준비했습니다.</w:t>
      </w:r>
    </w:p>
    <w:p>
      <w:pPr>
        <w:spacing w:after="120" w:line="276" w:lineRule="auto"/>
      </w:pPr>
      <w:r>
        <w:t>이상으로 발표를 마치겠습니다. 감사합니다.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