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B8" w:rsidRDefault="005E25B8">
      <w:pPr>
        <w:pStyle w:val="Verzeichnis1"/>
        <w:tabs>
          <w:tab w:val="left" w:pos="440"/>
          <w:tab w:val="right" w:leader="dot" w:pos="9062"/>
        </w:tabs>
        <w:rPr>
          <w:noProof/>
          <w:lang w:val="de-DE" w:eastAsia="de-DE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722496" w:history="1">
        <w:r w:rsidRPr="00FB767F">
          <w:rPr>
            <w:rStyle w:val="Hyperlink"/>
            <w:noProof/>
          </w:rPr>
          <w:t>1</w:t>
        </w:r>
        <w:r>
          <w:rPr>
            <w:noProof/>
            <w:lang w:val="de-DE" w:eastAsia="de-DE" w:bidi="ar-SA"/>
          </w:rPr>
          <w:tab/>
        </w:r>
        <w:r w:rsidRPr="00FB767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_Toc191722496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5B8" w:rsidRDefault="005E25B8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91722497" w:history="1">
        <w:r w:rsidRPr="00FB767F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FB767F">
          <w:rPr>
            <w:rStyle w:val="Hyperlink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_Toc191722497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5B8" w:rsidRDefault="005E25B8">
      <w:pPr>
        <w:pStyle w:val="Verzeichnis1"/>
        <w:tabs>
          <w:tab w:val="left" w:pos="440"/>
          <w:tab w:val="right" w:leader="dot" w:pos="9062"/>
        </w:tabs>
        <w:rPr>
          <w:noProof/>
          <w:lang w:val="de-DE" w:eastAsia="de-DE" w:bidi="ar-SA"/>
        </w:rPr>
      </w:pPr>
      <w:hyperlink w:anchor="_Toc191722498" w:history="1">
        <w:r w:rsidRPr="00FB767F">
          <w:rPr>
            <w:rStyle w:val="Hyperlink"/>
            <w:noProof/>
          </w:rPr>
          <w:t>2</w:t>
        </w:r>
        <w:r>
          <w:rPr>
            <w:noProof/>
            <w:lang w:val="de-DE" w:eastAsia="de-DE" w:bidi="ar-SA"/>
          </w:rPr>
          <w:tab/>
        </w:r>
        <w:r w:rsidRPr="00FB767F">
          <w:rPr>
            <w:rStyle w:val="Hyperlink"/>
            <w:noProof/>
          </w:rPr>
          <w:t>Fluid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_Toc191722498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5B8" w:rsidRDefault="005E25B8">
      <w:pPr>
        <w:pStyle w:val="Verzeichnis1"/>
        <w:tabs>
          <w:tab w:val="left" w:pos="440"/>
          <w:tab w:val="right" w:leader="dot" w:pos="9062"/>
        </w:tabs>
        <w:rPr>
          <w:noProof/>
          <w:lang w:val="de-DE" w:eastAsia="de-DE" w:bidi="ar-SA"/>
        </w:rPr>
      </w:pPr>
      <w:hyperlink w:anchor="_Toc191722499" w:history="1">
        <w:r w:rsidRPr="00FB767F">
          <w:rPr>
            <w:rStyle w:val="Hyperlink"/>
            <w:noProof/>
          </w:rPr>
          <w:t>3</w:t>
        </w:r>
        <w:r>
          <w:rPr>
            <w:noProof/>
            <w:lang w:val="de-DE" w:eastAsia="de-DE" w:bidi="ar-SA"/>
          </w:rPr>
          <w:tab/>
        </w:r>
        <w:r w:rsidRPr="00FB767F">
          <w:rPr>
            <w:rStyle w:val="Hyperlink"/>
            <w:noProof/>
          </w:rPr>
          <w:t>Visualization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_Toc191722499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5B8" w:rsidRDefault="005E25B8">
      <w:pPr>
        <w:pStyle w:val="Verzeichnis1"/>
        <w:tabs>
          <w:tab w:val="left" w:pos="440"/>
          <w:tab w:val="right" w:leader="dot" w:pos="9062"/>
        </w:tabs>
        <w:rPr>
          <w:noProof/>
          <w:lang w:val="de-DE" w:eastAsia="de-DE" w:bidi="ar-SA"/>
        </w:rPr>
      </w:pPr>
      <w:hyperlink w:anchor="_Toc191722500" w:history="1">
        <w:r w:rsidRPr="00FB767F">
          <w:rPr>
            <w:rStyle w:val="Hyperlink"/>
            <w:noProof/>
          </w:rPr>
          <w:t>4</w:t>
        </w:r>
        <w:r>
          <w:rPr>
            <w:noProof/>
            <w:lang w:val="de-DE" w:eastAsia="de-DE" w:bidi="ar-SA"/>
          </w:rPr>
          <w:tab/>
        </w:r>
        <w:r w:rsidRPr="00FB767F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_Toc191722500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5B8" w:rsidRDefault="005E25B8">
      <w:r>
        <w:fldChar w:fldCharType="end"/>
      </w:r>
      <w:r>
        <w:br w:type="page"/>
      </w:r>
    </w:p>
    <w:p w:rsidR="005E5360" w:rsidRDefault="005E25B8" w:rsidP="0059134E">
      <w:pPr>
        <w:pStyle w:val="berschrift1"/>
      </w:pPr>
      <w:bookmarkStart w:id="0" w:name="_Toc191722496"/>
      <w:r>
        <w:lastRenderedPageBreak/>
        <w:t>Introduction</w:t>
      </w:r>
      <w:bookmarkEnd w:id="0"/>
    </w:p>
    <w:p w:rsidR="0059134E" w:rsidRDefault="005E25B8" w:rsidP="005E25B8">
      <w:pPr>
        <w:pStyle w:val="berschrift2"/>
      </w:pPr>
      <w:bookmarkStart w:id="1" w:name="_Toc191722497"/>
      <w:r>
        <w:t>Motivation</w:t>
      </w:r>
      <w:bookmarkEnd w:id="1"/>
    </w:p>
    <w:p w:rsidR="006A0D8A" w:rsidRDefault="005C18B2" w:rsidP="005C18B2">
      <w:r>
        <w:t xml:space="preserve">Fluids like liquids and gases are </w:t>
      </w:r>
      <w:r w:rsidR="00350986" w:rsidRPr="00350986">
        <w:t xml:space="preserve">ubiquitous </w:t>
      </w:r>
      <w:r>
        <w:t>part</w:t>
      </w:r>
      <w:r w:rsidR="00350986">
        <w:t>s</w:t>
      </w:r>
      <w:r>
        <w:t xml:space="preserve"> of the environment we live in</w:t>
      </w:r>
      <w:r w:rsidR="00A149F1">
        <w:t xml:space="preserve">. For instance we all know how it looks like when </w:t>
      </w:r>
      <w:r w:rsidR="00350986">
        <w:t xml:space="preserve">milk gets filled into </w:t>
      </w:r>
      <w:r w:rsidR="00A149F1">
        <w:t xml:space="preserve">a drinking glass. In realtime computer graphics, where we traditionally try to reproduce parts of our world as </w:t>
      </w:r>
      <w:r w:rsidR="00350986">
        <w:t xml:space="preserve">visually </w:t>
      </w:r>
      <w:r w:rsidR="00A149F1">
        <w:t xml:space="preserve">realistic as possible, </w:t>
      </w:r>
      <w:r w:rsidR="00810925">
        <w:t>it’s unfortunately hard to simulate such phenomena.</w:t>
      </w:r>
      <w:r w:rsidR="006C5041">
        <w:t xml:space="preserve"> Computational fluid dynamics is a relatively old and well known research topic, but most applications </w:t>
      </w:r>
      <w:r w:rsidR="00B44E3A">
        <w:t xml:space="preserve">(like in aerodynamics research) </w:t>
      </w:r>
      <w:r w:rsidR="006C5041">
        <w:t xml:space="preserve">aim at </w:t>
      </w:r>
      <w:r w:rsidR="00B44E3A">
        <w:t xml:space="preserve">results </w:t>
      </w:r>
      <w:r w:rsidR="006C5041">
        <w:t xml:space="preserve">that </w:t>
      </w:r>
      <w:r w:rsidR="00B44E3A">
        <w:t xml:space="preserve">are </w:t>
      </w:r>
      <w:r w:rsidR="006C5041">
        <w:t>as accurate as</w:t>
      </w:r>
      <w:r w:rsidR="00B44E3A">
        <w:t xml:space="preserve"> possible. Therefore the simulations are mostly calculated offline and realtime visualization </w:t>
      </w:r>
      <w:r w:rsidR="00843892">
        <w:t>is</w:t>
      </w:r>
      <w:r w:rsidR="00B44E3A">
        <w:t xml:space="preserve"> only </w:t>
      </w:r>
      <w:r w:rsidR="00843892">
        <w:t>used to render pre</w:t>
      </w:r>
      <w:r w:rsidR="006A0D8A">
        <w:t>computed data sets, if at all.</w:t>
      </w:r>
    </w:p>
    <w:p w:rsidR="005C18B2" w:rsidRDefault="00843892" w:rsidP="005C18B2">
      <w:r>
        <w:t>Realtime applications that do allow the user to interact with authentically (but not necessarily</w:t>
      </w:r>
      <w:r w:rsidR="00AD34D1">
        <w:t xml:space="preserve"> accurately)</w:t>
      </w:r>
      <w:r>
        <w:t xml:space="preserve"> simulated and rendered </w:t>
      </w:r>
      <w:r w:rsidR="00AD34D1">
        <w:t>fluids</w:t>
      </w:r>
      <w:r w:rsidR="00110E6E">
        <w:t xml:space="preserve"> (</w:t>
      </w:r>
      <w:r w:rsidR="00AD34D1">
        <w:t>like i.e. water</w:t>
      </w:r>
      <w:r w:rsidR="00110E6E">
        <w:t>)</w:t>
      </w:r>
      <w:r w:rsidR="00AD34D1">
        <w:t xml:space="preserve"> are </w:t>
      </w:r>
      <w:r w:rsidR="00110E6E">
        <w:t xml:space="preserve">very </w:t>
      </w:r>
      <w:r w:rsidR="00AD34D1">
        <w:t xml:space="preserve">rare. For all types of virtual realities, like surgical training environments or computer games, there’s always demand </w:t>
      </w:r>
      <w:r w:rsidR="006A0D8A">
        <w:t>to</w:t>
      </w:r>
      <w:r w:rsidR="00110E6E">
        <w:t xml:space="preserve"> cover</w:t>
      </w:r>
      <w:r w:rsidR="006A0D8A">
        <w:t xml:space="preserve"> </w:t>
      </w:r>
      <w:r w:rsidR="00AD34D1">
        <w:t xml:space="preserve">more aspects of our world and so </w:t>
      </w:r>
      <w:r w:rsidR="00110E6E">
        <w:t>realtime simulation and rendering of fluids is an interesting field of study.</w:t>
      </w:r>
    </w:p>
    <w:p w:rsidR="00AB0E4F" w:rsidRDefault="006A0D8A" w:rsidP="00AB0E4F">
      <w:pPr>
        <w:pStyle w:val="berschrift2"/>
      </w:pPr>
      <w:r>
        <w:t>W</w:t>
      </w:r>
      <w:r w:rsidR="00350986">
        <w:t>ays to simulate fluids</w:t>
      </w:r>
    </w:p>
    <w:p w:rsidR="006A0D8A" w:rsidRDefault="006A0D8A" w:rsidP="006A0D8A">
      <w:r>
        <w:t>In the nineteenth century Claude Navier and George Stokes created the fundamentals of modern fluid dynamics as they formulated the well known Navier-Stokes equations. With these equations</w:t>
      </w:r>
      <w:r w:rsidR="00DE4E5D">
        <w:t>,</w:t>
      </w:r>
      <w:r>
        <w:t xml:space="preserve"> </w:t>
      </w:r>
      <w:r w:rsidR="00DE4E5D">
        <w:t>which</w:t>
      </w:r>
      <w:r>
        <w:t xml:space="preserve"> describe the conservation of momentum</w:t>
      </w:r>
      <w:r w:rsidR="00DE4E5D">
        <w:t>,</w:t>
      </w:r>
      <w:r>
        <w:t xml:space="preserve"> together with </w:t>
      </w:r>
      <w:r w:rsidR="00DE4E5D">
        <w:t xml:space="preserve">two additional equations for mass and energy conservation, it’s possible to simulate the flow behavior of Newtonian fluids (which cover most of </w:t>
      </w:r>
      <w:r w:rsidR="00C94001">
        <w:t xml:space="preserve">the </w:t>
      </w:r>
      <w:r w:rsidR="00DE4E5D">
        <w:t>every-day-seen liquids like water and many oils and gases).</w:t>
      </w:r>
    </w:p>
    <w:p w:rsidR="00D72144" w:rsidRPr="006A0D8A" w:rsidRDefault="00D72144" w:rsidP="006A0D8A"/>
    <w:p w:rsidR="005E25B8" w:rsidRDefault="005E25B8" w:rsidP="005E25B8">
      <w:pPr>
        <w:pStyle w:val="berschrift1"/>
      </w:pPr>
      <w:bookmarkStart w:id="2" w:name="_Toc191722498"/>
      <w:r>
        <w:t>Fluid simulation</w:t>
      </w:r>
      <w:bookmarkEnd w:id="2"/>
    </w:p>
    <w:p w:rsidR="005E25B8" w:rsidRDefault="005E25B8" w:rsidP="005E25B8">
      <w:pPr>
        <w:pStyle w:val="berschrift1"/>
      </w:pPr>
      <w:bookmarkStart w:id="3" w:name="_Toc191722499"/>
      <w:r>
        <w:t>Visualization</w:t>
      </w:r>
      <w:bookmarkEnd w:id="3"/>
    </w:p>
    <w:p w:rsidR="005E25B8" w:rsidRPr="005E25B8" w:rsidRDefault="005E25B8" w:rsidP="005E25B8">
      <w:pPr>
        <w:pStyle w:val="berschrift1"/>
      </w:pPr>
      <w:bookmarkStart w:id="4" w:name="_Toc191722500"/>
      <w:r>
        <w:t>Conclusion</w:t>
      </w:r>
      <w:bookmarkEnd w:id="4"/>
    </w:p>
    <w:sectPr w:rsidR="005E25B8" w:rsidRPr="005E25B8" w:rsidSect="005E5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015F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attachedTemplate r:id="rId1"/>
  <w:defaultTabStop w:val="708"/>
  <w:hyphenationZone w:val="425"/>
  <w:characterSpacingControl w:val="doNotCompress"/>
  <w:compat>
    <w:useFELayout/>
  </w:compat>
  <w:rsids>
    <w:rsidRoot w:val="005E25B8"/>
    <w:rsid w:val="000052DA"/>
    <w:rsid w:val="00110E6E"/>
    <w:rsid w:val="00350986"/>
    <w:rsid w:val="003B2DB0"/>
    <w:rsid w:val="0059134E"/>
    <w:rsid w:val="005C18B2"/>
    <w:rsid w:val="005E25B8"/>
    <w:rsid w:val="005E5360"/>
    <w:rsid w:val="006A0D8A"/>
    <w:rsid w:val="006C5041"/>
    <w:rsid w:val="00810925"/>
    <w:rsid w:val="00843892"/>
    <w:rsid w:val="00995470"/>
    <w:rsid w:val="00A149F1"/>
    <w:rsid w:val="00AB0E4F"/>
    <w:rsid w:val="00AD34D1"/>
    <w:rsid w:val="00B44E3A"/>
    <w:rsid w:val="00C94001"/>
    <w:rsid w:val="00CC4505"/>
    <w:rsid w:val="00D72144"/>
    <w:rsid w:val="00DE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49F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9134E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34E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34E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34E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134E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134E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134E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134E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134E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3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3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34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13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134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1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1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913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13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3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3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59134E"/>
    <w:rPr>
      <w:b/>
      <w:bCs/>
    </w:rPr>
  </w:style>
  <w:style w:type="character" w:styleId="Hervorhebung">
    <w:name w:val="Emphasis"/>
    <w:uiPriority w:val="20"/>
    <w:qFormat/>
    <w:rsid w:val="005913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59134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34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59134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59134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59134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59134E"/>
    <w:rPr>
      <w:b/>
      <w:bCs/>
      <w:i/>
      <w:iCs/>
    </w:rPr>
  </w:style>
  <w:style w:type="character" w:styleId="SchwacheHervorhebung">
    <w:name w:val="Subtle Emphasis"/>
    <w:uiPriority w:val="19"/>
    <w:qFormat/>
    <w:rsid w:val="0059134E"/>
    <w:rPr>
      <w:i/>
      <w:iCs/>
    </w:rPr>
  </w:style>
  <w:style w:type="character" w:styleId="IntensiveHervorhebung">
    <w:name w:val="Intense Emphasis"/>
    <w:uiPriority w:val="21"/>
    <w:qFormat/>
    <w:rsid w:val="0059134E"/>
    <w:rPr>
      <w:b/>
      <w:bCs/>
    </w:rPr>
  </w:style>
  <w:style w:type="character" w:styleId="SchwacherVerweis">
    <w:name w:val="Subtle Reference"/>
    <w:uiPriority w:val="31"/>
    <w:qFormat/>
    <w:rsid w:val="0059134E"/>
    <w:rPr>
      <w:smallCaps/>
    </w:rPr>
  </w:style>
  <w:style w:type="character" w:styleId="IntensiverVerweis">
    <w:name w:val="Intense Reference"/>
    <w:uiPriority w:val="32"/>
    <w:qFormat/>
    <w:rsid w:val="0059134E"/>
    <w:rPr>
      <w:smallCaps/>
      <w:spacing w:val="5"/>
      <w:u w:val="single"/>
    </w:rPr>
  </w:style>
  <w:style w:type="character" w:styleId="Buchtitel">
    <w:name w:val="Book Title"/>
    <w:uiPriority w:val="33"/>
    <w:qFormat/>
    <w:rsid w:val="0059134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134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E25B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5E25B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E25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Studium\Master%20Thesis\Thesis\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50EBD-0A61-423F-A159-9857B6AF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257</Words>
  <Characters>1801</Characters>
  <Application>Microsoft Office Word</Application>
  <DocSecurity>0</DocSecurity>
  <Lines>46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</dc:creator>
  <cp:lastModifiedBy>Bla</cp:lastModifiedBy>
  <cp:revision>6</cp:revision>
  <dcterms:created xsi:type="dcterms:W3CDTF">2008-02-25T15:58:00Z</dcterms:created>
  <dcterms:modified xsi:type="dcterms:W3CDTF">2008-02-25T18:12:00Z</dcterms:modified>
</cp:coreProperties>
</file>