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2AE309" w14:textId="56535F59" w:rsidR="001C1B3F" w:rsidRDefault="001C1B3F">
      <w:r>
        <w:t xml:space="preserve">Precious Fikile Mkhize </w:t>
      </w:r>
    </w:p>
    <w:p w14:paraId="0AFC3FEC" w14:textId="167F26E8" w:rsidR="001C1B3F" w:rsidRDefault="001C1B3F">
      <w:r>
        <w:t>0210210785080</w:t>
      </w:r>
    </w:p>
    <w:p w14:paraId="6D676D71" w14:textId="244B827D" w:rsidR="001C1B3F" w:rsidRDefault="001C1B3F">
      <w:r>
        <w:t xml:space="preserve">REPAIR PERIPHERALS </w:t>
      </w:r>
      <w:r w:rsidR="0001615B">
        <w:t>FOR PERSONAL COMPUTER</w:t>
      </w:r>
      <w:r w:rsidR="00493F6F">
        <w:t xml:space="preserve"> OR HANDHELD COMPUTER TO MODULE LEVEL </w:t>
      </w:r>
    </w:p>
    <w:p w14:paraId="5F755880" w14:textId="64225E6E" w:rsidR="00493F6F" w:rsidRDefault="00493F6F">
      <w:r>
        <w:t>US 14935</w:t>
      </w:r>
    </w:p>
    <w:p w14:paraId="756AB8BD" w14:textId="77777777" w:rsidR="00493F6F" w:rsidRDefault="00493F6F"/>
    <w:p w14:paraId="44AF9BB8" w14:textId="77777777" w:rsidR="005E66DC" w:rsidRDefault="005E66DC" w:rsidP="005E66DC">
      <w:r>
        <w:t>Case Assessment 1: Personal Computer Peripheral (Optical Gaming Mouse)</w:t>
      </w:r>
    </w:p>
    <w:p w14:paraId="1FF5CD71" w14:textId="77777777" w:rsidR="005E66DC" w:rsidRDefault="005E66DC" w:rsidP="005E66DC"/>
    <w:p w14:paraId="33D73B99" w14:textId="77777777" w:rsidR="005E66DC" w:rsidRDefault="005E66DC" w:rsidP="005E66DC"/>
    <w:p w14:paraId="6316245D" w14:textId="77777777" w:rsidR="005E66DC" w:rsidRDefault="005E66DC" w:rsidP="005E66DC">
      <w:r>
        <w:t>1. Symptom &amp; Fault Diagnosis</w:t>
      </w:r>
    </w:p>
    <w:p w14:paraId="637DDE12" w14:textId="77777777" w:rsidR="005E66DC" w:rsidRDefault="005E66DC" w:rsidP="005E66DC"/>
    <w:p w14:paraId="6EBD5405" w14:textId="77777777" w:rsidR="005E66DC" w:rsidRDefault="005E66DC" w:rsidP="005E66DC">
      <w:r>
        <w:t>• Reported Issue: The mouse cuts out intermittently during physical movement, and the primary left-click fails to register or inputs a double-click.</w:t>
      </w:r>
    </w:p>
    <w:p w14:paraId="704D2AD7" w14:textId="77777777" w:rsidR="005E66DC" w:rsidRDefault="005E66DC" w:rsidP="005E66DC">
      <w:r>
        <w:t>• Diagnostic Procedure: Connect to a system host to perform an input registration test. Wiggling the strain relief point on the USB interface induces a total loss of power (LED blackout).</w:t>
      </w:r>
    </w:p>
    <w:p w14:paraId="5B717104" w14:textId="77777777" w:rsidR="005E66DC" w:rsidRDefault="005E66DC" w:rsidP="005E66DC">
      <w:r>
        <w:t xml:space="preserve">• Module Fault Isolated: Defective USB Cable Harness Module (internal wire fracture at the tension point) and worn Omron </w:t>
      </w:r>
      <w:proofErr w:type="spellStart"/>
      <w:r>
        <w:t>Microswitch</w:t>
      </w:r>
      <w:proofErr w:type="spellEnd"/>
      <w:r>
        <w:t xml:space="preserve"> Modules on the main PCB board.</w:t>
      </w:r>
    </w:p>
    <w:p w14:paraId="2A098A7C" w14:textId="77777777" w:rsidR="005E66DC" w:rsidRDefault="005E66DC" w:rsidP="005E66DC"/>
    <w:p w14:paraId="4B127D54" w14:textId="77777777" w:rsidR="005E66DC" w:rsidRDefault="005E66DC" w:rsidP="005E66DC">
      <w:r>
        <w:t>2. Visual Assessment Evidence</w:t>
      </w:r>
    </w:p>
    <w:p w14:paraId="1F5EE7E5" w14:textId="77777777" w:rsidR="005E66DC" w:rsidRDefault="005E66DC" w:rsidP="005E66DC"/>
    <w:p w14:paraId="16F2F0A5" w14:textId="77777777" w:rsidR="005E66DC" w:rsidRDefault="005E66DC" w:rsidP="005E66DC">
      <w:r>
        <w:t>• Evidence Note: The peripheral casing is split carefully using standard non-marring tools. Visual validation confirms a modular internal layout where the cable assembly plugs directly into the internal PCB via a multi-pin JST connector, preventing the need for destructive board-level trace repair.</w:t>
      </w:r>
    </w:p>
    <w:p w14:paraId="0106A31E" w14:textId="77777777" w:rsidR="005E66DC" w:rsidRDefault="005E66DC" w:rsidP="005E66DC"/>
    <w:p w14:paraId="76AC59B6" w14:textId="77777777" w:rsidR="005E66DC" w:rsidRDefault="005E66DC" w:rsidP="005E66DC">
      <w:r>
        <w:t>3. Execution &amp; Verification</w:t>
      </w:r>
    </w:p>
    <w:p w14:paraId="4CFA9494" w14:textId="77777777" w:rsidR="005E66DC" w:rsidRDefault="005E66DC" w:rsidP="005E66DC"/>
    <w:p w14:paraId="4422C190" w14:textId="77777777" w:rsidR="005E66DC" w:rsidRDefault="005E66DC" w:rsidP="005E66DC">
      <w:r>
        <w:t>1. Module Isolation: Unplug the internal JST cable connector from the board.</w:t>
      </w:r>
    </w:p>
    <w:p w14:paraId="04689C50" w14:textId="77777777" w:rsidR="005E66DC" w:rsidRDefault="005E66DC" w:rsidP="005E66DC">
      <w:r>
        <w:t>2. Replacement: Route a replacement OEM USB shielded cable through the integrated stress-relief channel and mate the connector to the board interface header.</w:t>
      </w:r>
    </w:p>
    <w:p w14:paraId="3C416B3A" w14:textId="77777777" w:rsidR="005E66DC" w:rsidRDefault="005E66DC" w:rsidP="005E66DC">
      <w:r>
        <w:t>3. Switch Servicing: Swap or clean the mechanical switch module contact points.</w:t>
      </w:r>
    </w:p>
    <w:p w14:paraId="34BB5275" w14:textId="77777777" w:rsidR="005E66DC" w:rsidRDefault="005E66DC" w:rsidP="005E66DC">
      <w:r>
        <w:t>4. Post-Repair Test: Assemble the shell. Re-test functionality using an input test matrix to confirm 100% steady current track and bounce-free switch actuation.</w:t>
      </w:r>
    </w:p>
    <w:p w14:paraId="31702A8A" w14:textId="77777777" w:rsidR="00623F1C" w:rsidRDefault="00623F1C" w:rsidP="005E66DC"/>
    <w:p w14:paraId="62C891CE" w14:textId="5069B36C" w:rsidR="00623F1C" w:rsidRDefault="00C1235A" w:rsidP="005E66DC">
      <w:r>
        <w:rPr>
          <w:noProof/>
        </w:rPr>
        <w:drawing>
          <wp:anchor distT="0" distB="0" distL="114300" distR="114300" simplePos="0" relativeHeight="251661312" behindDoc="0" locked="0" layoutInCell="1" allowOverlap="1" wp14:anchorId="0215182B" wp14:editId="7E4CEC9A">
            <wp:simplePos x="0" y="0"/>
            <wp:positionH relativeFrom="column">
              <wp:posOffset>0</wp:posOffset>
            </wp:positionH>
            <wp:positionV relativeFrom="paragraph">
              <wp:posOffset>3387725</wp:posOffset>
            </wp:positionV>
            <wp:extent cx="5715000" cy="4552950"/>
            <wp:effectExtent l="0" t="0" r="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5729CC" w14:textId="033D1BCD" w:rsidR="005E66DC" w:rsidRDefault="00DC0E62" w:rsidP="005E66DC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5A603F71" wp14:editId="396EC631">
            <wp:simplePos x="0" y="0"/>
            <wp:positionH relativeFrom="column">
              <wp:posOffset>0</wp:posOffset>
            </wp:positionH>
            <wp:positionV relativeFrom="paragraph">
              <wp:posOffset>-10340975</wp:posOffset>
            </wp:positionV>
            <wp:extent cx="4838700" cy="3886200"/>
            <wp:effectExtent l="0" t="0" r="5080" b="508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EB4209" w14:textId="77777777" w:rsidR="005E66DC" w:rsidRDefault="005E66DC" w:rsidP="005E66DC">
      <w:r>
        <w:t>Case Assessment 2: Handheld Computer / Mobile Device (Modular Display)</w:t>
      </w:r>
    </w:p>
    <w:p w14:paraId="775145AF" w14:textId="77777777" w:rsidR="005E66DC" w:rsidRDefault="005E66DC" w:rsidP="005E66DC"/>
    <w:p w14:paraId="03EB326E" w14:textId="77777777" w:rsidR="005E66DC" w:rsidRDefault="005E66DC" w:rsidP="005E66DC"/>
    <w:p w14:paraId="70FA4FFE" w14:textId="77777777" w:rsidR="005E66DC" w:rsidRDefault="005E66DC" w:rsidP="005E66DC">
      <w:r>
        <w:t>1. Symptom &amp; Fault Diagnosis</w:t>
      </w:r>
    </w:p>
    <w:p w14:paraId="4DDBBFA7" w14:textId="77777777" w:rsidR="005E66DC" w:rsidRDefault="005E66DC" w:rsidP="005E66DC"/>
    <w:p w14:paraId="02545798" w14:textId="77777777" w:rsidR="005E66DC" w:rsidRDefault="005E66DC" w:rsidP="005E66DC">
      <w:r>
        <w:t>• Reported Issue: Handheld data terminal displays vertical lines across the LCD panel, and the lower quadrant digitizer fails to respond to touch inputs.</w:t>
      </w:r>
    </w:p>
    <w:p w14:paraId="78B1013C" w14:textId="77777777" w:rsidR="005E66DC" w:rsidRDefault="005E66DC" w:rsidP="005E66DC">
      <w:r>
        <w:t>• Diagnostic Procedure: Inspect for external glass breaches and trace anomalies. Boot the unit into terminal hardware diagnostics. Internal hardware tests report structural connection errors across the display ribbon interface.</w:t>
      </w:r>
    </w:p>
    <w:p w14:paraId="398962A5" w14:textId="77777777" w:rsidR="005E66DC" w:rsidRDefault="005E66DC" w:rsidP="005E66DC">
      <w:r>
        <w:t>• Module Fault Isolated: Defective LCD Screen &amp; Digitizer Assembly Module.</w:t>
      </w:r>
    </w:p>
    <w:p w14:paraId="669A2A7B" w14:textId="77777777" w:rsidR="005E66DC" w:rsidRDefault="005E66DC" w:rsidP="005E66DC"/>
    <w:p w14:paraId="435CA905" w14:textId="77777777" w:rsidR="005E66DC" w:rsidRDefault="005E66DC" w:rsidP="005E66DC">
      <w:r>
        <w:t>2. Visual Assessment Evidence</w:t>
      </w:r>
    </w:p>
    <w:p w14:paraId="54CCF3B7" w14:textId="77777777" w:rsidR="005E66DC" w:rsidRDefault="005E66DC" w:rsidP="005E66DC"/>
    <w:p w14:paraId="69E53559" w14:textId="77777777" w:rsidR="004054EA" w:rsidRDefault="004054EA" w:rsidP="005E66DC"/>
    <w:p w14:paraId="32D2A1B0" w14:textId="77777777" w:rsidR="004054EA" w:rsidRDefault="004054EA" w:rsidP="005E66DC"/>
    <w:p w14:paraId="51EFC409" w14:textId="77777777" w:rsidR="004054EA" w:rsidRDefault="004054EA" w:rsidP="005E66DC"/>
    <w:p w14:paraId="1E11423F" w14:textId="35EA52B3" w:rsidR="004054EA" w:rsidRDefault="004054EA" w:rsidP="005E66DC">
      <w:r>
        <w:rPr>
          <w:noProof/>
        </w:rPr>
        <w:drawing>
          <wp:anchor distT="0" distB="0" distL="114300" distR="114300" simplePos="0" relativeHeight="251663360" behindDoc="0" locked="0" layoutInCell="1" allowOverlap="1" wp14:anchorId="79736A80" wp14:editId="5BC9A9A8">
            <wp:simplePos x="0" y="0"/>
            <wp:positionH relativeFrom="column">
              <wp:posOffset>0</wp:posOffset>
            </wp:positionH>
            <wp:positionV relativeFrom="paragraph">
              <wp:posOffset>286385</wp:posOffset>
            </wp:positionV>
            <wp:extent cx="4248150" cy="3400425"/>
            <wp:effectExtent l="0" t="0" r="0" b="9525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5A20BB" w14:textId="77777777" w:rsidR="004054EA" w:rsidRDefault="004054EA" w:rsidP="005E66DC"/>
    <w:p w14:paraId="6E8E80B4" w14:textId="73CD27CC" w:rsidR="00285C14" w:rsidRDefault="00285C14" w:rsidP="005E66DC"/>
    <w:p w14:paraId="55AE9795" w14:textId="77777777" w:rsidR="005E66DC" w:rsidRDefault="005E66DC" w:rsidP="005E66DC">
      <w:r>
        <w:t>• Evidence Note: Device disassembly must be performed within a static-controlled environment with an ESD grounding strap applied. Internal images document the unseating of the low-profile ZIF (Zero Insertion Force) ribbon cable connectors holding the display module to the logic board assembly.</w:t>
      </w:r>
    </w:p>
    <w:p w14:paraId="25FA22BF" w14:textId="77777777" w:rsidR="005E66DC" w:rsidRDefault="005E66DC" w:rsidP="005E66DC"/>
    <w:p w14:paraId="0813B748" w14:textId="77777777" w:rsidR="005E66DC" w:rsidRDefault="005E66DC" w:rsidP="005E66DC">
      <w:r>
        <w:t>3. Execution &amp; Verification</w:t>
      </w:r>
    </w:p>
    <w:p w14:paraId="776AF9FA" w14:textId="77777777" w:rsidR="005E66DC" w:rsidRDefault="005E66DC" w:rsidP="005E66DC"/>
    <w:p w14:paraId="5E04EE32" w14:textId="77777777" w:rsidR="005E66DC" w:rsidRDefault="005E66DC" w:rsidP="005E66DC">
      <w:r>
        <w:t>1. Module Isolation: Apply localized low heat to loosen perimeter adhesives. Use a suction tool and thin opening picks to separate the screen module from the handheld chassis frame. Unlatch the ZIF interface locking bar to fully free the display assembly.</w:t>
      </w:r>
    </w:p>
    <w:p w14:paraId="7E32D019" w14:textId="77777777" w:rsidR="005E66DC" w:rsidRDefault="005E66DC" w:rsidP="005E66DC">
      <w:r>
        <w:t>2. Replacement: Clean the frame interface of residual bonding agents. Align and seat the replacement OEM LCD/Digitizer module ribbon tail into the motherboard ZIF terminal, securing the mechanical lock down.</w:t>
      </w:r>
    </w:p>
    <w:p w14:paraId="7E664A69" w14:textId="77777777" w:rsidR="005E66DC" w:rsidRDefault="005E66DC" w:rsidP="005E66DC">
      <w:r>
        <w:t>3. Post-Repair Test: Power on the handheld unit prior to applying final perimeter pressure sealants to test touchscreen alignment matrices, display brightness uniformity, and multi-touch tracking precision.</w:t>
      </w:r>
    </w:p>
    <w:p w14:paraId="5B13D3A8" w14:textId="2F61C6FF" w:rsidR="00493F6F" w:rsidRDefault="00D33444"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551BFED9" wp14:editId="5DC5C77B">
            <wp:simplePos x="0" y="0"/>
            <wp:positionH relativeFrom="column">
              <wp:posOffset>315595</wp:posOffset>
            </wp:positionH>
            <wp:positionV relativeFrom="paragraph">
              <wp:posOffset>0</wp:posOffset>
            </wp:positionV>
            <wp:extent cx="5943600" cy="7924800"/>
            <wp:effectExtent l="0" t="0" r="0" b="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93F6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2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B3F"/>
    <w:rsid w:val="0001615B"/>
    <w:rsid w:val="001C1B3F"/>
    <w:rsid w:val="00277DA6"/>
    <w:rsid w:val="00285C14"/>
    <w:rsid w:val="004054EA"/>
    <w:rsid w:val="00493F6F"/>
    <w:rsid w:val="005E66DC"/>
    <w:rsid w:val="00623F1C"/>
    <w:rsid w:val="008D0D42"/>
    <w:rsid w:val="00C1235A"/>
    <w:rsid w:val="00D33444"/>
    <w:rsid w:val="00DC0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82CD027"/>
  <w15:chartTrackingRefBased/>
  <w15:docId w15:val="{AFA1D5C6-F412-4A4E-8A6D-8DB99A8A0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image" Target="media/image4.jpe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jpeg" /><Relationship Id="rId5" Type="http://schemas.openxmlformats.org/officeDocument/2006/relationships/image" Target="media/image2.jpeg" /><Relationship Id="rId4" Type="http://schemas.openxmlformats.org/officeDocument/2006/relationships/image" Target="media/image1.jpeg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473</Words>
  <Characters>2698</Characters>
  <Application>Microsoft Office Word</Application>
  <DocSecurity>0</DocSecurity>
  <Lines>22</Lines>
  <Paragraphs>6</Paragraphs>
  <ScaleCrop>false</ScaleCrop>
  <Company/>
  <LinksUpToDate>false</LinksUpToDate>
  <CharactersWithSpaces>3165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Precious Fikile Mkhize</dc:creator>
  <cp:keywords/>
  <dc:description/>
  <cp:lastModifiedBy>Precious Fikile Mkhize</cp:lastModifiedBy>
  <cp:revision>2</cp:revision>
  <dcterms:created xsi:type="dcterms:W3CDTF">2026-10-23T17:22:00Z</dcterms:created>
  <dcterms:modified xsi:type="dcterms:W3CDTF">2026-10-23T17:22:00Z</dcterms:modified>
</cp:coreProperties>
</file>