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Pr="00047FC2" w:rsidRDefault="00B17115" w:rsidP="001F04F8">
      <w:pPr>
        <w:jc w:val="center"/>
        <w:rPr>
          <w:b/>
          <w:sz w:val="32"/>
          <w:szCs w:val="32"/>
          <w:u w:val="single"/>
        </w:rPr>
      </w:pPr>
      <w:r w:rsidRPr="00047FC2">
        <w:rPr>
          <w:b/>
          <w:sz w:val="32"/>
          <w:szCs w:val="32"/>
          <w:u w:val="single"/>
        </w:rPr>
        <w:t>Vie d’entreprise</w:t>
      </w:r>
    </w:p>
    <w:p w:rsidR="00490F13" w:rsidRPr="00490F13" w:rsidRDefault="00B17115">
      <w:pPr>
        <w:rPr>
          <w:rFonts w:ascii="Arial" w:hAnsi="Arial" w:cs="Arial" w:hint="eastAsia"/>
          <w:lang w:eastAsia="ja-JP"/>
        </w:rPr>
      </w:pPr>
      <w:r w:rsidRPr="00047FC2">
        <w:t xml:space="preserve">Aujourd’hui, aparté dans mon travail, pour en apprendre un peu plus sur les </w:t>
      </w:r>
      <w:r w:rsidR="00373032" w:rsidRPr="00047FC2">
        <w:t>roua</w:t>
      </w:r>
      <w:r w:rsidR="00373032">
        <w:t>g</w:t>
      </w:r>
      <w:r w:rsidR="00373032" w:rsidRPr="00047FC2">
        <w:t>es</w:t>
      </w:r>
      <w:r w:rsidRPr="00047FC2">
        <w:t xml:space="preserve"> de</w:t>
      </w:r>
      <w:r w:rsidR="00373032">
        <w:t xml:space="preserve"> l’entreprise. Mon tuteur devait</w:t>
      </w:r>
      <w:r w:rsidRPr="00047FC2">
        <w:t xml:space="preserve"> expédier une réponse d’un appel </w:t>
      </w:r>
      <w:r w:rsidR="00373032">
        <w:t>d’</w:t>
      </w:r>
      <w:r w:rsidRPr="00047FC2">
        <w:t>offre</w:t>
      </w:r>
      <w:r w:rsidR="00373032">
        <w:t>s</w:t>
      </w:r>
      <w:r w:rsidRPr="00047FC2">
        <w:t>. J’en profit</w:t>
      </w:r>
      <w:r w:rsidR="00490F13">
        <w:t>é pour lui poser des questions.</w:t>
      </w:r>
      <w:bookmarkStart w:id="0" w:name="_GoBack"/>
      <w:bookmarkEnd w:id="0"/>
    </w:p>
    <w:p w:rsidR="00B17115" w:rsidRPr="00047FC2" w:rsidRDefault="00B17115">
      <w:r w:rsidRPr="00047FC2">
        <w:t>La rédaction d’une réponse d’un appel d’offre</w:t>
      </w:r>
      <w:r w:rsidR="00373032">
        <w:t>s</w:t>
      </w:r>
      <w:r w:rsidRPr="00047FC2">
        <w:t xml:space="preserve"> demande un travail long et rigoureux.</w:t>
      </w:r>
      <w:r w:rsidR="0000670D" w:rsidRPr="00047FC2">
        <w:t xml:space="preserve"> En effet la personne chargé de dresser</w:t>
      </w:r>
      <w:r w:rsidR="00373032">
        <w:t xml:space="preserve"> les dossiers</w:t>
      </w:r>
      <w:r w:rsidR="0000670D" w:rsidRPr="00047FC2">
        <w:t xml:space="preserve"> à passer plusieurs jours. Il demande un formalise complexe. Le dossier était constitué d’à peu près 130 pages. La réponse de l’a</w:t>
      </w:r>
      <w:r w:rsidR="0049052B" w:rsidRPr="00047FC2">
        <w:t>ppel d’offre</w:t>
      </w:r>
      <w:r w:rsidR="00373032">
        <w:t>s</w:t>
      </w:r>
      <w:r w:rsidR="0049052B" w:rsidRPr="00047FC2">
        <w:t xml:space="preserve"> est constituée de deux parties.</w:t>
      </w:r>
      <w:r w:rsidR="0000670D" w:rsidRPr="00047FC2">
        <w:t xml:space="preserve"> </w:t>
      </w:r>
      <w:r w:rsidR="0049052B" w:rsidRPr="00047FC2">
        <w:t xml:space="preserve">Une partie qui est le </w:t>
      </w:r>
      <w:r w:rsidR="0000670D" w:rsidRPr="00047FC2">
        <w:t>dossier</w:t>
      </w:r>
      <w:r w:rsidR="0049052B" w:rsidRPr="00047FC2">
        <w:t xml:space="preserve"> de candidature, constitué de documents obligatoires, imposé par la loi, dont l’identité de l’entreprise. Ce sont des formulaires. Puis l’autre partie constitué d’un acte d’engagement (</w:t>
      </w:r>
      <w:r w:rsidR="0049052B" w:rsidRPr="00047FC2">
        <w:rPr>
          <w:rFonts w:cs="Arial"/>
          <w:color w:val="000000"/>
          <w:shd w:val="clear" w:color="auto" w:fill="FFFFFF"/>
        </w:rPr>
        <w:t>p</w:t>
      </w:r>
      <w:r w:rsidR="00047FC2" w:rsidRPr="00047FC2">
        <w:rPr>
          <w:rFonts w:cs="Arial"/>
          <w:color w:val="000000"/>
          <w:shd w:val="clear" w:color="auto" w:fill="FFFFFF"/>
        </w:rPr>
        <w:t xml:space="preserve">ièce signée par un candidat à un marché, </w:t>
      </w:r>
      <w:r w:rsidR="0049052B" w:rsidRPr="00047FC2">
        <w:rPr>
          <w:rFonts w:cs="Arial"/>
          <w:color w:val="000000"/>
          <w:shd w:val="clear" w:color="auto" w:fill="FFFFFF"/>
        </w:rPr>
        <w:t>dans laquelle il présente son offre ou sa proposition et adhère aux clauses</w:t>
      </w:r>
      <w:r w:rsidR="00047FC2" w:rsidRPr="00047FC2">
        <w:rPr>
          <w:rFonts w:cs="Arial"/>
          <w:color w:val="000000"/>
          <w:shd w:val="clear" w:color="auto" w:fill="FFFFFF"/>
        </w:rPr>
        <w:t xml:space="preserve"> de l’appel d’offre</w:t>
      </w:r>
      <w:r w:rsidR="00373032">
        <w:rPr>
          <w:rFonts w:cs="Arial"/>
          <w:color w:val="000000"/>
          <w:shd w:val="clear" w:color="auto" w:fill="FFFFFF"/>
        </w:rPr>
        <w:t>s</w:t>
      </w:r>
      <w:r w:rsidR="00047FC2" w:rsidRPr="00047FC2">
        <w:rPr>
          <w:rFonts w:cs="Arial"/>
          <w:color w:val="000000"/>
          <w:shd w:val="clear" w:color="auto" w:fill="FFFFFF"/>
        </w:rPr>
        <w:t>)</w:t>
      </w:r>
      <w:r w:rsidR="0049052B" w:rsidRPr="00047FC2">
        <w:t>,</w:t>
      </w:r>
      <w:r w:rsidR="00047FC2" w:rsidRPr="00047FC2">
        <w:t xml:space="preserve"> un DPGF (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D</w:t>
      </w:r>
      <w:r w:rsidR="00047FC2" w:rsidRPr="00047FC2">
        <w:rPr>
          <w:rFonts w:cs="Arial"/>
          <w:color w:val="000000"/>
          <w:shd w:val="clear" w:color="auto" w:fill="FFFFFF"/>
        </w:rPr>
        <w:t>écomposition du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P</w:t>
      </w:r>
      <w:r w:rsidR="00047FC2" w:rsidRPr="00047FC2">
        <w:rPr>
          <w:rFonts w:cs="Arial"/>
          <w:color w:val="000000"/>
          <w:shd w:val="clear" w:color="auto" w:fill="FFFFFF"/>
        </w:rPr>
        <w:t>rix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G</w:t>
      </w:r>
      <w:r w:rsidR="00047FC2" w:rsidRPr="00047FC2">
        <w:rPr>
          <w:rFonts w:cs="Arial"/>
          <w:color w:val="000000"/>
          <w:shd w:val="clear" w:color="auto" w:fill="FFFFFF"/>
        </w:rPr>
        <w:t>lobal et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F</w:t>
      </w:r>
      <w:r w:rsidR="00047FC2" w:rsidRPr="00047FC2">
        <w:rPr>
          <w:rFonts w:cs="Arial"/>
          <w:color w:val="000000"/>
          <w:shd w:val="clear" w:color="auto" w:fill="FFFFFF"/>
        </w:rPr>
        <w:t>orfaitaire, document détaillant le montant d'un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shd w:val="clear" w:color="auto" w:fill="FFFFFF"/>
        </w:rPr>
        <w:t>acte d'engagement</w:t>
      </w:r>
      <w:r w:rsidR="00047FC2" w:rsidRPr="00047FC2">
        <w:rPr>
          <w:rFonts w:cs="Arial"/>
          <w:color w:val="000000"/>
          <w:shd w:val="clear" w:color="auto" w:fill="FFFFFF"/>
        </w:rPr>
        <w:t>)</w:t>
      </w:r>
      <w:r w:rsidR="00047FC2">
        <w:rPr>
          <w:rFonts w:cs="Arial"/>
          <w:color w:val="000000"/>
          <w:shd w:val="clear" w:color="auto" w:fill="FFFFFF"/>
        </w:rPr>
        <w:t>, un mémoire technique (</w:t>
      </w:r>
      <w:r w:rsidR="00047FC2" w:rsidRPr="00047FC2">
        <w:rPr>
          <w:rFonts w:cs="Arial"/>
          <w:color w:val="000000"/>
          <w:shd w:val="clear" w:color="auto" w:fill="FFFFFF"/>
        </w:rPr>
        <w:t>Document présentant des réalisations déjà effectué, et des moyens mis en œuvre pour cela) et le BPU (</w:t>
      </w:r>
      <w:r w:rsidR="00047FC2">
        <w:rPr>
          <w:rFonts w:cs="Arial"/>
          <w:b/>
          <w:color w:val="000000"/>
          <w:shd w:val="clear" w:color="auto" w:fill="FFFFFF"/>
        </w:rPr>
        <w:t>B</w:t>
      </w:r>
      <w:r w:rsidR="00047FC2">
        <w:rPr>
          <w:rFonts w:cs="Arial"/>
          <w:bCs/>
          <w:color w:val="000000"/>
          <w:shd w:val="clear" w:color="auto" w:fill="FFFFFF"/>
        </w:rPr>
        <w:t xml:space="preserve">ordereau des </w:t>
      </w:r>
      <w:r w:rsidR="00047FC2">
        <w:rPr>
          <w:rFonts w:cs="Arial"/>
          <w:b/>
          <w:bCs/>
          <w:color w:val="000000"/>
          <w:shd w:val="clear" w:color="auto" w:fill="FFFFFF"/>
        </w:rPr>
        <w:t>P</w:t>
      </w:r>
      <w:r w:rsidR="00047FC2" w:rsidRPr="00047FC2">
        <w:rPr>
          <w:rFonts w:cs="Arial"/>
          <w:bCs/>
          <w:color w:val="000000"/>
          <w:shd w:val="clear" w:color="auto" w:fill="FFFFFF"/>
        </w:rPr>
        <w:t xml:space="preserve">rix </w:t>
      </w:r>
      <w:r w:rsidR="00047FC2">
        <w:rPr>
          <w:rFonts w:cs="Arial"/>
          <w:b/>
          <w:bCs/>
          <w:color w:val="000000"/>
          <w:shd w:val="clear" w:color="auto" w:fill="FFFFFF"/>
        </w:rPr>
        <w:t>U</w:t>
      </w:r>
      <w:r w:rsidR="00047FC2" w:rsidRPr="00047FC2">
        <w:rPr>
          <w:rFonts w:cs="Arial"/>
          <w:bCs/>
          <w:color w:val="000000"/>
          <w:shd w:val="clear" w:color="auto" w:fill="FFFFFF"/>
        </w:rPr>
        <w:t>nitaires</w:t>
      </w:r>
      <w:r w:rsidR="00047FC2">
        <w:rPr>
          <w:rFonts w:cs="Arial"/>
          <w:color w:val="000000"/>
          <w:shd w:val="clear" w:color="auto" w:fill="FFFFFF"/>
        </w:rPr>
        <w:t>, d</w:t>
      </w:r>
      <w:r w:rsidR="00047FC2" w:rsidRPr="00047FC2">
        <w:rPr>
          <w:rFonts w:cs="Arial"/>
          <w:color w:val="000000"/>
          <w:shd w:val="clear" w:color="auto" w:fill="FFFFFF"/>
        </w:rPr>
        <w:t>ocument principalement utilisé dans les marchés à bons de commande, listant les prix unitaires relatifs à chaque produit</w:t>
      </w:r>
      <w:r w:rsidR="00047FC2">
        <w:rPr>
          <w:rFonts w:cs="Arial"/>
          <w:color w:val="000000"/>
          <w:shd w:val="clear" w:color="auto" w:fill="FFFFFF"/>
        </w:rPr>
        <w:t xml:space="preserve">. </w:t>
      </w:r>
      <w:r w:rsidR="001F04F8" w:rsidRPr="00047FC2">
        <w:t>Mon tuteur a également envoyé une copie de l’appel d’offre, signifiant qu’il l’avait lu.</w:t>
      </w:r>
    </w:p>
    <w:p w:rsidR="0075230A" w:rsidRPr="00373032" w:rsidRDefault="001F04F8" w:rsidP="0075230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73032">
        <w:rPr>
          <w:rFonts w:asciiTheme="minorHAnsi" w:hAnsiTheme="minorHAnsi"/>
          <w:sz w:val="22"/>
          <w:szCs w:val="22"/>
        </w:rPr>
        <w:t>Un appel d’offre</w:t>
      </w:r>
      <w:r w:rsidR="00373032">
        <w:rPr>
          <w:rFonts w:asciiTheme="minorHAnsi" w:hAnsiTheme="minorHAnsi"/>
          <w:sz w:val="22"/>
          <w:szCs w:val="22"/>
        </w:rPr>
        <w:t>s</w:t>
      </w:r>
      <w:r w:rsidRPr="00373032">
        <w:rPr>
          <w:rFonts w:asciiTheme="minorHAnsi" w:hAnsiTheme="minorHAnsi"/>
          <w:sz w:val="22"/>
          <w:szCs w:val="22"/>
        </w:rPr>
        <w:t xml:space="preserve"> est diffusé sur des plateformes, que l’entreprise consulte par le biais de mots-clés. Quand un appel d’offre leur parait à leur porté, dans leur compétence, il constitue le dossier, en respectant les contraintes, puis l’envoie, soit en format numérique ou soit format papier, au choix du client.</w:t>
      </w:r>
      <w:r w:rsidR="0075230A" w:rsidRPr="00373032">
        <w:rPr>
          <w:rFonts w:asciiTheme="minorHAnsi" w:hAnsiTheme="minorHAnsi"/>
        </w:rPr>
        <w:t xml:space="preserve"> </w:t>
      </w:r>
      <w:r w:rsidR="0075230A" w:rsidRPr="00373032">
        <w:rPr>
          <w:rFonts w:asciiTheme="minorHAnsi" w:hAnsiTheme="minorHAnsi"/>
          <w:sz w:val="22"/>
          <w:szCs w:val="22"/>
        </w:rPr>
        <w:t xml:space="preserve">Un appel d’offre est constitué de Règlements de Consultation (RC), </w:t>
      </w:r>
      <w:r w:rsidR="0075230A" w:rsidRPr="00373032">
        <w:rPr>
          <w:rFonts w:asciiTheme="minorHAnsi" w:hAnsiTheme="minorHAnsi" w:cs="Arial"/>
          <w:color w:val="000000"/>
          <w:sz w:val="22"/>
          <w:szCs w:val="22"/>
        </w:rPr>
        <w:t>Ces principales rubriques sont :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Theme="minorHAnsi" w:hAnsiTheme="minorHAnsi" w:cs="Arial"/>
          <w:color w:val="000000"/>
          <w:sz w:val="22"/>
          <w:szCs w:val="22"/>
        </w:rPr>
        <w:t>L’identification de l’acheteur.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Theme="minorHAnsi" w:hAnsiTheme="minorHAnsi" w:cs="Arial"/>
          <w:color w:val="000000"/>
          <w:sz w:val="22"/>
          <w:szCs w:val="22"/>
        </w:rPr>
        <w:t>La date et heure limite de réception des offres.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="Arial" w:hAnsi="Arial" w:cs="Arial"/>
          <w:color w:val="000000"/>
          <w:sz w:val="20"/>
          <w:szCs w:val="20"/>
        </w:rPr>
        <w:t>L’objet de la consultation.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="Arial" w:hAnsi="Arial" w:cs="Arial"/>
          <w:color w:val="000000"/>
          <w:sz w:val="20"/>
          <w:szCs w:val="20"/>
        </w:rPr>
        <w:t>Le mode de règlement du marché.</w:t>
      </w:r>
    </w:p>
    <w:p w:rsidR="0075230A" w:rsidRP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Les délais d’exécution ou de livraison.</w:t>
      </w:r>
    </w:p>
    <w:p w:rsidR="0075230A" w:rsidRP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…</w:t>
      </w:r>
    </w:p>
    <w:p w:rsidR="001F04F8" w:rsidRPr="00047FC2" w:rsidRDefault="001F04F8"/>
    <w:p w:rsidR="001F04F8" w:rsidRDefault="00D74867">
      <w:r w:rsidRPr="00047FC2">
        <w:t>Lorsque le client reçoit plusieurs réponses, il les étudie, puis sélectionne soit</w:t>
      </w:r>
      <w:r w:rsidR="0049052B" w:rsidRPr="00047FC2">
        <w:t xml:space="preserve"> l’entreprise qu’il a choisie, s</w:t>
      </w:r>
      <w:r w:rsidRPr="00047FC2">
        <w:t>oit il fait une sélection de plusieurs prestataire</w:t>
      </w:r>
      <w:r w:rsidR="001C1EBE">
        <w:t xml:space="preserve"> dans </w:t>
      </w:r>
      <w:proofErr w:type="gramStart"/>
      <w:r w:rsidR="001C1EBE">
        <w:t>une</w:t>
      </w:r>
      <w:proofErr w:type="gramEnd"/>
      <w:r w:rsidR="001C1EBE">
        <w:t xml:space="preserve"> « short </w:t>
      </w:r>
      <w:proofErr w:type="spellStart"/>
      <w:r w:rsidR="001C1EBE">
        <w:t>list</w:t>
      </w:r>
      <w:proofErr w:type="spellEnd"/>
      <w:r w:rsidR="001C1EBE">
        <w:t> »</w:t>
      </w:r>
      <w:r w:rsidRPr="00047FC2">
        <w:t>, avant d’en choisir</w:t>
      </w:r>
      <w:r w:rsidR="00373032">
        <w:t xml:space="preserve"> un</w:t>
      </w:r>
      <w:r w:rsidRPr="00047FC2">
        <w:t>. A ce moment-là, les entreprises sélectionnées savent avec qui elle</w:t>
      </w:r>
      <w:r w:rsidR="00373032">
        <w:t>s</w:t>
      </w:r>
      <w:r w:rsidRPr="00047FC2">
        <w:t xml:space="preserve"> sont en concurrences. Bien évidemment, l’entreprise sait quand elle est sélectionné ou pas. Si elle n’est pas sélectionnée, elle connait l’entreprise qui a remporté l’appel d’offre.</w:t>
      </w:r>
    </w:p>
    <w:p w:rsidR="00DF14A3" w:rsidRPr="00047FC2" w:rsidRDefault="00DF14A3">
      <w:r>
        <w:t>Durant mon tuteur de stage, l’équipe d’</w:t>
      </w:r>
      <w:proofErr w:type="spellStart"/>
      <w:r>
        <w:t>Archriss</w:t>
      </w:r>
      <w:proofErr w:type="spellEnd"/>
      <w:r>
        <w:t xml:space="preserve"> Gap </w:t>
      </w:r>
      <w:proofErr w:type="spellStart"/>
      <w:r>
        <w:t>à</w:t>
      </w:r>
      <w:proofErr w:type="spellEnd"/>
      <w:r>
        <w:t xml:space="preserve"> répondu à un appel d’offres et se sont retrouvé dans la short-</w:t>
      </w:r>
      <w:proofErr w:type="spellStart"/>
      <w:r>
        <w:t>list</w:t>
      </w:r>
      <w:proofErr w:type="spellEnd"/>
      <w:r>
        <w:t xml:space="preserve"> constitué de 2 autres entreprises. Le client souhaitais donc les rencontrer afin qu’il s’expose plus largement la solution proposé. 2 membres de l’équipe ont dû se rendre dans la ville du client, et ont passé un entretien de quasiment 2 heures, pour lesquelles ils avaient préparé des impressions A3, pour illustrer le propos. A leur retour, ils étaient </w:t>
      </w:r>
      <w:proofErr w:type="gramStart"/>
      <w:r>
        <w:t>satisfait</w:t>
      </w:r>
      <w:proofErr w:type="gramEnd"/>
      <w:r>
        <w:t xml:space="preserve"> de cet entretien.</w:t>
      </w:r>
    </w:p>
    <w:sectPr w:rsidR="00DF14A3" w:rsidRPr="0004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2A2"/>
    <w:multiLevelType w:val="multilevel"/>
    <w:tmpl w:val="C15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4F18B5"/>
    <w:multiLevelType w:val="multilevel"/>
    <w:tmpl w:val="0F9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D228BE"/>
    <w:multiLevelType w:val="multilevel"/>
    <w:tmpl w:val="903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B6E"/>
    <w:multiLevelType w:val="hybridMultilevel"/>
    <w:tmpl w:val="6E2C2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15"/>
    <w:rsid w:val="0000670D"/>
    <w:rsid w:val="00047FC2"/>
    <w:rsid w:val="000F3A5F"/>
    <w:rsid w:val="001C1EBE"/>
    <w:rsid w:val="001F04F8"/>
    <w:rsid w:val="00266280"/>
    <w:rsid w:val="002C4606"/>
    <w:rsid w:val="00373032"/>
    <w:rsid w:val="004251EE"/>
    <w:rsid w:val="0049052B"/>
    <w:rsid w:val="00490F13"/>
    <w:rsid w:val="0075230A"/>
    <w:rsid w:val="00B17115"/>
    <w:rsid w:val="00D74867"/>
    <w:rsid w:val="00DF14A3"/>
    <w:rsid w:val="00D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E99A-3D19-4E3F-9140-A6B82346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9052B"/>
  </w:style>
  <w:style w:type="character" w:styleId="Lienhypertexte">
    <w:name w:val="Hyperlink"/>
    <w:basedOn w:val="Policepardfaut"/>
    <w:uiPriority w:val="99"/>
    <w:semiHidden/>
    <w:unhideWhenUsed/>
    <w:rsid w:val="004905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66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7</cp:revision>
  <dcterms:created xsi:type="dcterms:W3CDTF">2014-01-13T17:00:00Z</dcterms:created>
  <dcterms:modified xsi:type="dcterms:W3CDTF">2014-01-29T13:18:00Z</dcterms:modified>
</cp:coreProperties>
</file>