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1417.3228346456694" w:right="993.5433070866151" w:firstLine="0"/>
        <w:rPr>
          <w:sz w:val="12"/>
          <w:szCs w:val="12"/>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0"/>
        <w:gridCol w:w="100"/>
        <w:gridCol w:w="6020"/>
        <w:tblGridChange w:id="0">
          <w:tblGrid>
            <w:gridCol w:w="3520"/>
            <w:gridCol w:w="100"/>
            <w:gridCol w:w="6020"/>
          </w:tblGrid>
        </w:tblGridChange>
      </w:tblGrid>
      <w:tr>
        <w:trPr>
          <w:cantSplit w:val="0"/>
          <w:trHeight w:val="4530" w:hRule="atLeast"/>
          <w:tblHeader w:val="0"/>
        </w:trPr>
        <w:tc>
          <w:tcPr>
            <w:gridSpan w:val="3"/>
            <w:tcBorders>
              <w:top w:color="73edff" w:space="0" w:sz="8" w:val="single"/>
              <w:left w:color="73edff" w:space="0" w:sz="8" w:val="single"/>
              <w:bottom w:color="73edff" w:space="0" w:sz="8" w:val="single"/>
            </w:tcBorders>
            <w:shd w:fill="73edff"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ind w:left="283.46456692913375" w:firstLine="0"/>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283.46456692913375" w:firstLine="0"/>
              <w:rPr>
                <w:b w:val="1"/>
                <w:sz w:val="96"/>
                <w:szCs w:val="96"/>
              </w:rPr>
            </w:pPr>
            <w:r w:rsidDel="00000000" w:rsidR="00000000" w:rsidRPr="00000000">
              <w:rPr>
                <w:b w:val="1"/>
                <w:sz w:val="100"/>
                <w:szCs w:val="100"/>
                <w:rtl w:val="0"/>
              </w:rPr>
              <w:t xml:space="preserve">Tipología y fuentes de datos</w:t>
            </w:r>
            <w:r w:rsidDel="00000000" w:rsidR="00000000" w:rsidRPr="00000000">
              <w:rPr>
                <w:rtl w:val="0"/>
              </w:rPr>
            </w:r>
          </w:p>
          <w:p w:rsidR="00000000" w:rsidDel="00000000" w:rsidP="00000000" w:rsidRDefault="00000000" w:rsidRPr="00000000" w14:paraId="00000004">
            <w:pPr>
              <w:pageBreakBefore w:val="0"/>
              <w:widowControl w:val="0"/>
              <w:spacing w:line="240" w:lineRule="auto"/>
              <w:ind w:left="283.46456692913375" w:firstLine="0"/>
              <w:rPr>
                <w:b w:val="1"/>
                <w:sz w:val="36"/>
                <w:szCs w:val="36"/>
              </w:rPr>
            </w:pPr>
            <w:r w:rsidDel="00000000" w:rsidR="00000000" w:rsidRPr="00000000">
              <w:rPr>
                <w:b w:val="1"/>
                <w:sz w:val="36"/>
                <w:szCs w:val="36"/>
                <w:rtl w:val="0"/>
              </w:rPr>
              <w:br w:type="textWrapping"/>
            </w:r>
          </w:p>
          <w:p w:rsidR="00000000" w:rsidDel="00000000" w:rsidP="00000000" w:rsidRDefault="00000000" w:rsidRPr="00000000" w14:paraId="00000005">
            <w:pPr>
              <w:pageBreakBefore w:val="0"/>
              <w:widowControl w:val="0"/>
              <w:spacing w:line="240" w:lineRule="auto"/>
              <w:ind w:left="283.46456692913375" w:firstLine="0"/>
              <w:rPr>
                <w:sz w:val="60"/>
                <w:szCs w:val="60"/>
              </w:rPr>
            </w:pPr>
            <w:r w:rsidDel="00000000" w:rsidR="00000000" w:rsidRPr="00000000">
              <w:rPr>
                <w:sz w:val="60"/>
                <w:szCs w:val="60"/>
                <w:rtl w:val="0"/>
              </w:rPr>
              <w:t xml:space="preserve">PEC 1</w:t>
            </w:r>
          </w:p>
        </w:tc>
      </w:tr>
      <w:tr>
        <w:trPr>
          <w:cantSplit w:val="0"/>
          <w:tblHeader w:val="0"/>
        </w:trPr>
        <w:tc>
          <w:tcPr>
            <w:gridSpan w:val="3"/>
            <w:tcBorders>
              <w:top w:color="73ed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sz w:val="12"/>
                <w:szCs w:val="12"/>
              </w:rPr>
            </w:pPr>
            <w:r w:rsidDel="00000000" w:rsidR="00000000" w:rsidRPr="00000000">
              <w:rPr>
                <w:rtl w:val="0"/>
              </w:rPr>
            </w:r>
          </w:p>
        </w:tc>
      </w:tr>
      <w:tr>
        <w:trPr>
          <w:cantSplit w:val="0"/>
          <w:trHeight w:val="60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ind w:left="-141.73228346456688" w:right="993.5433070866151" w:firstLine="0"/>
              <w:rPr/>
            </w:pPr>
            <w:r w:rsidDel="00000000" w:rsidR="00000000" w:rsidRPr="00000000">
              <w:rPr/>
              <w:drawing>
                <wp:inline distB="114300" distT="114300" distL="114300" distR="114300">
                  <wp:extent cx="2228850" cy="5588000"/>
                  <wp:effectExtent b="0" l="0" r="0" t="0"/>
                  <wp:docPr id="4" name="image1.png"/>
                  <a:graphic>
                    <a:graphicData uri="http://schemas.openxmlformats.org/drawingml/2006/picture">
                      <pic:pic>
                        <pic:nvPicPr>
                          <pic:cNvPr id="0" name="image1.png"/>
                          <pic:cNvPicPr preferRelativeResize="0"/>
                        </pic:nvPicPr>
                        <pic:blipFill>
                          <a:blip r:embed="rId6"/>
                          <a:srcRect b="-481" l="-3691" r="-1747" t="-481"/>
                          <a:stretch>
                            <a:fillRect/>
                          </a:stretch>
                        </pic:blipFill>
                        <pic:spPr>
                          <a:xfrm>
                            <a:off x="0" y="0"/>
                            <a:ext cx="2228850" cy="5588000"/>
                          </a:xfrm>
                          <a:prstGeom prst="rect"/>
                          <a:ln/>
                        </pic:spPr>
                      </pic:pic>
                    </a:graphicData>
                  </a:graphic>
                </wp:inline>
              </w:drawing>
            </w:r>
            <w:r w:rsidDel="00000000" w:rsidR="00000000" w:rsidRPr="00000000">
              <w:rPr>
                <w:rtl w:val="0"/>
              </w:rPr>
            </w:r>
          </w:p>
        </w:tc>
        <w:tc>
          <w:tcPr>
            <w:gridSpan w:val="2"/>
            <w:tcBorders>
              <w:top w:color="ffffff" w:space="0" w:sz="18" w:val="single"/>
              <w:left w:color="ffffff" w:space="0" w:sz="8" w:val="single"/>
              <w:bottom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ind w:left="283.4645669291342" w:firstLine="0"/>
              <w:rPr/>
            </w:pPr>
            <w:r w:rsidDel="00000000" w:rsidR="00000000" w:rsidRPr="00000000">
              <w:rPr>
                <w:rtl w:val="0"/>
              </w:rPr>
              <w:t xml:space="preserve">   </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D">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0E">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0F">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0">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1">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2">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3">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5">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7">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8">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9">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A">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B">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C">
            <w:pPr>
              <w:pageBreakBefore w:val="0"/>
              <w:widowControl w:val="0"/>
              <w:spacing w:line="240" w:lineRule="auto"/>
              <w:ind w:left="283.4645669291342" w:firstLine="0"/>
              <w:rPr/>
            </w:pPr>
            <w:r w:rsidDel="00000000" w:rsidR="00000000" w:rsidRPr="00000000">
              <w:rPr>
                <w:rtl w:val="0"/>
              </w:rPr>
              <w:br w:type="textWrapping"/>
            </w:r>
          </w:p>
          <w:p w:rsidR="00000000" w:rsidDel="00000000" w:rsidP="00000000" w:rsidRDefault="00000000" w:rsidRPr="00000000" w14:paraId="0000001D">
            <w:pPr>
              <w:pageBreakBefore w:val="0"/>
              <w:widowControl w:val="0"/>
              <w:spacing w:line="240" w:lineRule="auto"/>
              <w:rPr/>
            </w:pPr>
            <w:r w:rsidDel="00000000" w:rsidR="00000000" w:rsidRPr="00000000">
              <w:rPr>
                <w:sz w:val="36"/>
                <w:szCs w:val="36"/>
                <w:rtl w:val="0"/>
              </w:rPr>
              <w:t xml:space="preserve">Fecha de entrega :</w:t>
              <w:br w:type="textWrapping"/>
            </w:r>
            <w:r w:rsidDel="00000000" w:rsidR="00000000" w:rsidRPr="00000000">
              <w:rPr>
                <w:b w:val="1"/>
                <w:sz w:val="36"/>
                <w:szCs w:val="36"/>
                <w:rtl w:val="0"/>
              </w:rPr>
              <w:t xml:space="preserve">12 de octubre de 2021</w:t>
            </w:r>
            <w:r w:rsidDel="00000000" w:rsidR="00000000" w:rsidRPr="00000000">
              <w:rPr>
                <w:rtl w:val="0"/>
              </w:rPr>
            </w:r>
          </w:p>
        </w:tc>
      </w:tr>
    </w:tbl>
    <w:p w:rsidR="00000000" w:rsidDel="00000000" w:rsidP="00000000" w:rsidRDefault="00000000" w:rsidRPr="00000000" w14:paraId="0000001F">
      <w:pPr>
        <w:pageBreakBefore w:val="0"/>
        <w:ind w:right="993.5433070866151"/>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Title"/>
        <w:pageBreakBefore w:val="0"/>
        <w:pBdr>
          <w:top w:space="0" w:sz="0" w:val="nil"/>
          <w:left w:space="0" w:sz="0" w:val="nil"/>
          <w:bottom w:space="0" w:sz="0" w:val="nil"/>
          <w:right w:space="0" w:sz="0" w:val="nil"/>
          <w:between w:space="0" w:sz="0" w:val="nil"/>
        </w:pBdr>
        <w:shd w:fill="auto" w:val="clear"/>
        <w:rPr/>
      </w:pPr>
      <w:bookmarkStart w:colFirst="0" w:colLast="0" w:name="_8bc0kbpkg6ut" w:id="0"/>
      <w:bookmarkEnd w:id="0"/>
      <w:r w:rsidDel="00000000" w:rsidR="00000000" w:rsidRPr="00000000">
        <w:rPr>
          <w:rtl w:val="0"/>
        </w:rPr>
        <w:t xml:space="preserve">Tipología y fuentes de datos</w:t>
      </w:r>
    </w:p>
    <w:p w:rsidR="00000000" w:rsidDel="00000000" w:rsidP="00000000" w:rsidRDefault="00000000" w:rsidRPr="00000000" w14:paraId="00000023">
      <w:pPr>
        <w:pStyle w:val="Subtitle"/>
        <w:pageBreakBefore w:val="0"/>
        <w:rPr/>
      </w:pPr>
      <w:bookmarkStart w:colFirst="0" w:colLast="0" w:name="_udjsp5lwz15c" w:id="1"/>
      <w:bookmarkEnd w:id="1"/>
      <w:r w:rsidDel="00000000" w:rsidR="00000000" w:rsidRPr="00000000">
        <w:rPr>
          <w:rtl w:val="0"/>
        </w:rPr>
        <w:t xml:space="preserve">PEC1</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Style w:val="Heading1"/>
        <w:pageBreakBefore w:val="0"/>
        <w:rPr/>
      </w:pPr>
      <w:bookmarkStart w:colFirst="0" w:colLast="0" w:name="_lttmoewyi7af" w:id="2"/>
      <w:bookmarkEnd w:id="2"/>
      <w:r w:rsidDel="00000000" w:rsidR="00000000" w:rsidRPr="00000000">
        <w:rPr>
          <w:rtl w:val="0"/>
        </w:rPr>
        <w:t xml:space="preserve">Enunciado 1 (1,5 puntos)</w:t>
      </w:r>
    </w:p>
    <w:p w:rsidR="00000000" w:rsidDel="00000000" w:rsidP="00000000" w:rsidRDefault="00000000" w:rsidRPr="00000000" w14:paraId="00000026">
      <w:pPr>
        <w:pageBreakBefore w:val="0"/>
        <w:jc w:val="both"/>
        <w:rPr/>
      </w:pPr>
      <w:r w:rsidDel="00000000" w:rsidR="00000000" w:rsidRPr="00000000">
        <w:rPr>
          <w:rtl w:val="0"/>
        </w:rPr>
        <w:t xml:space="preserve">Indique si son ciertas o falsas las siguientes afirmaciones:</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pPr>
      <w:r w:rsidDel="00000000" w:rsidR="00000000" w:rsidRPr="00000000">
        <w:rPr>
          <w:rtl w:val="0"/>
        </w:rPr>
        <w:t xml:space="preserve">Un modelo de datos permite describir la estructura de los datos y también las restricciones que éstos deben cumplir.</w:t>
      </w:r>
      <w:r w:rsidDel="00000000" w:rsidR="00000000" w:rsidRPr="00000000">
        <w:rPr>
          <w:b w:val="1"/>
          <w:rtl w:val="0"/>
        </w:rPr>
        <w:br w:type="textWrapping"/>
      </w:r>
    </w:p>
    <w:p w:rsidR="00000000" w:rsidDel="00000000" w:rsidP="00000000" w:rsidRDefault="00000000" w:rsidRPr="00000000" w14:paraId="00000029">
      <w:pPr>
        <w:numPr>
          <w:ilvl w:val="0"/>
          <w:numId w:val="1"/>
        </w:numPr>
        <w:ind w:left="720" w:hanging="360"/>
        <w:jc w:val="both"/>
      </w:pPr>
      <w:r w:rsidDel="00000000" w:rsidR="00000000" w:rsidRPr="00000000">
        <w:rPr>
          <w:rtl w:val="0"/>
        </w:rPr>
        <w:t xml:space="preserve">En la pirámide DIKW, el nivel más bajo trataría es explicar el cómo se conectan unos datos con otros.</w:t>
        <w:br w:type="textWrapping"/>
      </w:r>
      <w:r w:rsidDel="00000000" w:rsidR="00000000" w:rsidRPr="00000000">
        <w:rPr>
          <w:rtl w:val="0"/>
        </w:rPr>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Una imagen en formato png tiene un formato fijo de puntos repartidos en filas y columnas, aun así no son datos estructurados.</w:t>
        <w:br w:type="textWrapping"/>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La suma de dos datos categóricos ordinales es otro dato categórico ordinal. </w:t>
      </w:r>
      <w:r w:rsidDel="00000000" w:rsidR="00000000" w:rsidRPr="00000000">
        <w:rPr>
          <w:b w:val="1"/>
          <w:rtl w:val="0"/>
        </w:rPr>
        <w:br w:type="textWrapping"/>
      </w:r>
    </w:p>
    <w:p w:rsidR="00000000" w:rsidDel="00000000" w:rsidP="00000000" w:rsidRDefault="00000000" w:rsidRPr="00000000" w14:paraId="0000002C">
      <w:pPr>
        <w:numPr>
          <w:ilvl w:val="0"/>
          <w:numId w:val="1"/>
        </w:numPr>
        <w:ind w:left="720" w:hanging="360"/>
        <w:jc w:val="both"/>
      </w:pPr>
      <w:r w:rsidDel="00000000" w:rsidR="00000000" w:rsidRPr="00000000">
        <w:rPr>
          <w:rtl w:val="0"/>
        </w:rPr>
        <w:t xml:space="preserve">Una restricción de unicidad es que los resultados de la evaluación de una asignatura en la UOC sean  [N, D, C-,C+, B, A].</w:t>
        <w:br w:type="textWrapping"/>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En las tablas de una base de datos relacional no se puede almacenar un modelo en red</w:t>
        <w:br w:type="textWrapping"/>
      </w:r>
      <w:r w:rsidDel="00000000" w:rsidR="00000000" w:rsidRPr="00000000">
        <w:rPr>
          <w:rtl w:val="0"/>
        </w:rPr>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Las imágenes pueden contener la localización geográfica de donde fueron tomadas. Si estos metadatos se borran, la imagen no se podría visualizar correctamente.</w:t>
        <w:br w:type="textWrapping"/>
      </w:r>
      <w:r w:rsidDel="00000000" w:rsidR="00000000" w:rsidRPr="00000000">
        <w:rPr>
          <w:rtl w:val="0"/>
        </w:rPr>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Dublin Core, o más formal Dublin Core Metadata Element Set, es un estándar ISO 15836-2003.</w:t>
        <w:br w:type="textWrapping"/>
      </w:r>
      <w:r w:rsidDel="00000000" w:rsidR="00000000" w:rsidRPr="00000000">
        <w:rPr>
          <w:rtl w:val="0"/>
        </w:rPr>
      </w:r>
    </w:p>
    <w:p w:rsidR="00000000" w:rsidDel="00000000" w:rsidP="00000000" w:rsidRDefault="00000000" w:rsidRPr="00000000" w14:paraId="00000030">
      <w:pPr>
        <w:numPr>
          <w:ilvl w:val="0"/>
          <w:numId w:val="1"/>
        </w:numPr>
        <w:ind w:left="720" w:hanging="360"/>
        <w:jc w:val="both"/>
      </w:pPr>
      <w:r w:rsidDel="00000000" w:rsidR="00000000" w:rsidRPr="00000000">
        <w:rPr>
          <w:rtl w:val="0"/>
        </w:rPr>
        <w:t xml:space="preserve">La exhaustividad (recall) es la mejor medida cuando los falsos positivos son más importantes que los falsos negativos.</w:t>
        <w:br w:type="textWrapping"/>
      </w:r>
      <w:r w:rsidDel="00000000" w:rsidR="00000000" w:rsidRPr="00000000">
        <w:rPr>
          <w:rtl w:val="0"/>
        </w:rPr>
      </w:r>
    </w:p>
    <w:p w:rsidR="00000000" w:rsidDel="00000000" w:rsidP="00000000" w:rsidRDefault="00000000" w:rsidRPr="00000000" w14:paraId="00000031">
      <w:pPr>
        <w:numPr>
          <w:ilvl w:val="0"/>
          <w:numId w:val="1"/>
        </w:numPr>
        <w:ind w:left="720" w:hanging="360"/>
        <w:jc w:val="both"/>
      </w:pPr>
      <w:r w:rsidDel="00000000" w:rsidR="00000000" w:rsidRPr="00000000">
        <w:rPr>
          <w:rtl w:val="0"/>
        </w:rPr>
        <w:t xml:space="preserve">El formato JSON es más versátil que CSV</w:t>
        <w:br w:type="textWrapp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2">
      <w:pPr>
        <w:pageBreakBefore w:val="0"/>
        <w:ind w:left="720" w:firstLine="0"/>
        <w:jc w:val="both"/>
        <w:rPr>
          <w:b w:val="1"/>
        </w:rPr>
      </w:pPr>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h6rbgxaf1v9" w:id="3"/>
      <w:bookmarkEnd w:id="3"/>
      <w:r w:rsidDel="00000000" w:rsidR="00000000" w:rsidRPr="00000000">
        <w:rPr>
          <w:rtl w:val="0"/>
        </w:rPr>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9xca2dfx0sz" w:id="4"/>
      <w:bookmarkEnd w:id="4"/>
      <w:r w:rsidDel="00000000" w:rsidR="00000000" w:rsidRPr="00000000">
        <w:rPr>
          <w:rtl w:val="0"/>
        </w:rPr>
        <w:t xml:space="preserve">Enunciado 2 (3,5 puntos)</w:t>
      </w:r>
    </w:p>
    <w:p w:rsidR="00000000" w:rsidDel="00000000" w:rsidP="00000000" w:rsidRDefault="00000000" w:rsidRPr="00000000" w14:paraId="00000035">
      <w:pPr>
        <w:jc w:val="both"/>
        <w:rPr/>
      </w:pPr>
      <w:r w:rsidDel="00000000" w:rsidR="00000000" w:rsidRPr="00000000">
        <w:rPr>
          <w:rtl w:val="0"/>
        </w:rPr>
        <w:t xml:space="preserve">Para resolver este enunciado hay que cargar el jupyter notebook en Google Colab (ver Anexo) y cargar el dataset del Titanic. Leed con atención el ejercicio y resolver los fragmentos de código marcados con </w:t>
      </w:r>
      <w:r w:rsidDel="00000000" w:rsidR="00000000" w:rsidRPr="00000000">
        <w:rPr>
          <w:rFonts w:ascii="Consolas" w:cs="Consolas" w:eastAsia="Consolas" w:hAnsi="Consolas"/>
          <w:color w:val="00ff00"/>
          <w:rtl w:val="0"/>
        </w:rPr>
        <w:t xml:space="preserve"># TODO</w:t>
      </w:r>
      <w:r w:rsidDel="00000000" w:rsidR="00000000" w:rsidRPr="00000000">
        <w:rPr>
          <w:rtl w:val="0"/>
        </w:rPr>
        <w:t xml:space="preserve"> para obtener las respuestas.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Responda a las siguientes preguntas: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Q1 - ¿Cuáles de las variables del conjunto de datos del Titanic son categóricas?</w:t>
      </w:r>
    </w:p>
    <w:p w:rsidR="00000000" w:rsidDel="00000000" w:rsidP="00000000" w:rsidRDefault="00000000" w:rsidRPr="00000000" w14:paraId="0000003A">
      <w:pPr>
        <w:jc w:val="both"/>
        <w:rPr/>
      </w:pPr>
      <w:r w:rsidDel="00000000" w:rsidR="00000000" w:rsidRPr="00000000">
        <w:rPr>
          <w:rtl w:val="0"/>
        </w:rPr>
        <w:t xml:space="preserve">Q2 - ¿Alguna de estas variables categóricas es ordinal?</w:t>
      </w:r>
    </w:p>
    <w:p w:rsidR="00000000" w:rsidDel="00000000" w:rsidP="00000000" w:rsidRDefault="00000000" w:rsidRPr="00000000" w14:paraId="0000003B">
      <w:pPr>
        <w:jc w:val="both"/>
        <w:rPr/>
      </w:pPr>
      <w:r w:rsidDel="00000000" w:rsidR="00000000" w:rsidRPr="00000000">
        <w:rPr>
          <w:rtl w:val="0"/>
        </w:rPr>
        <w:t xml:space="preserve">Q3 - ¿Y alguna de estas variables categóricas es binaria?</w:t>
      </w:r>
    </w:p>
    <w:p w:rsidR="00000000" w:rsidDel="00000000" w:rsidP="00000000" w:rsidRDefault="00000000" w:rsidRPr="00000000" w14:paraId="0000003C">
      <w:pPr>
        <w:jc w:val="both"/>
        <w:rPr/>
      </w:pPr>
      <w:r w:rsidDel="00000000" w:rsidR="00000000" w:rsidRPr="00000000">
        <w:rPr>
          <w:rtl w:val="0"/>
        </w:rPr>
        <w:t xml:space="preserve">Q4 - ¿Qué tipos de datos utiliza Python para codificar estas variables categóricas?</w:t>
      </w:r>
    </w:p>
    <w:p w:rsidR="00000000" w:rsidDel="00000000" w:rsidP="00000000" w:rsidRDefault="00000000" w:rsidRPr="00000000" w14:paraId="0000003D">
      <w:pPr>
        <w:jc w:val="both"/>
        <w:rPr/>
      </w:pPr>
      <w:r w:rsidDel="00000000" w:rsidR="00000000" w:rsidRPr="00000000">
        <w:rPr>
          <w:rtl w:val="0"/>
        </w:rPr>
        <w:t xml:space="preserve">Q5 - Y cuáles son numéricas?</w:t>
      </w:r>
    </w:p>
    <w:p w:rsidR="00000000" w:rsidDel="00000000" w:rsidP="00000000" w:rsidRDefault="00000000" w:rsidRPr="00000000" w14:paraId="0000003E">
      <w:pPr>
        <w:jc w:val="both"/>
        <w:rPr/>
      </w:pPr>
      <w:r w:rsidDel="00000000" w:rsidR="00000000" w:rsidRPr="00000000">
        <w:rPr>
          <w:rtl w:val="0"/>
        </w:rPr>
        <w:t xml:space="preserve">Q6 - Gestionar el error cuando se selecciona una columna que no existe</w:t>
      </w:r>
    </w:p>
    <w:p w:rsidR="00000000" w:rsidDel="00000000" w:rsidP="00000000" w:rsidRDefault="00000000" w:rsidRPr="00000000" w14:paraId="0000003F">
      <w:pPr>
        <w:jc w:val="both"/>
        <w:rPr/>
      </w:pPr>
      <w:r w:rsidDel="00000000" w:rsidR="00000000" w:rsidRPr="00000000">
        <w:rPr>
          <w:rtl w:val="0"/>
        </w:rPr>
        <w:t xml:space="preserve">Q7 - Determinar el porcentaje de personas que sobrevivieron</w:t>
      </w:r>
    </w:p>
    <w:p w:rsidR="00000000" w:rsidDel="00000000" w:rsidP="00000000" w:rsidRDefault="00000000" w:rsidRPr="00000000" w14:paraId="00000040">
      <w:pPr>
        <w:jc w:val="both"/>
        <w:rPr/>
      </w:pPr>
      <w:r w:rsidDel="00000000" w:rsidR="00000000" w:rsidRPr="00000000">
        <w:rPr>
          <w:rtl w:val="0"/>
        </w:rPr>
        <w:t xml:space="preserve">Q8 - Qué género tuvo más oportunidad de sobrevivir</w:t>
      </w:r>
    </w:p>
    <w:p w:rsidR="00000000" w:rsidDel="00000000" w:rsidP="00000000" w:rsidRDefault="00000000" w:rsidRPr="00000000" w14:paraId="00000041">
      <w:pPr>
        <w:jc w:val="both"/>
        <w:rPr/>
      </w:pPr>
      <w:r w:rsidDel="00000000" w:rsidR="00000000" w:rsidRPr="00000000">
        <w:rPr>
          <w:rtl w:val="0"/>
        </w:rPr>
        <w:t xml:space="preserve">Q9 - Qué clase social tuvo más posibilidades de sobrevivir</w:t>
      </w:r>
    </w:p>
    <w:p w:rsidR="00000000" w:rsidDel="00000000" w:rsidP="00000000" w:rsidRDefault="00000000" w:rsidRPr="00000000" w14:paraId="00000042">
      <w:pPr>
        <w:jc w:val="both"/>
        <w:rPr/>
      </w:pPr>
      <w:r w:rsidDel="00000000" w:rsidR="00000000" w:rsidRPr="00000000">
        <w:rPr>
          <w:rtl w:val="0"/>
        </w:rPr>
        <w:t xml:space="preserve">Q10 - Qué grupo de edad tuvo más posibilidades de sobrevivir</w:t>
        <w:br w:type="textWrapping"/>
      </w:r>
    </w:p>
    <w:p w:rsidR="00000000" w:rsidDel="00000000" w:rsidP="00000000" w:rsidRDefault="00000000" w:rsidRPr="00000000" w14:paraId="00000043">
      <w:pPr>
        <w:pStyle w:val="Heading1"/>
        <w:pageBreakBefore w:val="0"/>
        <w:rPr/>
      </w:pPr>
      <w:bookmarkStart w:colFirst="0" w:colLast="0" w:name="_xr14ew4eiwuu" w:id="5"/>
      <w:bookmarkEnd w:id="5"/>
      <w:r w:rsidDel="00000000" w:rsidR="00000000" w:rsidRPr="00000000">
        <w:rPr>
          <w:rtl w:val="0"/>
        </w:rPr>
        <w:t xml:space="preserve">Enunciado 3 (2.5 puntos)</w:t>
      </w:r>
    </w:p>
    <w:p w:rsidR="00000000" w:rsidDel="00000000" w:rsidP="00000000" w:rsidRDefault="00000000" w:rsidRPr="00000000" w14:paraId="00000044">
      <w:pPr>
        <w:pageBreakBefore w:val="0"/>
        <w:jc w:val="both"/>
        <w:rPr/>
      </w:pPr>
      <w:r w:rsidDel="00000000" w:rsidR="00000000" w:rsidRPr="00000000">
        <w:rPr>
          <w:rtl w:val="0"/>
        </w:rPr>
        <w:t xml:space="preserve">Los protocolos Open Graph  y Twitter Cards controlan cómo se visualizan las URLs cuando se comparten por redes sociales. Para ello utilizan metadatos que se encuentran en la página web. En esta parte veremos cómo extraerlos  y utilizarlos mediante una librería de Python denominada ‘BeautifulSoup’ y que será de mucha utilidad para hacer </w:t>
      </w:r>
      <w:r w:rsidDel="00000000" w:rsidR="00000000" w:rsidRPr="00000000">
        <w:rPr>
          <w:i w:val="1"/>
          <w:rtl w:val="0"/>
        </w:rPr>
        <w:t xml:space="preserve">scraping </w:t>
      </w:r>
      <w:r w:rsidDel="00000000" w:rsidR="00000000" w:rsidRPr="00000000">
        <w:rPr>
          <w:rtl w:val="0"/>
        </w:rPr>
        <w:t xml:space="preserve">de la web.</w:t>
        <w:br w:type="textWrapping"/>
      </w:r>
    </w:p>
    <w:p w:rsidR="00000000" w:rsidDel="00000000" w:rsidP="00000000" w:rsidRDefault="00000000" w:rsidRPr="00000000" w14:paraId="00000045">
      <w:pPr>
        <w:pStyle w:val="Heading1"/>
        <w:pageBreakBefore w:val="0"/>
        <w:jc w:val="both"/>
        <w:rPr/>
      </w:pPr>
      <w:bookmarkStart w:colFirst="0" w:colLast="0" w:name="_5dg2vazaov85" w:id="6"/>
      <w:bookmarkEnd w:id="6"/>
      <w:r w:rsidDel="00000000" w:rsidR="00000000" w:rsidRPr="00000000">
        <w:rPr>
          <w:rtl w:val="0"/>
        </w:rPr>
        <w:t xml:space="preserve">Enunciado 4 (2.5 puntos)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Suponer que partimos de unos vectores de documentos de 0s y 1s así como una consulta. Vamos a calcular las similitud entre éstos utilizando la métrica del coseno.</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De manera similar, vamos a obtener unos objetivos y unas predicciones para obtener la matriz de confusión así como unas métricas (precisión, exhaustividad , F1, y exactitud) desarrollando las funciones de cálculo en Python.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A">
      <w:pPr>
        <w:pageBreakBefore w:val="0"/>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0">
      <w:pPr>
        <w:pStyle w:val="Heading1"/>
        <w:jc w:val="both"/>
        <w:rPr/>
      </w:pPr>
      <w:bookmarkStart w:colFirst="0" w:colLast="0" w:name="_q83ykbs52s0z" w:id="7"/>
      <w:bookmarkEnd w:id="7"/>
      <w:r w:rsidDel="00000000" w:rsidR="00000000" w:rsidRPr="00000000">
        <w:rPr>
          <w:rtl w:val="0"/>
        </w:rPr>
        <w:t xml:space="preserve">Anexo</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Descarga en tu equipo el notebook </w:t>
      </w:r>
      <w:r w:rsidDel="00000000" w:rsidR="00000000" w:rsidRPr="00000000">
        <w:rPr>
          <w:rFonts w:ascii="Consolas" w:cs="Consolas" w:eastAsia="Consolas" w:hAnsi="Consolas"/>
          <w:rtl w:val="0"/>
        </w:rPr>
        <w:t xml:space="preserve">TyFdD-PEC1-2021.ipynb</w:t>
      </w:r>
      <w:r w:rsidDel="00000000" w:rsidR="00000000" w:rsidRPr="00000000">
        <w:rPr>
          <w:rtl w:val="0"/>
        </w:rPr>
        <w:t xml:space="preserve"> así como los archivos de datos en csv. El notebook está pensado para que lo ejecutes en Google Colab. </w:t>
      </w:r>
    </w:p>
    <w:p w:rsidR="00000000" w:rsidDel="00000000" w:rsidP="00000000" w:rsidRDefault="00000000" w:rsidRPr="00000000" w14:paraId="00000053">
      <w:pPr>
        <w:jc w:val="both"/>
        <w:rPr/>
      </w:pPr>
      <w:r w:rsidDel="00000000" w:rsidR="00000000" w:rsidRPr="00000000">
        <w:rPr>
          <w:b w:val="1"/>
          <w:rtl w:val="0"/>
        </w:rPr>
        <w:t xml:space="preserve">Google Colab</w:t>
      </w:r>
      <w:r w:rsidDel="00000000" w:rsidR="00000000" w:rsidRPr="00000000">
        <w:rPr>
          <w:rtl w:val="0"/>
        </w:rPr>
        <w:t xml:space="preserve"> es un servicio en la nube que permite ejecutar Jupyter Notebooks accediendo con un navegador web. Tiene además las siguientes ventajas:</w:t>
      </w:r>
    </w:p>
    <w:p w:rsidR="00000000" w:rsidDel="00000000" w:rsidP="00000000" w:rsidRDefault="00000000" w:rsidRPr="00000000" w14:paraId="00000054">
      <w:pPr>
        <w:numPr>
          <w:ilvl w:val="0"/>
          <w:numId w:val="2"/>
        </w:numPr>
        <w:ind w:left="720" w:hanging="360"/>
        <w:jc w:val="both"/>
      </w:pPr>
      <w:r w:rsidDel="00000000" w:rsidR="00000000" w:rsidRPr="00000000">
        <w:rPr>
          <w:rtl w:val="0"/>
        </w:rPr>
        <w:t xml:space="preserve">Posibilidad de ejecución mediante GPUs</w:t>
      </w:r>
    </w:p>
    <w:p w:rsidR="00000000" w:rsidDel="00000000" w:rsidP="00000000" w:rsidRDefault="00000000" w:rsidRPr="00000000" w14:paraId="00000055">
      <w:pPr>
        <w:numPr>
          <w:ilvl w:val="0"/>
          <w:numId w:val="2"/>
        </w:numPr>
        <w:ind w:left="720" w:hanging="360"/>
        <w:jc w:val="both"/>
      </w:pPr>
      <w:r w:rsidDel="00000000" w:rsidR="00000000" w:rsidRPr="00000000">
        <w:rPr>
          <w:rtl w:val="0"/>
        </w:rPr>
        <w:t xml:space="preserve">Basado en jupyter notebook pudiendo crear y ejecutar libros en Python 2 o 3</w:t>
      </w:r>
    </w:p>
    <w:p w:rsidR="00000000" w:rsidDel="00000000" w:rsidP="00000000" w:rsidRDefault="00000000" w:rsidRPr="00000000" w14:paraId="00000056">
      <w:pPr>
        <w:numPr>
          <w:ilvl w:val="0"/>
          <w:numId w:val="2"/>
        </w:numPr>
        <w:ind w:left="720" w:hanging="360"/>
        <w:jc w:val="both"/>
      </w:pPr>
      <w:r w:rsidDel="00000000" w:rsidR="00000000" w:rsidRPr="00000000">
        <w:rPr>
          <w:rtl w:val="0"/>
        </w:rPr>
        <w:t xml:space="preserve">Tiene preinstaladas las librerías comunes usadas en ciencia de datos y la posibilidad de instalar otras.</w:t>
      </w:r>
    </w:p>
    <w:p w:rsidR="00000000" w:rsidDel="00000000" w:rsidP="00000000" w:rsidRDefault="00000000" w:rsidRPr="00000000" w14:paraId="00000057">
      <w:pPr>
        <w:numPr>
          <w:ilvl w:val="0"/>
          <w:numId w:val="2"/>
        </w:numPr>
        <w:ind w:left="720" w:hanging="360"/>
        <w:jc w:val="both"/>
      </w:pPr>
      <w:r w:rsidDel="00000000" w:rsidR="00000000" w:rsidRPr="00000000">
        <w:rPr>
          <w:rtl w:val="0"/>
        </w:rPr>
        <w:t xml:space="preserve">Enlaza con cuentas de Google Drive y desde github</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Primero hay que entrar en sesión (login) con una cuenta de Google (la de la uoc debería funcionar).</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Ahora ya se puede subir el notebook de la PEC a colab:</w:t>
      </w:r>
    </w:p>
    <w:p w:rsidR="00000000" w:rsidDel="00000000" w:rsidP="00000000" w:rsidRDefault="00000000" w:rsidRPr="00000000" w14:paraId="0000005C">
      <w:pPr>
        <w:jc w:val="both"/>
        <w:rPr/>
      </w:pPr>
      <w:r w:rsidDel="00000000" w:rsidR="00000000" w:rsidRPr="00000000">
        <w:rPr/>
        <w:drawing>
          <wp:inline distB="114300" distT="114300" distL="114300" distR="114300">
            <wp:extent cx="5401725" cy="39751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1725"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La ejecución del libro es exactamente igual que en cualquier jupyter notebook. Hay que pulsar Shift + Enter para que el código (python) se ejecute. Los conjuntos de datos necesarios para la PEC se cargan mediante código (hay que seleccionar el archivo .csv adjunto):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drawing>
          <wp:inline distB="114300" distT="114300" distL="114300" distR="114300">
            <wp:extent cx="5401725" cy="9652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01725"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Alternativamente también es posible subirlos con la herramienta para subir archivos del propio colab:</w:t>
      </w:r>
    </w:p>
    <w:p w:rsidR="00000000" w:rsidDel="00000000" w:rsidP="00000000" w:rsidRDefault="00000000" w:rsidRPr="00000000" w14:paraId="00000063">
      <w:pPr>
        <w:jc w:val="both"/>
        <w:rPr/>
      </w:pPr>
      <w:r w:rsidDel="00000000" w:rsidR="00000000" w:rsidRPr="00000000">
        <w:rPr/>
        <w:drawing>
          <wp:inline distB="114300" distT="114300" distL="114300" distR="114300">
            <wp:extent cx="5401725" cy="2362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017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1440" w:firstLine="0"/>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No olvides que hay que subir</w:t>
      </w:r>
      <w:r w:rsidDel="00000000" w:rsidR="00000000" w:rsidRPr="00000000">
        <w:rPr>
          <w:b w:val="1"/>
          <w:rtl w:val="0"/>
        </w:rPr>
        <w:t xml:space="preserve"> el archivo csv</w:t>
      </w:r>
      <w:r w:rsidDel="00000000" w:rsidR="00000000" w:rsidRPr="00000000">
        <w:rPr>
          <w:rtl w:val="0"/>
        </w:rPr>
        <w:t xml:space="preserv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 partir de ahí debes completar el código python que falta que está marcado con </w:t>
      </w:r>
      <w:r w:rsidDel="00000000" w:rsidR="00000000" w:rsidRPr="00000000">
        <w:rPr>
          <w:rFonts w:ascii="Consolas" w:cs="Consolas" w:eastAsia="Consolas" w:hAnsi="Consolas"/>
          <w:b w:val="1"/>
          <w:color w:val="93c47d"/>
          <w:rtl w:val="0"/>
        </w:rPr>
        <w:t xml:space="preserve"># TODO</w:t>
      </w:r>
      <w:r w:rsidDel="00000000" w:rsidR="00000000" w:rsidRPr="00000000">
        <w:rPr>
          <w:rtl w:val="0"/>
        </w:rPr>
        <w:t xml:space="preserve"> y responder a las cuestiones planteadas escribiendo tanto las respuestas como el código con el que obtienes las respuestas.</w:t>
      </w:r>
    </w:p>
    <w:p w:rsidR="00000000" w:rsidDel="00000000" w:rsidP="00000000" w:rsidRDefault="00000000" w:rsidRPr="00000000" w14:paraId="0000006A">
      <w:pPr>
        <w:pageBreakBefore w:val="0"/>
        <w:ind w:left="0" w:firstLine="0"/>
        <w:jc w:val="both"/>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E">
      <w:pPr>
        <w:pStyle w:val="Heading2"/>
        <w:pageBreakBefore w:val="0"/>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F">
      <w:pPr>
        <w:pageBreakBefore w:val="0"/>
        <w:ind w:right="993.5433070866151"/>
        <w:rPr>
          <w:sz w:val="12"/>
          <w:szCs w:val="12"/>
        </w:rPr>
      </w:pPr>
      <w:r w:rsidDel="00000000" w:rsidR="00000000" w:rsidRPr="00000000">
        <w:rPr>
          <w:rtl w:val="0"/>
        </w:rPr>
      </w:r>
    </w:p>
    <w:tbl>
      <w:tblPr>
        <w:tblStyle w:val="Table2"/>
        <w:tblW w:w="8925.0" w:type="dxa"/>
        <w:jc w:val="left"/>
        <w:tblInd w:w="377.32283464566933" w:type="dxa"/>
        <w:tblLayout w:type="fixed"/>
        <w:tblLook w:val="0600"/>
      </w:tblPr>
      <w:tblGrid>
        <w:gridCol w:w="8925"/>
        <w:tblGridChange w:id="0">
          <w:tblGrid>
            <w:gridCol w:w="8925"/>
          </w:tblGrid>
        </w:tblGridChange>
      </w:tblGrid>
      <w:tr>
        <w:trPr>
          <w:cantSplit w:val="0"/>
          <w:trHeight w:val="12390" w:hRule="atLeast"/>
          <w:tblHeader w:val="0"/>
        </w:trPr>
        <w:tc>
          <w:tcPr>
            <w:shd w:fill="000078"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ind w:left="283.46456692913375" w:right="373.937007874016" w:firstLine="0"/>
              <w:rPr>
                <w:color w:val="ffffff"/>
                <w:sz w:val="26"/>
                <w:szCs w:val="26"/>
              </w:rPr>
            </w:pPr>
            <w:r w:rsidDel="00000000" w:rsidR="00000000" w:rsidRPr="00000000">
              <w:rPr>
                <w:rtl w:val="0"/>
              </w:rPr>
            </w:r>
          </w:p>
          <w:p w:rsidR="00000000" w:rsidDel="00000000" w:rsidP="00000000" w:rsidRDefault="00000000" w:rsidRPr="00000000" w14:paraId="00000071">
            <w:pPr>
              <w:pageBreakBefore w:val="0"/>
              <w:widowControl w:val="0"/>
              <w:spacing w:line="240" w:lineRule="auto"/>
              <w:ind w:left="283.46456692913375" w:right="373.937007874016" w:firstLine="0"/>
              <w:rPr>
                <w:color w:val="ffffff"/>
                <w:sz w:val="26"/>
                <w:szCs w:val="26"/>
              </w:rPr>
            </w:pPr>
            <w:r w:rsidDel="00000000" w:rsidR="00000000" w:rsidRPr="00000000">
              <w:rPr>
                <w:rtl w:val="0"/>
              </w:rPr>
            </w:r>
          </w:p>
          <w:p w:rsidR="00000000" w:rsidDel="00000000" w:rsidP="00000000" w:rsidRDefault="00000000" w:rsidRPr="00000000" w14:paraId="00000072">
            <w:pPr>
              <w:pageBreakBefore w:val="0"/>
              <w:widowControl w:val="0"/>
              <w:spacing w:line="240" w:lineRule="auto"/>
              <w:ind w:left="566.9291338582675" w:right="657.4015748031502" w:firstLine="0"/>
              <w:rPr>
                <w:b w:val="1"/>
                <w:color w:val="ffffff"/>
                <w:sz w:val="24"/>
                <w:szCs w:val="24"/>
              </w:rPr>
            </w:pPr>
            <w:r w:rsidDel="00000000" w:rsidR="00000000" w:rsidRPr="00000000">
              <w:rPr>
                <w:b w:val="1"/>
                <w:color w:val="ffffff"/>
                <w:sz w:val="24"/>
                <w:szCs w:val="24"/>
                <w:rtl w:val="0"/>
              </w:rPr>
              <w:t xml:space="preserve">Criterios de valoración </w:t>
            </w:r>
          </w:p>
          <w:p w:rsidR="00000000" w:rsidDel="00000000" w:rsidP="00000000" w:rsidRDefault="00000000" w:rsidRPr="00000000" w14:paraId="00000073">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Cada uno de los apartados tiene un peso asignado en el total de la PEC. Se valorará, para cada apartado, la validez de la solución y la claridad de la argumentación.</w:t>
            </w:r>
          </w:p>
          <w:p w:rsidR="00000000" w:rsidDel="00000000" w:rsidP="00000000" w:rsidRDefault="00000000" w:rsidRPr="00000000" w14:paraId="00000074">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75">
            <w:pPr>
              <w:pageBreakBefore w:val="0"/>
              <w:widowControl w:val="0"/>
              <w:spacing w:line="240" w:lineRule="auto"/>
              <w:ind w:left="566.9291338582675" w:right="657.4015748031502" w:firstLine="0"/>
              <w:jc w:val="both"/>
              <w:rPr>
                <w:b w:val="1"/>
                <w:color w:val="ffffff"/>
                <w:sz w:val="24"/>
                <w:szCs w:val="24"/>
              </w:rPr>
            </w:pPr>
            <w:r w:rsidDel="00000000" w:rsidR="00000000" w:rsidRPr="00000000">
              <w:rPr>
                <w:b w:val="1"/>
                <w:color w:val="ffffff"/>
                <w:sz w:val="24"/>
                <w:szCs w:val="24"/>
                <w:rtl w:val="0"/>
              </w:rPr>
              <w:t xml:space="preserve">Formato y fecha de entrega</w:t>
            </w:r>
          </w:p>
          <w:p w:rsidR="00000000" w:rsidDel="00000000" w:rsidP="00000000" w:rsidRDefault="00000000" w:rsidRPr="00000000" w14:paraId="00000076">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Tenéis que enviar la PEC al buzón de Entrega y registro de EC disponible en el aula (apartado Evaluación). El formato del archivo que contiene vuestra solución puede ser .pdf,. odt, .doc y .docx. Para otras opciones, por favor, contactar previamente con vuestro profesor colaborador. El nombre del fichero debe contener el código de la asignatura, vuestro apellido y vuestro nombre, así como el número de actividad (PEC2). Por ejemplo </w:t>
            </w:r>
            <w:r w:rsidDel="00000000" w:rsidR="00000000" w:rsidRPr="00000000">
              <w:rPr>
                <w:i w:val="1"/>
                <w:color w:val="ffffff"/>
                <w:sz w:val="24"/>
                <w:szCs w:val="24"/>
                <w:rtl w:val="0"/>
              </w:rPr>
              <w:t xml:space="preserve">apellido1_nombre_tyfdd_pecX.pdf</w:t>
            </w:r>
            <w:r w:rsidDel="00000000" w:rsidR="00000000" w:rsidRPr="00000000">
              <w:rPr>
                <w:color w:val="ffffff"/>
                <w:sz w:val="24"/>
                <w:szCs w:val="24"/>
                <w:rtl w:val="0"/>
              </w:rPr>
              <w:t xml:space="preserve">. No olvidéis poner vuestro nombre y apellidos en el documento.</w:t>
            </w:r>
          </w:p>
          <w:p w:rsidR="00000000" w:rsidDel="00000000" w:rsidP="00000000" w:rsidRDefault="00000000" w:rsidRPr="00000000" w14:paraId="00000077">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78">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 </w:t>
            </w:r>
          </w:p>
          <w:p w:rsidR="00000000" w:rsidDel="00000000" w:rsidP="00000000" w:rsidRDefault="00000000" w:rsidRPr="00000000" w14:paraId="00000079">
            <w:pPr>
              <w:pageBreakBefore w:val="0"/>
              <w:widowControl w:val="0"/>
              <w:spacing w:line="240" w:lineRule="auto"/>
              <w:ind w:left="566.9291338582675" w:right="657.4015748031502" w:firstLine="0"/>
              <w:jc w:val="both"/>
              <w:rPr>
                <w:b w:val="1"/>
                <w:color w:val="ffffff"/>
                <w:sz w:val="24"/>
                <w:szCs w:val="24"/>
              </w:rPr>
            </w:pPr>
            <w:r w:rsidDel="00000000" w:rsidR="00000000" w:rsidRPr="00000000">
              <w:rPr>
                <w:color w:val="ffffff"/>
                <w:sz w:val="24"/>
                <w:szCs w:val="24"/>
                <w:rtl w:val="0"/>
              </w:rPr>
              <w:t xml:space="preserve">La fecha límite para entregar la PEC es </w:t>
            </w:r>
            <w:r w:rsidDel="00000000" w:rsidR="00000000" w:rsidRPr="00000000">
              <w:rPr>
                <w:b w:val="1"/>
                <w:color w:val="ffffff"/>
                <w:sz w:val="24"/>
                <w:szCs w:val="24"/>
                <w:rtl w:val="0"/>
              </w:rPr>
              <w:t xml:space="preserve">la indicada en la portada.</w:t>
            </w:r>
          </w:p>
          <w:p w:rsidR="00000000" w:rsidDel="00000000" w:rsidP="00000000" w:rsidRDefault="00000000" w:rsidRPr="00000000" w14:paraId="0000007A">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7B">
            <w:pPr>
              <w:pageBreakBefore w:val="0"/>
              <w:widowControl w:val="0"/>
              <w:spacing w:line="240" w:lineRule="auto"/>
              <w:ind w:left="566.9291338582675" w:right="657.4015748031502" w:firstLine="0"/>
              <w:jc w:val="both"/>
              <w:rPr>
                <w:color w:val="ffffff"/>
                <w:sz w:val="24"/>
                <w:szCs w:val="24"/>
              </w:rPr>
            </w:pPr>
            <w:r w:rsidDel="00000000" w:rsidR="00000000" w:rsidRPr="00000000">
              <w:rPr>
                <w:b w:val="1"/>
                <w:color w:val="ffffff"/>
                <w:sz w:val="24"/>
                <w:szCs w:val="24"/>
                <w:rtl w:val="0"/>
              </w:rPr>
              <w:t xml:space="preserve">Propiedad intelectual</w:t>
            </w:r>
            <w:r w:rsidDel="00000000" w:rsidR="00000000" w:rsidRPr="00000000">
              <w:rPr>
                <w:rtl w:val="0"/>
              </w:rPr>
            </w:r>
          </w:p>
          <w:p w:rsidR="00000000" w:rsidDel="00000000" w:rsidP="00000000" w:rsidRDefault="00000000" w:rsidRPr="00000000" w14:paraId="0000007C">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Al presentar una práctica o PEC que haga uso de recursos ajenos, se tiene que presentar junto con ella un documento en que se detallen todos ellos, especificando el nombre de cada recurso, su autor, el lugar donde se obtuvo y su estatus legal: si la obra está protegida por el copyright o se acoge a alguna otra licencia de uso (Creative Commons, licencia GNU, GPL etc.). El estudiante tendrá que asegurarse que la licencia que sea no impide específicamente su uso en el marco de la práctica o PEC. En caso de no encontrar la información correspondiente tendrá que asumir que la obra está protegida por el copyright. </w:t>
            </w:r>
          </w:p>
          <w:p w:rsidR="00000000" w:rsidDel="00000000" w:rsidP="00000000" w:rsidRDefault="00000000" w:rsidRPr="00000000" w14:paraId="0000007D">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7E">
            <w:pPr>
              <w:pageBreakBefore w:val="0"/>
              <w:widowControl w:val="0"/>
              <w:spacing w:line="240" w:lineRule="auto"/>
              <w:ind w:left="566.9291338582675" w:right="657.4015748031502" w:firstLine="0"/>
              <w:jc w:val="both"/>
              <w:rPr>
                <w:i w:val="1"/>
                <w:color w:val="ffffff"/>
                <w:sz w:val="26"/>
                <w:szCs w:val="26"/>
              </w:rPr>
            </w:pPr>
            <w:r w:rsidDel="00000000" w:rsidR="00000000" w:rsidRPr="00000000">
              <w:rPr>
                <w:color w:val="ffffff"/>
                <w:sz w:val="24"/>
                <w:szCs w:val="24"/>
                <w:rtl w:val="0"/>
              </w:rPr>
              <w:t xml:space="preserve">Será necesario, además, adjuntar los ficheros originales cuando las obras utilizadas sean digitales y su código fuente, si así corresponde.</w:t>
            </w:r>
            <w:r w:rsidDel="00000000" w:rsidR="00000000" w:rsidRPr="00000000">
              <w:rPr>
                <w:i w:val="1"/>
                <w:color w:val="ffffff"/>
                <w:sz w:val="26"/>
                <w:szCs w:val="2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657225</wp:posOffset>
                  </wp:positionV>
                  <wp:extent cx="1042988" cy="1160324"/>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042988" cy="1160324"/>
                          </a:xfrm>
                          <a:prstGeom prst="rect"/>
                          <a:ln/>
                        </pic:spPr>
                      </pic:pic>
                    </a:graphicData>
                  </a:graphic>
                </wp:anchor>
              </w:drawing>
            </w:r>
          </w:p>
        </w:tc>
      </w:tr>
    </w:tbl>
    <w:p w:rsidR="00000000" w:rsidDel="00000000" w:rsidP="00000000" w:rsidRDefault="00000000" w:rsidRPr="00000000" w14:paraId="0000007F">
      <w:pPr>
        <w:pageBreakBefore w:val="0"/>
        <w:spacing w:line="276" w:lineRule="auto"/>
        <w:jc w:val="both"/>
        <w:rPr/>
      </w:pPr>
      <w:r w:rsidDel="00000000" w:rsidR="00000000" w:rsidRPr="00000000">
        <w:rPr>
          <w:rtl w:val="0"/>
        </w:rPr>
      </w:r>
    </w:p>
    <w:p w:rsidR="00000000" w:rsidDel="00000000" w:rsidP="00000000" w:rsidRDefault="00000000" w:rsidRPr="00000000" w14:paraId="00000080">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81">
      <w:pPr>
        <w:pageBreakBefore w:val="0"/>
        <w:spacing w:line="276" w:lineRule="auto"/>
        <w:jc w:val="both"/>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1440.0000000000002" w:top="680.3149606299213" w:left="226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ind w:left="-83.62204724409466" w:firstLine="0"/>
      <w:jc w:val="center"/>
      <w:rPr>
        <w:color w:val="232747"/>
        <w:sz w:val="18"/>
        <w:szCs w:val="18"/>
      </w:rPr>
    </w:pPr>
    <w:r w:rsidDel="00000000" w:rsidR="00000000" w:rsidRPr="00000000">
      <w:rPr>
        <w:rtl w:val="0"/>
      </w:rPr>
    </w:r>
  </w:p>
  <w:tbl>
    <w:tblPr>
      <w:tblStyle w:val="Table3"/>
      <w:tblW w:w="8790.0" w:type="dxa"/>
      <w:jc w:val="left"/>
      <w:tblInd w:w="115.0" w:type="dxa"/>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5250"/>
      <w:gridCol w:w="1845"/>
      <w:gridCol w:w="1695"/>
      <w:tblGridChange w:id="0">
        <w:tblGrid>
          <w:gridCol w:w="5250"/>
          <w:gridCol w:w="1845"/>
          <w:gridCol w:w="1695"/>
        </w:tblGrid>
      </w:tblGridChange>
    </w:tblGrid>
    <w:tr>
      <w:trPr>
        <w:cantSplit w:val="0"/>
        <w:tblHeader w:val="0"/>
      </w:trPr>
      <w:tc>
        <w:tcPr>
          <w:tcBorders>
            <w:top w:color="73edff" w:space="0" w:sz="18" w:val="single"/>
            <w:left w:color="000000" w:space="0" w:sz="0" w:val="nil"/>
            <w:right w:color="ffffff"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ind w:left="-83.62204724409466" w:firstLine="0"/>
            <w:rPr>
              <w:sz w:val="16"/>
              <w:szCs w:val="16"/>
            </w:rPr>
          </w:pPr>
          <w:r w:rsidDel="00000000" w:rsidR="00000000" w:rsidRPr="00000000">
            <w:rPr>
              <w:sz w:val="16"/>
              <w:szCs w:val="16"/>
              <w:rtl w:val="0"/>
            </w:rPr>
            <w:t xml:space="preserve">Tipología y fuentes de datos</w:t>
          </w:r>
        </w:p>
      </w:tc>
      <w:tc>
        <w:tcPr>
          <w:tcBorders>
            <w:top w:color="73edff" w:space="0" w:sz="18" w:val="single"/>
            <w:left w:color="ffffff" w:space="0" w:sz="36" w:val="single"/>
            <w:right w:color="ffffff"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ind w:left="-83.62204724409466" w:right="0" w:firstLine="0"/>
            <w:rPr>
              <w:sz w:val="16"/>
              <w:szCs w:val="16"/>
            </w:rPr>
          </w:pPr>
          <w:r w:rsidDel="00000000" w:rsidR="00000000" w:rsidRPr="00000000">
            <w:rPr>
              <w:sz w:val="16"/>
              <w:szCs w:val="16"/>
              <w:rtl w:val="0"/>
            </w:rPr>
            <w:t xml:space="preserve"> 2021</w:t>
          </w:r>
        </w:p>
      </w:tc>
      <w:tc>
        <w:tcPr>
          <w:tcBorders>
            <w:top w:color="73edff" w:space="0" w:sz="18" w:val="single"/>
            <w:left w:color="ffffff"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ind w:left="-83.62204724409466" w:right="-111.37795275590577" w:firstLine="0"/>
            <w:rPr>
              <w:b w:val="1"/>
              <w:sz w:val="16"/>
              <w:szCs w:val="16"/>
            </w:rPr>
          </w:pPr>
          <w:r w:rsidDel="00000000" w:rsidR="00000000" w:rsidRPr="00000000">
            <w:rPr>
              <w:b w:val="1"/>
              <w:sz w:val="16"/>
              <w:szCs w:val="16"/>
              <w:rtl w:val="0"/>
            </w:rPr>
            <w:t xml:space="preserve"> </w:t>
          </w:r>
          <w:r w:rsidDel="00000000" w:rsidR="00000000" w:rsidRPr="00000000">
            <w:rPr>
              <w:sz w:val="16"/>
              <w:szCs w:val="16"/>
              <w:rtl w:val="0"/>
            </w:rPr>
            <w:t xml:space="preserve">pág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right"/>
      <w:rPr>
        <w:color w:val="232747"/>
        <w:sz w:val="16"/>
        <w:szCs w:val="16"/>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right"/>
      <w:rPr>
        <w:color w:val="232747"/>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12"/>
        <w:szCs w:val="12"/>
      </w:rPr>
    </w:pPr>
    <w:r w:rsidDel="00000000" w:rsidR="00000000" w:rsidRPr="00000000">
      <w:rPr>
        <w:sz w:val="12"/>
        <w:szCs w:val="12"/>
      </w:rPr>
      <w:drawing>
        <wp:inline distB="114300" distT="114300" distL="114300" distR="114300">
          <wp:extent cx="5500688" cy="44079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00688" cy="44079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-1276349</wp:posOffset>
              </wp:positionH>
              <wp:positionV relativeFrom="paragraph">
                <wp:posOffset>-57149</wp:posOffset>
              </wp:positionV>
              <wp:extent cx="7696200" cy="214313"/>
              <wp:effectExtent b="0" l="0" r="0" t="0"/>
              <wp:wrapTopAndBottom distB="0" distT="0"/>
              <wp:docPr id="1" name=""/>
              <a:graphic>
                <a:graphicData uri="http://schemas.microsoft.com/office/word/2010/wordprocessingShape">
                  <wps:wsp>
                    <wps:cNvSpPr/>
                    <wps:cNvPr id="2" name="Shape 2"/>
                    <wps:spPr>
                      <a:xfrm>
                        <a:off x="0" y="92650"/>
                        <a:ext cx="9020100" cy="315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-1276349</wp:posOffset>
              </wp:positionH>
              <wp:positionV relativeFrom="paragraph">
                <wp:posOffset>-57149</wp:posOffset>
              </wp:positionV>
              <wp:extent cx="7696200" cy="214313"/>
              <wp:effectExtent b="0" l="0" r="0" t="0"/>
              <wp:wrapTopAndBottom distB="0" distT="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696200" cy="21431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78"/>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280" w:lineRule="auto"/>
      <w:ind w:left="0" w:firstLine="0"/>
    </w:pPr>
    <w:rPr>
      <w:b w:val="1"/>
      <w:sz w:val="36"/>
      <w:szCs w:val="36"/>
    </w:rPr>
  </w:style>
  <w:style w:type="paragraph" w:styleId="Heading2">
    <w:name w:val="heading 2"/>
    <w:basedOn w:val="Normal"/>
    <w:next w:val="Normal"/>
    <w:pPr>
      <w:pageBreakBefore w:val="0"/>
      <w:spacing w:before="520" w:lineRule="auto"/>
    </w:pPr>
    <w:rPr>
      <w:sz w:val="36"/>
      <w:szCs w:val="36"/>
    </w:rPr>
  </w:style>
  <w:style w:type="paragraph" w:styleId="Heading3">
    <w:name w:val="heading 3"/>
    <w:basedOn w:val="Normal"/>
    <w:next w:val="Normal"/>
    <w:pPr>
      <w:pageBreakBefore w:val="0"/>
    </w:pPr>
    <w:rPr>
      <w:sz w:val="30"/>
      <w:szCs w:val="30"/>
    </w:rPr>
  </w:style>
  <w:style w:type="paragraph" w:styleId="Heading4">
    <w:name w:val="heading 4"/>
    <w:basedOn w:val="Normal"/>
    <w:next w:val="Normal"/>
    <w:pPr>
      <w:pageBreakBefore w:val="0"/>
      <w:ind w:right="1680"/>
    </w:pPr>
    <w:rPr>
      <w:rFonts w:ascii="Georgia" w:cs="Georgia" w:eastAsia="Georgia" w:hAnsi="Georgia"/>
      <w:i w:val="1"/>
      <w:color w:val="626166"/>
      <w:sz w:val="28"/>
      <w:szCs w:val="28"/>
    </w:rPr>
  </w:style>
  <w:style w:type="paragraph" w:styleId="Heading5">
    <w:name w:val="heading 5"/>
    <w:basedOn w:val="Normal"/>
    <w:next w:val="Normal"/>
    <w:pPr>
      <w:pageBreakBefore w:val="0"/>
      <w:spacing w:after="320" w:before="320" w:lineRule="auto"/>
      <w:ind w:right="1680"/>
    </w:pPr>
    <w:rPr>
      <w:rFonts w:ascii="Georgia" w:cs="Georgia" w:eastAsia="Georgia" w:hAnsi="Georgia"/>
      <w:i w:val="1"/>
      <w:color w:val="626166"/>
      <w:sz w:val="28"/>
      <w:szCs w:val="28"/>
    </w:rPr>
  </w:style>
  <w:style w:type="paragraph" w:styleId="Heading6">
    <w:name w:val="heading 6"/>
    <w:basedOn w:val="Normal"/>
    <w:next w:val="Normal"/>
    <w:pPr>
      <w:pageBreakBefore w:val="0"/>
      <w:jc w:val="both"/>
    </w:pPr>
    <w:rPr>
      <w:color w:val="626166"/>
      <w:sz w:val="20"/>
      <w:szCs w:val="20"/>
    </w:rPr>
  </w:style>
  <w:style w:type="paragraph" w:styleId="Title">
    <w:name w:val="Title"/>
    <w:basedOn w:val="Normal"/>
    <w:next w:val="Normal"/>
    <w:pPr>
      <w:pageBreakBefore w:val="0"/>
      <w:spacing w:line="240" w:lineRule="auto"/>
      <w:ind w:left="0" w:firstLine="0"/>
    </w:pPr>
    <w:rPr>
      <w:b w:val="1"/>
      <w:sz w:val="52"/>
      <w:szCs w:val="52"/>
    </w:rPr>
  </w:style>
  <w:style w:type="paragraph" w:styleId="Subtitle">
    <w:name w:val="Subtitle"/>
    <w:basedOn w:val="Normal"/>
    <w:next w:val="Normal"/>
    <w:pPr>
      <w:pageBreakBefore w:val="0"/>
      <w:ind w:left="0" w:firstLine="0"/>
    </w:pPr>
    <w:rPr>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