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CS Algorithms</w:t>
      </w:r>
      <w:r/>
      <w:r/>
      <w:r/>
    </w:p>
    <w:p>
      <w:r>
        <w:drawing>
          <wp:inline xmlns:a="http://schemas.openxmlformats.org/drawingml/2006/main" xmlns:pic="http://schemas.openxmlformats.org/drawingml/2006/picture">
            <wp:extent cx="10160000" cy="6184900"/>
            <wp:docPr id="1" name="Picture 1"/>
            <wp:cNvGraphicFramePr>
              <a:graphicFrameLocks noChangeAspect="1"/>
            </wp:cNvGraphicFramePr>
            <a:graphic>
              <a:graphicData uri="http://schemas.openxmlformats.org/drawingml/2006/picture">
                <pic:pic>
                  <pic:nvPicPr>
                    <pic:cNvPr id="0" name="Image_1.png"/>
                    <pic:cNvPicPr/>
                  </pic:nvPicPr>
                  <pic:blipFill>
                    <a:blip r:embed="rId9"/>
                    <a:stretch>
                      <a:fillRect/>
                    </a:stretch>
                  </pic:blipFill>
                  <pic:spPr>
                    <a:xfrm>
                      <a:off x="0" y="0"/>
                      <a:ext cx="10160000" cy="6184900"/>
                    </a:xfrm>
                    <a:prstGeom prst="rect"/>
                  </pic:spPr>
                </pic:pic>
              </a:graphicData>
            </a:graphic>
          </wp:inline>
        </w:drawing>
      </w:r>
    </w:p>
    <w:p>
      <w:r/>
      <w:r>
        <w:t xml:space="preserve">Read this text ... </w:t>
      </w:r>
      <w:r/>
    </w:p>
    <w:p>
      <w:r/>
      <w:r>
        <w:t>An algorithm should be seen as a starting point before writing a program. It should include the required programming constructs to solve the problem, ie sequence, selection and iteration. The finished program should follow the steps the algorithm describes. Before an algorithm can be designed, it is important to check that the problem is completely decomposed. You can find out more about decomposition on page 10 of this study guide. The decomposed problem should consider the following questions:</w:t>
      </w:r>
      <w:r>
        <w:t>what should be seen as a starting point before writing a program?</w:t>
      </w:r>
    </w:p>
    <w:p>
      <w:r/>
      <w:r>
        <w:t>How do you check that an algorithm is completely decomposed?</w:t>
      </w:r>
    </w:p>
    <w:p>
      <w:r/>
      <w:r>
        <w:t>what should be included in the program?</w:t>
      </w:r>
    </w:p>
    <w:p>
      <w:r/>
      <w:r>
        <w:t>What should be the final program?</w:t>
      </w:r>
    </w:p>
    <w:p>
      <w:r/>
      <w:r>
        <w:t>How do you write an algorithm?</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