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81175" w14:textId="100BE856" w:rsidR="00102CB5" w:rsidRPr="005B42B7" w:rsidRDefault="005B42B7" w:rsidP="005B42B7">
      <w:pPr>
        <w:jc w:val="center"/>
        <w:rPr>
          <w:b/>
          <w:bCs/>
          <w:iCs/>
          <w:sz w:val="28"/>
          <w:szCs w:val="28"/>
        </w:rPr>
      </w:pPr>
      <w:r w:rsidRPr="005B42B7">
        <w:rPr>
          <w:b/>
          <w:bCs/>
          <w:iCs/>
          <w:sz w:val="28"/>
          <w:szCs w:val="28"/>
        </w:rPr>
        <w:t>1. Del - Vrenje in izhlapevanje</w:t>
      </w:r>
    </w:p>
    <w:p w14:paraId="684BB125" w14:textId="1088933D" w:rsidR="004B6CE8" w:rsidRPr="00E82201" w:rsidRDefault="00E82201" w:rsidP="00D3540C">
      <w:pPr>
        <w:rPr>
          <w:b/>
          <w:bCs/>
          <w:iCs/>
        </w:rPr>
      </w:pPr>
      <w:r w:rsidRPr="00E82201">
        <w:rPr>
          <w:b/>
          <w:bCs/>
          <w:iCs/>
        </w:rPr>
        <w:t>1. Energijska obravnava vre</w:t>
      </w:r>
      <w:r w:rsidR="00D448B5">
        <w:rPr>
          <w:b/>
          <w:bCs/>
          <w:iCs/>
        </w:rPr>
        <w:t>nja</w:t>
      </w:r>
    </w:p>
    <w:p w14:paraId="089B13F3" w14:textId="6229B6E6" w:rsidR="003901B7" w:rsidRPr="003901B7" w:rsidRDefault="00AE4000" w:rsidP="003901B7">
      <w:pPr>
        <w:pStyle w:val="NoSpacing"/>
        <w:rPr>
          <w:rStyle w:val="nlnum"/>
          <w:b w:val="0"/>
        </w:rPr>
      </w:pPr>
      <w:r>
        <w:rPr>
          <w:rStyle w:val="nlnum"/>
          <w:b w:val="0"/>
        </w:rPr>
        <w:t>Imamo</w:t>
      </w:r>
      <w:r w:rsidR="003901B7" w:rsidRPr="003901B7">
        <w:rPr>
          <w:rStyle w:val="nlnum"/>
          <w:b w:val="0"/>
        </w:rPr>
        <w:t xml:space="preserve"> 1 liter vode pri 100°C. Da to vodo spremenimo v paro pri 100°C, ji moramo s segrevanjem dovesti 2,3 MJ energije. </w:t>
      </w:r>
      <w:r w:rsidR="003901B7">
        <w:rPr>
          <w:rStyle w:val="nlnum"/>
          <w:b w:val="0"/>
        </w:rPr>
        <w:t xml:space="preserve">Kam gre </w:t>
      </w:r>
      <w:r w:rsidR="003901B7" w:rsidRPr="003901B7">
        <w:rPr>
          <w:rStyle w:val="nlnum"/>
          <w:b w:val="0"/>
        </w:rPr>
        <w:t xml:space="preserve">ta energija? Opazovani sistem so vodne molekule, ki sprva sestavljajo 1 liter vode.      </w:t>
      </w:r>
    </w:p>
    <w:p w14:paraId="40590F2B" w14:textId="3D20EA34" w:rsidR="003901B7" w:rsidRPr="00CC36F6" w:rsidRDefault="00AE4000" w:rsidP="003901B7">
      <w:pPr>
        <w:rPr>
          <w:rFonts w:eastAsiaTheme="majorEastAsia"/>
        </w:rPr>
      </w:pPr>
      <w:r>
        <w:rPr>
          <w:rFonts w:eastAsiaTheme="majorEastAsia"/>
        </w:rPr>
        <w:t xml:space="preserve">Razmislite o naslednjih </w:t>
      </w:r>
      <w:r w:rsidR="003901B7" w:rsidRPr="00CC36F6">
        <w:rPr>
          <w:rFonts w:eastAsiaTheme="majorEastAsia"/>
        </w:rPr>
        <w:t>možnih razlagah:</w:t>
      </w:r>
    </w:p>
    <w:p w14:paraId="2B3E43DC" w14:textId="6888D74C" w:rsidR="00AE4000" w:rsidRPr="00CC36F6" w:rsidRDefault="00AE4000" w:rsidP="00AE4000">
      <w:pPr>
        <w:ind w:left="720"/>
        <w:rPr>
          <w:rFonts w:eastAsiaTheme="majorEastAsia"/>
        </w:rPr>
      </w:pPr>
      <w:r>
        <w:rPr>
          <w:rFonts w:eastAsiaTheme="majorEastAsia"/>
        </w:rPr>
        <w:t>(1</w:t>
      </w:r>
      <w:r>
        <w:rPr>
          <w:rFonts w:eastAsiaTheme="majorEastAsia"/>
        </w:rPr>
        <w:t xml:space="preserve">) </w:t>
      </w:r>
      <w:r w:rsidRPr="00335C50">
        <w:rPr>
          <w:rFonts w:eastAsiaTheme="majorEastAsia"/>
        </w:rPr>
        <w:t xml:space="preserve">Energija, </w:t>
      </w:r>
      <w:r>
        <w:rPr>
          <w:rFonts w:eastAsiaTheme="majorEastAsia"/>
        </w:rPr>
        <w:t xml:space="preserve">ki jo </w:t>
      </w:r>
      <w:r w:rsidRPr="00335C50">
        <w:rPr>
          <w:rFonts w:eastAsiaTheme="majorEastAsia"/>
        </w:rPr>
        <w:t>do</w:t>
      </w:r>
      <w:r>
        <w:rPr>
          <w:rFonts w:eastAsiaTheme="majorEastAsia"/>
        </w:rPr>
        <w:t xml:space="preserve">vedemo </w:t>
      </w:r>
      <w:r w:rsidRPr="00335C50">
        <w:rPr>
          <w:rFonts w:eastAsiaTheme="majorEastAsia"/>
        </w:rPr>
        <w:t>s segrevanjem, je enaka poveč</w:t>
      </w:r>
      <w:r>
        <w:rPr>
          <w:rFonts w:eastAsiaTheme="majorEastAsia"/>
        </w:rPr>
        <w:t xml:space="preserve">anju kinetične energije molekul vode v sistemu. </w:t>
      </w:r>
    </w:p>
    <w:p w14:paraId="33A7BFCF" w14:textId="204E0726" w:rsidR="003901B7" w:rsidRPr="002E05D5" w:rsidRDefault="00AE4000" w:rsidP="00AE4000">
      <w:pPr>
        <w:ind w:left="720"/>
        <w:rPr>
          <w:rFonts w:eastAsiaTheme="majorEastAsia"/>
          <w:i/>
        </w:rPr>
      </w:pPr>
      <w:r>
        <w:rPr>
          <w:rFonts w:eastAsiaTheme="majorEastAsia"/>
        </w:rPr>
        <w:t>(2</w:t>
      </w:r>
      <w:r w:rsidR="003901B7" w:rsidRPr="00CC36F6">
        <w:rPr>
          <w:rFonts w:eastAsiaTheme="majorEastAsia"/>
        </w:rPr>
        <w:t>) Energija, ki jo dovedemo</w:t>
      </w:r>
      <w:r w:rsidR="003901B7">
        <w:rPr>
          <w:rFonts w:eastAsiaTheme="majorEastAsia"/>
        </w:rPr>
        <w:t xml:space="preserve"> s segrevanjem</w:t>
      </w:r>
      <w:r w:rsidR="003901B7" w:rsidRPr="00CC36F6">
        <w:rPr>
          <w:rFonts w:eastAsiaTheme="majorEastAsia"/>
        </w:rPr>
        <w:t xml:space="preserve">, je enaka negativnemu delu, ki ga sistem (molekule vode) </w:t>
      </w:r>
      <w:r w:rsidR="003901B7">
        <w:rPr>
          <w:rFonts w:eastAsiaTheme="majorEastAsia"/>
        </w:rPr>
        <w:t xml:space="preserve">opravi med izparevanjem na okolici (okolica je zrak pri 1 bar), ko se para razširi. </w:t>
      </w:r>
    </w:p>
    <w:p w14:paraId="45764436" w14:textId="0E3998B2" w:rsidR="003901B7" w:rsidRDefault="003901B7" w:rsidP="003901B7">
      <w:pPr>
        <w:ind w:left="720"/>
        <w:rPr>
          <w:rFonts w:eastAsiaTheme="majorEastAsia"/>
        </w:rPr>
      </w:pPr>
      <w:r w:rsidRPr="00CC36F6">
        <w:rPr>
          <w:rFonts w:eastAsiaTheme="majorEastAsia"/>
        </w:rPr>
        <w:t xml:space="preserve">(2) </w:t>
      </w:r>
      <w:r>
        <w:rPr>
          <w:rFonts w:eastAsiaTheme="majorEastAsia"/>
        </w:rPr>
        <w:t xml:space="preserve">Energija, ki jo dovedemo s segrevanjem, je enaka povečanju </w:t>
      </w:r>
      <w:r w:rsidR="008B6E74">
        <w:rPr>
          <w:rFonts w:eastAsiaTheme="majorEastAsia"/>
        </w:rPr>
        <w:t xml:space="preserve">električne potencialne energije molekul </w:t>
      </w:r>
      <w:r>
        <w:rPr>
          <w:rFonts w:eastAsiaTheme="majorEastAsia"/>
        </w:rPr>
        <w:t xml:space="preserve">vode </w:t>
      </w:r>
      <w:r w:rsidR="00335C50">
        <w:rPr>
          <w:rFonts w:eastAsiaTheme="majorEastAsia"/>
        </w:rPr>
        <w:t xml:space="preserve">(energija zaradi privlačnih, elektrostatičnih </w:t>
      </w:r>
      <w:r>
        <w:rPr>
          <w:rFonts w:eastAsiaTheme="majorEastAsia"/>
        </w:rPr>
        <w:t>sil med molekulami vode)</w:t>
      </w:r>
      <w:r w:rsidRPr="00CC36F6">
        <w:rPr>
          <w:rFonts w:eastAsiaTheme="majorEastAsia"/>
        </w:rPr>
        <w:t>.</w:t>
      </w:r>
    </w:p>
    <w:p w14:paraId="6523A78D" w14:textId="32E67A2E" w:rsidR="003901B7" w:rsidRDefault="003901B7" w:rsidP="003901B7">
      <w:pPr>
        <w:rPr>
          <w:rFonts w:eastAsiaTheme="majorEastAsia"/>
        </w:rPr>
      </w:pPr>
      <w:r w:rsidRPr="00BA75CC">
        <w:rPr>
          <w:rFonts w:eastAsiaTheme="majorEastAsia"/>
          <w:b/>
        </w:rPr>
        <w:t xml:space="preserve">a. </w:t>
      </w:r>
      <w:r w:rsidRPr="00BA75CC">
        <w:rPr>
          <w:rFonts w:eastAsiaTheme="majorEastAsia"/>
        </w:rPr>
        <w:t xml:space="preserve">Uporabite </w:t>
      </w:r>
      <w:r>
        <w:rPr>
          <w:rFonts w:eastAsiaTheme="majorEastAsia"/>
        </w:rPr>
        <w:t>znanje</w:t>
      </w:r>
      <w:r w:rsidR="00335C50">
        <w:rPr>
          <w:rFonts w:eastAsiaTheme="majorEastAsia"/>
        </w:rPr>
        <w:t xml:space="preserve"> </w:t>
      </w:r>
      <w:r w:rsidR="00AE4000">
        <w:rPr>
          <w:rFonts w:eastAsiaTheme="majorEastAsia"/>
        </w:rPr>
        <w:t xml:space="preserve">o </w:t>
      </w:r>
      <w:r w:rsidR="00335C50">
        <w:rPr>
          <w:rFonts w:eastAsiaTheme="majorEastAsia"/>
        </w:rPr>
        <w:t>plinih in presodite</w:t>
      </w:r>
      <w:r w:rsidR="00AE4000">
        <w:rPr>
          <w:rFonts w:eastAsiaTheme="majorEastAsia"/>
        </w:rPr>
        <w:t>, katera</w:t>
      </w:r>
      <w:r w:rsidR="00335C50">
        <w:rPr>
          <w:rFonts w:eastAsiaTheme="majorEastAsia"/>
        </w:rPr>
        <w:t xml:space="preserve"> razlaga je najboljša. </w:t>
      </w:r>
      <w:r w:rsidR="008B6E74">
        <w:rPr>
          <w:rFonts w:eastAsiaTheme="majorEastAsia"/>
        </w:rPr>
        <w:t xml:space="preserve">Navedite morebitne predpostavke, ki ste jih sprejeli. </w:t>
      </w:r>
      <w:r w:rsidR="00335C50" w:rsidRPr="008B6E74">
        <w:rPr>
          <w:rFonts w:eastAsiaTheme="majorEastAsia"/>
          <w:i/>
        </w:rPr>
        <w:t>Dva namiga:</w:t>
      </w:r>
      <w:r w:rsidR="00335C50">
        <w:rPr>
          <w:rFonts w:eastAsiaTheme="majorEastAsia"/>
        </w:rPr>
        <w:t xml:space="preserve"> 1) Temperatura </w:t>
      </w:r>
      <w:r w:rsidR="008B6E74">
        <w:rPr>
          <w:rFonts w:eastAsiaTheme="majorEastAsia"/>
        </w:rPr>
        <w:t xml:space="preserve">je mera za </w:t>
      </w:r>
      <w:r w:rsidR="00335C50">
        <w:rPr>
          <w:rFonts w:eastAsiaTheme="majorEastAsia"/>
        </w:rPr>
        <w:t>povprečno kinetično energijo delcev</w:t>
      </w:r>
      <w:r w:rsidR="008B6E74">
        <w:rPr>
          <w:rFonts w:eastAsiaTheme="majorEastAsia"/>
        </w:rPr>
        <w:t xml:space="preserve"> (tako v plinu kot v vodi). </w:t>
      </w:r>
      <w:r w:rsidR="00335C50">
        <w:rPr>
          <w:rFonts w:eastAsiaTheme="majorEastAsia"/>
        </w:rPr>
        <w:t>2) I</w:t>
      </w:r>
      <w:r>
        <w:rPr>
          <w:rFonts w:eastAsiaTheme="majorEastAsia"/>
        </w:rPr>
        <w:t xml:space="preserve">zračunajte delo, </w:t>
      </w:r>
      <w:r w:rsidRPr="00CC36F6">
        <w:rPr>
          <w:rFonts w:eastAsiaTheme="majorEastAsia"/>
        </w:rPr>
        <w:t>ki ga molekule vode</w:t>
      </w:r>
      <w:r>
        <w:rPr>
          <w:rFonts w:eastAsiaTheme="majorEastAsia"/>
        </w:rPr>
        <w:t xml:space="preserve"> v 1 litru kapljevine</w:t>
      </w:r>
      <w:r w:rsidRPr="00CC36F6">
        <w:rPr>
          <w:rFonts w:eastAsiaTheme="majorEastAsia"/>
        </w:rPr>
        <w:t xml:space="preserve"> </w:t>
      </w:r>
      <w:r>
        <w:rPr>
          <w:rFonts w:eastAsiaTheme="majorEastAsia"/>
        </w:rPr>
        <w:t>opravijo na okolici med izparevanjem</w:t>
      </w:r>
      <w:r w:rsidR="00AE4000">
        <w:rPr>
          <w:rFonts w:eastAsiaTheme="majorEastAsia"/>
        </w:rPr>
        <w:t xml:space="preserve"> pri normalnem zračnem tlaku. </w:t>
      </w:r>
    </w:p>
    <w:p w14:paraId="4EE9FB6B" w14:textId="015F275E" w:rsidR="001A2E63" w:rsidRDefault="001A2E63" w:rsidP="003901B7">
      <w:pPr>
        <w:rPr>
          <w:rFonts w:eastAsiaTheme="majorEastAsia"/>
        </w:rPr>
      </w:pPr>
    </w:p>
    <w:p w14:paraId="3A75FF6A" w14:textId="5BD45D2C" w:rsidR="001A2E63" w:rsidRDefault="001A2E63" w:rsidP="003901B7">
      <w:pPr>
        <w:rPr>
          <w:rFonts w:eastAsiaTheme="majorEastAsia"/>
        </w:rPr>
      </w:pPr>
    </w:p>
    <w:p w14:paraId="7D075A37" w14:textId="1E1CEC24" w:rsidR="001A2E63" w:rsidRDefault="001A2E63" w:rsidP="003901B7">
      <w:pPr>
        <w:rPr>
          <w:rFonts w:eastAsiaTheme="majorEastAsia"/>
        </w:rPr>
      </w:pPr>
    </w:p>
    <w:p w14:paraId="569BD3CE" w14:textId="33195E8D" w:rsidR="001A2E63" w:rsidRDefault="001A2E63" w:rsidP="003901B7">
      <w:pPr>
        <w:rPr>
          <w:rFonts w:eastAsiaTheme="majorEastAsia"/>
        </w:rPr>
      </w:pPr>
    </w:p>
    <w:p w14:paraId="6F4D2375" w14:textId="7D563058" w:rsidR="001A2E63" w:rsidRDefault="001A2E63" w:rsidP="003901B7">
      <w:pPr>
        <w:rPr>
          <w:rFonts w:eastAsiaTheme="majorEastAsia"/>
        </w:rPr>
      </w:pPr>
    </w:p>
    <w:p w14:paraId="6E898F16" w14:textId="2E432738" w:rsidR="001A2E63" w:rsidRDefault="001A2E63" w:rsidP="003901B7">
      <w:pPr>
        <w:rPr>
          <w:rFonts w:eastAsiaTheme="majorEastAsia"/>
        </w:rPr>
      </w:pPr>
    </w:p>
    <w:p w14:paraId="61445C4B" w14:textId="77777777" w:rsidR="001A2E63" w:rsidRDefault="001A2E63" w:rsidP="003901B7">
      <w:pPr>
        <w:rPr>
          <w:rFonts w:eastAsiaTheme="majorEastAsia"/>
        </w:rPr>
      </w:pPr>
    </w:p>
    <w:p w14:paraId="37F33FAA" w14:textId="4C55B081" w:rsidR="008B6E74" w:rsidRDefault="008B6E74" w:rsidP="008B6E74">
      <w:pPr>
        <w:rPr>
          <w:rFonts w:eastAsiaTheme="majorEastAsia"/>
        </w:rPr>
      </w:pPr>
      <w:r w:rsidRPr="00BA75CC">
        <w:rPr>
          <w:rFonts w:eastAsiaTheme="majorEastAsia"/>
          <w:b/>
        </w:rPr>
        <w:t>b.</w:t>
      </w:r>
      <w:r w:rsidRPr="00BA75CC">
        <w:rPr>
          <w:rFonts w:eastAsiaTheme="majorEastAsia"/>
        </w:rPr>
        <w:t xml:space="preserve"> </w:t>
      </w:r>
      <w:r>
        <w:rPr>
          <w:rFonts w:eastAsiaTheme="majorEastAsia"/>
        </w:rPr>
        <w:t xml:space="preserve">Predstavite proces, ki je opisan na začetku (uparimo 1 liter vode pri temperaturi 100°C in tlaku 1 bar) s ponujeno obliko energijskega stolpčnega diagrama. </w:t>
      </w:r>
      <w:r w:rsidR="00AE4000">
        <w:rPr>
          <w:rFonts w:eastAsiaTheme="majorEastAsia"/>
        </w:rPr>
        <w:t>Stolpec</w:t>
      </w:r>
      <w:r w:rsidRPr="00BA75CC">
        <w:rPr>
          <w:rFonts w:eastAsiaTheme="majorEastAsia"/>
          <w:position w:val="-14"/>
        </w:rPr>
        <w:object w:dxaOrig="380" w:dyaOrig="380" w14:anchorId="75A84A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15pt;height:19.15pt" o:ole="">
            <v:imagedata r:id="rId8" o:title=""/>
          </v:shape>
          <o:OLEObject Type="Embed" ProgID="Equation.DSMT4" ShapeID="_x0000_i1025" DrawAspect="Content" ObjectID="_1730050226" r:id="rId9"/>
        </w:object>
      </w:r>
      <w:r>
        <w:rPr>
          <w:rFonts w:eastAsiaTheme="majorEastAsia"/>
        </w:rPr>
        <w:t xml:space="preserve">predstavlja električno potencialno energijo molekul, </w:t>
      </w:r>
      <w:r w:rsidR="00AE4000">
        <w:rPr>
          <w:rFonts w:eastAsiaTheme="majorEastAsia"/>
        </w:rPr>
        <w:t xml:space="preserve">stolpec </w:t>
      </w:r>
      <w:r w:rsidRPr="00654555">
        <w:rPr>
          <w:rFonts w:eastAsiaTheme="majorEastAsia"/>
          <w:position w:val="-12"/>
        </w:rPr>
        <w:object w:dxaOrig="440" w:dyaOrig="360" w14:anchorId="54395EB6">
          <v:shape id="_x0000_i1026" type="#_x0000_t75" style="width:22.05pt;height:17.9pt" o:ole="">
            <v:imagedata r:id="rId10" o:title=""/>
          </v:shape>
          <o:OLEObject Type="Embed" ProgID="Equation.DSMT4" ShapeID="_x0000_i1026" DrawAspect="Content" ObjectID="_1730050227" r:id="rId11"/>
        </w:object>
      </w:r>
      <w:r>
        <w:rPr>
          <w:rFonts w:eastAsiaTheme="majorEastAsia"/>
        </w:rPr>
        <w:t xml:space="preserve"> pa termično energijo molekul (na mikroskopskem nivoju ta predstavlja kinetično energijo molekul). </w:t>
      </w:r>
      <w:r w:rsidR="00AE4000">
        <w:rPr>
          <w:rFonts w:eastAsiaTheme="majorEastAsia"/>
        </w:rPr>
        <w:t xml:space="preserve">Privzemimo še, </w:t>
      </w:r>
      <w:r>
        <w:rPr>
          <w:rFonts w:eastAsiaTheme="majorEastAsia"/>
        </w:rPr>
        <w:t>da je celotna električna potencialna energija interakcij med molekulami vode nič, ko so molekule daleč narazen (torej, ko imamo zelo razredčen plin).</w:t>
      </w:r>
    </w:p>
    <w:p w14:paraId="09DE248B" w14:textId="77777777" w:rsidR="008B6E74" w:rsidRPr="00BA75CC" w:rsidRDefault="008B6E74" w:rsidP="008B6E74">
      <w:pPr>
        <w:jc w:val="center"/>
        <w:rPr>
          <w:rFonts w:asciiTheme="majorHAnsi" w:eastAsiaTheme="majorEastAsia" w:hAnsiTheme="majorHAnsi" w:cstheme="majorBidi"/>
          <w:i/>
          <w:sz w:val="20"/>
          <w:szCs w:val="20"/>
        </w:rPr>
      </w:pPr>
      <w:r>
        <w:rPr>
          <w:rFonts w:asciiTheme="majorHAnsi" w:eastAsiaTheme="majorEastAsia" w:hAnsiTheme="majorHAnsi" w:cstheme="majorBidi"/>
          <w:i/>
          <w:noProof/>
          <w:sz w:val="20"/>
          <w:szCs w:val="20"/>
          <w:lang w:eastAsia="sl-SI"/>
        </w:rPr>
        <w:drawing>
          <wp:inline distT="0" distB="0" distL="0" distR="0" wp14:anchorId="2A2C9C6C" wp14:editId="0C79B05B">
            <wp:extent cx="2905327" cy="167216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retj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083" cy="16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BAAF" w14:textId="6112917F" w:rsidR="00A44B63" w:rsidRDefault="00A44B63" w:rsidP="00E97D8A"/>
    <w:p w14:paraId="2064AA67" w14:textId="68D99E55" w:rsidR="001A2E63" w:rsidRDefault="001A2E63" w:rsidP="00E97D8A"/>
    <w:p w14:paraId="7F9C245A" w14:textId="242B8C1B" w:rsidR="005B42B7" w:rsidRDefault="005B42B7" w:rsidP="00E97D8A"/>
    <w:p w14:paraId="35AAA194" w14:textId="77777777" w:rsidR="005B42B7" w:rsidRDefault="005B42B7" w:rsidP="00E97D8A"/>
    <w:p w14:paraId="4BB0144E" w14:textId="026BCFA5" w:rsidR="005726A0" w:rsidRPr="00E82201" w:rsidRDefault="00E82201" w:rsidP="00E97D8A">
      <w:pPr>
        <w:rPr>
          <w:b/>
          <w:bCs/>
        </w:rPr>
      </w:pPr>
      <w:r>
        <w:rPr>
          <w:b/>
          <w:bCs/>
        </w:rPr>
        <w:lastRenderedPageBreak/>
        <w:t>2. V</w:t>
      </w:r>
      <w:r w:rsidRPr="00E82201">
        <w:rPr>
          <w:b/>
          <w:bCs/>
        </w:rPr>
        <w:t>renje in izhlapevanje</w:t>
      </w:r>
      <w:r>
        <w:rPr>
          <w:b/>
          <w:bCs/>
        </w:rPr>
        <w:t xml:space="preserve"> – razlike in podobnosti</w:t>
      </w:r>
    </w:p>
    <w:p w14:paraId="78A1505F" w14:textId="15EC4C45" w:rsidR="0025154F" w:rsidRDefault="00E82201" w:rsidP="00E97D8A">
      <w:r>
        <w:t>Najprej si oglejte prvi videoposnetek</w:t>
      </w:r>
      <w:r w:rsidR="0025154F">
        <w:t xml:space="preserve"> </w:t>
      </w:r>
      <w:hyperlink r:id="rId13" w:history="1">
        <w:r w:rsidR="0025154F" w:rsidRPr="00DA42D2">
          <w:rPr>
            <w:rStyle w:val="Hyperlink"/>
          </w:rPr>
          <w:t>https://youtu.be/vTD1RQSCy9o</w:t>
        </w:r>
      </w:hyperlink>
      <w:r w:rsidR="0025154F">
        <w:t xml:space="preserve"> </w:t>
      </w:r>
      <w:r>
        <w:t>, ki kaže vodo pred in med vretjem (drugi del vide</w:t>
      </w:r>
      <w:r w:rsidR="00025D6D">
        <w:t>a</w:t>
      </w:r>
      <w:r>
        <w:t xml:space="preserve"> je </w:t>
      </w:r>
      <w:r w:rsidR="00025D6D">
        <w:t xml:space="preserve">upočasnjeni posnetek, </w:t>
      </w:r>
      <w:r>
        <w:t>posnet s hitro kamero). Nato si oglejte še drugi videoposnetek</w:t>
      </w:r>
      <w:r w:rsidR="0025154F">
        <w:t xml:space="preserve"> </w:t>
      </w:r>
      <w:hyperlink r:id="rId14" w:history="1">
        <w:r w:rsidR="00765A6C" w:rsidRPr="00903439">
          <w:rPr>
            <w:rStyle w:val="Hyperlink"/>
          </w:rPr>
          <w:t>https://youtu.be/hR0OR19C5ZY</w:t>
        </w:r>
      </w:hyperlink>
      <w:r w:rsidR="00765A6C">
        <w:t xml:space="preserve"> </w:t>
      </w:r>
      <w:r>
        <w:t>, ki kaže izhlapevanje vode pri sobni temperaturi</w:t>
      </w:r>
      <w:r w:rsidR="0025154F">
        <w:t xml:space="preserve"> (video je </w:t>
      </w:r>
      <w:r w:rsidR="00025D6D">
        <w:t xml:space="preserve">pospešeni posnetek, </w:t>
      </w:r>
      <w:r w:rsidR="0025154F">
        <w:t>posnet z dolgo-časovno kamero</w:t>
      </w:r>
      <w:r w:rsidR="00980BD6">
        <w:t>; med poskusom je oddaljeni računalniški ventilator vzdrževal na mestu posode gibanje zraka s hitrostjo 0,5 m/s</w:t>
      </w:r>
      <w:r w:rsidR="0025154F">
        <w:t xml:space="preserve">).  </w:t>
      </w:r>
    </w:p>
    <w:p w14:paraId="3DAA5F29" w14:textId="3CCDF219" w:rsidR="00AE4000" w:rsidRDefault="005B42B7" w:rsidP="00E97D8A">
      <w:r>
        <w:rPr>
          <w:b/>
        </w:rPr>
        <w:t>a</w:t>
      </w:r>
      <w:r w:rsidR="001A2E63" w:rsidRPr="001A2E63">
        <w:rPr>
          <w:b/>
        </w:rPr>
        <w:t>.</w:t>
      </w:r>
      <w:r w:rsidR="00AE4000">
        <w:t xml:space="preserve"> V čem sta si pojava podobna? V čem sta si pojava različna? Poiščite in o</w:t>
      </w:r>
      <w:r w:rsidR="0025154F">
        <w:t xml:space="preserve">pišite </w:t>
      </w:r>
      <w:r w:rsidR="00AE4000">
        <w:t>čim več razlik</w:t>
      </w:r>
      <w:r w:rsidR="0025154F">
        <w:t xml:space="preserve">. </w:t>
      </w:r>
    </w:p>
    <w:p w14:paraId="54ED4F03" w14:textId="00D7A0C0" w:rsidR="00AE4000" w:rsidRDefault="00AE4000" w:rsidP="00E97D8A"/>
    <w:p w14:paraId="6B3E8F42" w14:textId="5A0AC8F1" w:rsidR="001A2E63" w:rsidRDefault="001A2E63" w:rsidP="00E97D8A"/>
    <w:p w14:paraId="6ACBB591" w14:textId="77206630" w:rsidR="001A2E63" w:rsidRDefault="001A2E63" w:rsidP="00E97D8A"/>
    <w:p w14:paraId="30FD3E4B" w14:textId="7E4B8AA6" w:rsidR="005B42B7" w:rsidRDefault="005B42B7" w:rsidP="00E97D8A"/>
    <w:p w14:paraId="3313067B" w14:textId="7BEC600A" w:rsidR="005B42B7" w:rsidRDefault="005B42B7" w:rsidP="00E97D8A"/>
    <w:p w14:paraId="362D6B26" w14:textId="0774730A" w:rsidR="005B42B7" w:rsidRDefault="005B42B7" w:rsidP="00E97D8A"/>
    <w:p w14:paraId="196DFF22" w14:textId="2BE16D2E" w:rsidR="005B42B7" w:rsidRDefault="005B42B7" w:rsidP="00E97D8A"/>
    <w:p w14:paraId="02264F89" w14:textId="12C5FBBC" w:rsidR="005B42B7" w:rsidRDefault="005B42B7" w:rsidP="00E97D8A"/>
    <w:p w14:paraId="50572148" w14:textId="77777777" w:rsidR="005B42B7" w:rsidRDefault="005B42B7" w:rsidP="00E97D8A"/>
    <w:p w14:paraId="21F74C4B" w14:textId="07E1A916" w:rsidR="005726A0" w:rsidRDefault="005B42B7" w:rsidP="00E97D8A">
      <w:r>
        <w:rPr>
          <w:b/>
        </w:rPr>
        <w:t>b</w:t>
      </w:r>
      <w:r w:rsidR="00AE4000" w:rsidRPr="001A2E63">
        <w:rPr>
          <w:b/>
        </w:rPr>
        <w:t>.</w:t>
      </w:r>
      <w:r w:rsidR="00AE4000">
        <w:t xml:space="preserve"> </w:t>
      </w:r>
      <w:r w:rsidR="005726A0">
        <w:t xml:space="preserve">Predstavite </w:t>
      </w:r>
      <w:r w:rsidR="00F85147">
        <w:t xml:space="preserve">tudi </w:t>
      </w:r>
      <w:r w:rsidR="0025154F">
        <w:t xml:space="preserve">izhlapevanje </w:t>
      </w:r>
      <w:r w:rsidR="005726A0">
        <w:t>z energijskim stolpčnim diagramom</w:t>
      </w:r>
      <w:r w:rsidR="00AE4000">
        <w:t xml:space="preserve"> (uporabite ponujeno obliko stolpčnega diagrama)</w:t>
      </w:r>
      <w:r w:rsidR="005726A0">
        <w:t>.</w:t>
      </w:r>
      <w:r w:rsidR="0025154F">
        <w:t xml:space="preserve"> </w:t>
      </w:r>
      <w:r w:rsidR="005726A0" w:rsidRPr="005726A0">
        <w:t xml:space="preserve">  </w:t>
      </w:r>
    </w:p>
    <w:p w14:paraId="06B5E679" w14:textId="0B57514E" w:rsidR="00AE4000" w:rsidRDefault="00AE4000" w:rsidP="00AE4000">
      <w:pPr>
        <w:jc w:val="center"/>
      </w:pPr>
      <w:r>
        <w:rPr>
          <w:rFonts w:asciiTheme="majorHAnsi" w:eastAsiaTheme="majorEastAsia" w:hAnsiTheme="majorHAnsi" w:cstheme="majorBidi"/>
          <w:i/>
          <w:noProof/>
          <w:sz w:val="20"/>
          <w:szCs w:val="20"/>
          <w:lang w:eastAsia="sl-SI"/>
        </w:rPr>
        <w:drawing>
          <wp:inline distT="0" distB="0" distL="0" distR="0" wp14:anchorId="2FD6D8AC" wp14:editId="604303AB">
            <wp:extent cx="2905327" cy="167216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retj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083" cy="16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3F90" w14:textId="39A4AAA9" w:rsidR="005726A0" w:rsidRDefault="005726A0" w:rsidP="00E97D8A"/>
    <w:p w14:paraId="7D33F79F" w14:textId="4DAF93FC" w:rsidR="005B42B7" w:rsidRDefault="005B42B7" w:rsidP="00E97D8A"/>
    <w:p w14:paraId="63CD02E3" w14:textId="4AF49E39" w:rsidR="005B42B7" w:rsidRDefault="005B42B7" w:rsidP="00E97D8A"/>
    <w:p w14:paraId="2566CFCB" w14:textId="743E657A" w:rsidR="005B42B7" w:rsidRDefault="005B42B7" w:rsidP="00E97D8A"/>
    <w:p w14:paraId="18C7E525" w14:textId="47AE7E9A" w:rsidR="005B42B7" w:rsidRDefault="005B42B7" w:rsidP="00E97D8A"/>
    <w:p w14:paraId="0C3BC2B3" w14:textId="6BA8FDF4" w:rsidR="005B42B7" w:rsidRDefault="005B42B7" w:rsidP="00E97D8A"/>
    <w:p w14:paraId="4D236AEF" w14:textId="62CA1EE0" w:rsidR="005B42B7" w:rsidRDefault="005B42B7" w:rsidP="00E97D8A"/>
    <w:p w14:paraId="7F0F5F39" w14:textId="0BC50479" w:rsidR="005B42B7" w:rsidRDefault="005B42B7" w:rsidP="00E97D8A"/>
    <w:p w14:paraId="204945B0" w14:textId="36033F77" w:rsidR="005B42B7" w:rsidRDefault="005B42B7" w:rsidP="00E97D8A"/>
    <w:p w14:paraId="35A6797E" w14:textId="4E8FB8A1" w:rsidR="005B42B7" w:rsidRDefault="005B42B7" w:rsidP="00E97D8A"/>
    <w:p w14:paraId="7AAADADE" w14:textId="079B6373" w:rsidR="005B42B7" w:rsidRDefault="005B42B7" w:rsidP="00E97D8A"/>
    <w:p w14:paraId="64FF1D01" w14:textId="77017A05" w:rsidR="005B42B7" w:rsidRPr="005B42B7" w:rsidRDefault="005B42B7" w:rsidP="005B42B7">
      <w:pPr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2</w:t>
      </w:r>
      <w:r w:rsidRPr="005B42B7">
        <w:rPr>
          <w:b/>
          <w:bCs/>
          <w:iCs/>
          <w:sz w:val="28"/>
          <w:szCs w:val="28"/>
        </w:rPr>
        <w:t xml:space="preserve">. Del </w:t>
      </w:r>
      <w:r>
        <w:rPr>
          <w:b/>
          <w:bCs/>
          <w:iCs/>
          <w:sz w:val="28"/>
          <w:szCs w:val="28"/>
        </w:rPr>
        <w:t>–</w:t>
      </w:r>
      <w:r w:rsidRPr="005B42B7">
        <w:rPr>
          <w:b/>
          <w:bCs/>
          <w:i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Raziskovanje neznanega pojava</w:t>
      </w:r>
    </w:p>
    <w:p w14:paraId="6235972D" w14:textId="429CC59E" w:rsidR="00843AFB" w:rsidRDefault="00452890" w:rsidP="00D3540C">
      <w:pPr>
        <w:rPr>
          <w:b/>
          <w:bCs/>
        </w:rPr>
      </w:pPr>
      <w:bookmarkStart w:id="0" w:name="_GoBack"/>
      <w:bookmarkEnd w:id="0"/>
      <w:r>
        <w:rPr>
          <w:b/>
          <w:bCs/>
        </w:rPr>
        <w:t>Opazovalni poskus</w:t>
      </w:r>
    </w:p>
    <w:p w14:paraId="796D44DC" w14:textId="7FC9F668" w:rsidR="00452890" w:rsidRPr="00C818E5" w:rsidRDefault="00452890" w:rsidP="00D3540C">
      <w:pPr>
        <w:rPr>
          <w:bCs/>
          <w:i/>
        </w:rPr>
      </w:pPr>
      <w:r w:rsidRPr="00C818E5">
        <w:rPr>
          <w:bCs/>
          <w:i/>
        </w:rPr>
        <w:t>Oprema: plastični lonček, pisarniški papir</w:t>
      </w:r>
      <w:r w:rsidR="009172A7" w:rsidRPr="00C818E5">
        <w:rPr>
          <w:bCs/>
          <w:i/>
        </w:rPr>
        <w:t xml:space="preserve"> (narezan na kvadrate primerne velikosti, da pokrijejo lonček)</w:t>
      </w:r>
      <w:r w:rsidRPr="00C818E5">
        <w:rPr>
          <w:bCs/>
          <w:i/>
        </w:rPr>
        <w:t xml:space="preserve">, </w:t>
      </w:r>
      <w:r w:rsidR="00CA3F75" w:rsidRPr="00C818E5">
        <w:rPr>
          <w:bCs/>
          <w:i/>
        </w:rPr>
        <w:t xml:space="preserve">voda, </w:t>
      </w:r>
      <w:r w:rsidRPr="00C818E5">
        <w:rPr>
          <w:bCs/>
          <w:i/>
        </w:rPr>
        <w:t>merilnik temperature (</w:t>
      </w:r>
      <w:r w:rsidR="00CA3F75" w:rsidRPr="00C818E5">
        <w:rPr>
          <w:bCs/>
          <w:i/>
        </w:rPr>
        <w:t>IR</w:t>
      </w:r>
      <w:r w:rsidRPr="00C818E5">
        <w:rPr>
          <w:bCs/>
          <w:i/>
        </w:rPr>
        <w:t xml:space="preserve"> termometer</w:t>
      </w:r>
      <w:r w:rsidR="00CA3F75" w:rsidRPr="00C818E5">
        <w:rPr>
          <w:bCs/>
          <w:i/>
        </w:rPr>
        <w:t xml:space="preserve">, IR kamera, termočlen z majhno maso).  </w:t>
      </w:r>
      <w:r w:rsidRPr="00C818E5">
        <w:rPr>
          <w:bCs/>
          <w:i/>
        </w:rPr>
        <w:t xml:space="preserve"> </w:t>
      </w:r>
    </w:p>
    <w:p w14:paraId="10ADC59C" w14:textId="163477CF" w:rsidR="00CA3F75" w:rsidRDefault="009172A7" w:rsidP="00AA0A0E">
      <w:r>
        <w:t>V plastični lonček natočite vodo, katere temperatura je približno enaka sobni temperaturi</w:t>
      </w:r>
      <w:r w:rsidR="006A033C">
        <w:t xml:space="preserve"> (slika 1a)</w:t>
      </w:r>
      <w:r>
        <w:t xml:space="preserve">. POMEMBNO: gladina vode naj bo približno 5 mm pod robom kozarca. Pri tem pazite, da ostane rob kozarca suh. </w:t>
      </w:r>
      <w:r w:rsidR="00C818E5">
        <w:t>Pokrijte kozarec s kvadratnim kosom papirja</w:t>
      </w:r>
      <w:r w:rsidR="006A033C">
        <w:t xml:space="preserve"> (slika 1b)</w:t>
      </w:r>
      <w:r w:rsidR="00C818E5">
        <w:t xml:space="preserve"> in opazujte, kako se temperatura srednjega dela papirja spreminja s časom. </w:t>
      </w:r>
    </w:p>
    <w:p w14:paraId="7495084A" w14:textId="75E4F58C" w:rsidR="006A033C" w:rsidRDefault="006A033C" w:rsidP="006A033C">
      <w:pPr>
        <w:jc w:val="center"/>
      </w:pPr>
      <w:r>
        <w:rPr>
          <w:noProof/>
          <w:lang w:eastAsia="sl-SI"/>
        </w:rPr>
        <w:drawing>
          <wp:inline distT="0" distB="0" distL="0" distR="0" wp14:anchorId="12D41209" wp14:editId="49FF460F">
            <wp:extent cx="3197757" cy="1067549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TUP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60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E249" w14:textId="6EE1D712" w:rsidR="006A033C" w:rsidRDefault="006A033C" w:rsidP="006A033C">
      <w:pPr>
        <w:jc w:val="center"/>
      </w:pPr>
      <w:r w:rsidRPr="006A033C">
        <w:rPr>
          <w:b/>
        </w:rPr>
        <w:t>Slika 1</w:t>
      </w:r>
      <w:r>
        <w:t>:(a)                        (b)</w:t>
      </w:r>
    </w:p>
    <w:p w14:paraId="36C898F4" w14:textId="32277022" w:rsidR="00C818E5" w:rsidRDefault="00DC04CC" w:rsidP="00AA0A0E">
      <w:r>
        <w:t>Dva nasveta</w:t>
      </w:r>
      <w:r w:rsidR="00C818E5">
        <w:t xml:space="preserve"> za izvedbo poskusa: </w:t>
      </w:r>
    </w:p>
    <w:p w14:paraId="0843B686" w14:textId="00D15F2E" w:rsidR="009172A7" w:rsidRPr="00C818E5" w:rsidRDefault="00C818E5" w:rsidP="00D824D1">
      <w:pPr>
        <w:pStyle w:val="ListParagraph"/>
        <w:numPr>
          <w:ilvl w:val="0"/>
          <w:numId w:val="3"/>
        </w:numPr>
      </w:pPr>
      <w:r w:rsidRPr="00C818E5">
        <w:t>Najprej i</w:t>
      </w:r>
      <w:r w:rsidR="009172A7" w:rsidRPr="00C818E5">
        <w:t xml:space="preserve">zmerite začetno temperaturo papirnega kvadrata. </w:t>
      </w:r>
      <w:r w:rsidR="006D5211">
        <w:t xml:space="preserve">Pri izvedbi poskusa se ne dotikajte sredine papirja. </w:t>
      </w:r>
      <w:r w:rsidR="009172A7" w:rsidRPr="00C818E5">
        <w:t>Primite papirni kvadrat za vogal, držite ga v zraku in z merilnikom izmerite temperaturo papirja na sredini kvadrata.</w:t>
      </w:r>
      <w:r w:rsidR="006D5211">
        <w:t xml:space="preserve"> </w:t>
      </w:r>
    </w:p>
    <w:p w14:paraId="75131149" w14:textId="1223EAF0" w:rsidR="009172A7" w:rsidRPr="00C818E5" w:rsidRDefault="00C818E5" w:rsidP="00C818E5">
      <w:pPr>
        <w:pStyle w:val="ListParagraph"/>
        <w:numPr>
          <w:ilvl w:val="0"/>
          <w:numId w:val="3"/>
        </w:numPr>
      </w:pPr>
      <w:r w:rsidRPr="00C818E5">
        <w:t>Ko pokrijete</w:t>
      </w:r>
      <w:r w:rsidR="009172A7" w:rsidRPr="00C818E5">
        <w:t xml:space="preserve"> kozarec s papir</w:t>
      </w:r>
      <w:r w:rsidRPr="00C818E5">
        <w:t>jem,</w:t>
      </w:r>
      <w:r w:rsidR="009172A7" w:rsidRPr="00C818E5">
        <w:t xml:space="preserve"> takoj začnite meriti temperaturo srednjega dela </w:t>
      </w:r>
      <w:r w:rsidRPr="00C818E5">
        <w:t>papirja</w:t>
      </w:r>
      <w:r w:rsidR="009172A7" w:rsidRPr="00C818E5">
        <w:t>. Ena oseba naj odčitava temperaturo, druga naj odčitava čas, tretja oseba pa naj zapisuje izmerke.</w:t>
      </w:r>
      <w:r w:rsidRPr="00C818E5">
        <w:t xml:space="preserve"> </w:t>
      </w:r>
      <w:r w:rsidR="009172A7" w:rsidRPr="00C818E5">
        <w:t xml:space="preserve">   </w:t>
      </w:r>
    </w:p>
    <w:p w14:paraId="32313B85" w14:textId="6177A50C" w:rsidR="00CA3F75" w:rsidRDefault="00C5422F" w:rsidP="00AA0A0E">
      <w:r>
        <w:t xml:space="preserve">a. Opišite svoja opažanja in jih predstavite z grafom. </w:t>
      </w:r>
    </w:p>
    <w:p w14:paraId="4603B5FE" w14:textId="676D6EE7" w:rsidR="00C5422F" w:rsidRDefault="00C5422F" w:rsidP="00AA0A0E">
      <w:r>
        <w:t>b. Predlagajte različne možne razlage za opaženi pojav. Navedite morebitne predpostavke, ki ste jih sprejeli.</w:t>
      </w:r>
    </w:p>
    <w:p w14:paraId="159D7C5A" w14:textId="4F9EDADB" w:rsidR="00CA3F75" w:rsidRDefault="00C5422F" w:rsidP="00AA0A0E">
      <w:r>
        <w:t xml:space="preserve">c. Predlagajte testne poskuse s katerimi bi lahko testirali predlagane razlage. Napovejte tudi izide testnih poskusov na podlagi testiranih razlag. </w:t>
      </w:r>
    </w:p>
    <w:p w14:paraId="16CF8255" w14:textId="31C7BE23" w:rsidR="00CA3F75" w:rsidRDefault="00CA3F75" w:rsidP="00AA0A0E"/>
    <w:sectPr w:rsidR="00CA3F75" w:rsidSect="001A2E63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CC0E9" w16cex:dateUtc="2022-11-02T0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4DD6FA" w16cid:durableId="271A71BB"/>
  <w16cid:commentId w16cid:paraId="024F6F7B" w16cid:durableId="270CC0E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5A6D2" w14:textId="77777777" w:rsidR="002E58D5" w:rsidRDefault="002E58D5" w:rsidP="005B42B7">
      <w:pPr>
        <w:spacing w:after="0" w:line="240" w:lineRule="auto"/>
      </w:pPr>
      <w:r>
        <w:separator/>
      </w:r>
    </w:p>
  </w:endnote>
  <w:endnote w:type="continuationSeparator" w:id="0">
    <w:p w14:paraId="172E828F" w14:textId="77777777" w:rsidR="002E58D5" w:rsidRDefault="002E58D5" w:rsidP="005B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D15ED" w14:textId="77777777" w:rsidR="002E58D5" w:rsidRDefault="002E58D5" w:rsidP="005B42B7">
      <w:pPr>
        <w:spacing w:after="0" w:line="240" w:lineRule="auto"/>
      </w:pPr>
      <w:r>
        <w:separator/>
      </w:r>
    </w:p>
  </w:footnote>
  <w:footnote w:type="continuationSeparator" w:id="0">
    <w:p w14:paraId="2B735757" w14:textId="77777777" w:rsidR="002E58D5" w:rsidRDefault="002E58D5" w:rsidP="005B4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413A0" w14:textId="69DD462A" w:rsidR="005B42B7" w:rsidRDefault="005B42B7">
    <w:pPr>
      <w:pStyle w:val="Header"/>
    </w:pPr>
    <w:r>
      <w:t>Izhlapevanje tekočin</w:t>
    </w:r>
    <w:r>
      <w:tab/>
      <w:t>SSS – 18.11.2022</w:t>
    </w:r>
    <w:r>
      <w:tab/>
      <w:t xml:space="preserve"> A. Mohorič in G. Planinšič</w:t>
    </w:r>
  </w:p>
  <w:p w14:paraId="0DECB923" w14:textId="77777777" w:rsidR="005B42B7" w:rsidRDefault="005B42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1090"/>
    <w:multiLevelType w:val="hybridMultilevel"/>
    <w:tmpl w:val="549C347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A1BA3"/>
    <w:multiLevelType w:val="hybridMultilevel"/>
    <w:tmpl w:val="4AC4CC46"/>
    <w:lvl w:ilvl="0" w:tplc="0424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3" w:hanging="360"/>
      </w:pPr>
    </w:lvl>
    <w:lvl w:ilvl="2" w:tplc="0424001B" w:tentative="1">
      <w:start w:val="1"/>
      <w:numFmt w:val="lowerRoman"/>
      <w:lvlText w:val="%3."/>
      <w:lvlJc w:val="right"/>
      <w:pPr>
        <w:ind w:left="2083" w:hanging="180"/>
      </w:pPr>
    </w:lvl>
    <w:lvl w:ilvl="3" w:tplc="0424000F" w:tentative="1">
      <w:start w:val="1"/>
      <w:numFmt w:val="decimal"/>
      <w:lvlText w:val="%4."/>
      <w:lvlJc w:val="left"/>
      <w:pPr>
        <w:ind w:left="2803" w:hanging="360"/>
      </w:pPr>
    </w:lvl>
    <w:lvl w:ilvl="4" w:tplc="04240019" w:tentative="1">
      <w:start w:val="1"/>
      <w:numFmt w:val="lowerLetter"/>
      <w:lvlText w:val="%5."/>
      <w:lvlJc w:val="left"/>
      <w:pPr>
        <w:ind w:left="3523" w:hanging="360"/>
      </w:pPr>
    </w:lvl>
    <w:lvl w:ilvl="5" w:tplc="0424001B" w:tentative="1">
      <w:start w:val="1"/>
      <w:numFmt w:val="lowerRoman"/>
      <w:lvlText w:val="%6."/>
      <w:lvlJc w:val="right"/>
      <w:pPr>
        <w:ind w:left="4243" w:hanging="180"/>
      </w:pPr>
    </w:lvl>
    <w:lvl w:ilvl="6" w:tplc="0424000F" w:tentative="1">
      <w:start w:val="1"/>
      <w:numFmt w:val="decimal"/>
      <w:lvlText w:val="%7."/>
      <w:lvlJc w:val="left"/>
      <w:pPr>
        <w:ind w:left="4963" w:hanging="360"/>
      </w:pPr>
    </w:lvl>
    <w:lvl w:ilvl="7" w:tplc="04240019" w:tentative="1">
      <w:start w:val="1"/>
      <w:numFmt w:val="lowerLetter"/>
      <w:lvlText w:val="%8."/>
      <w:lvlJc w:val="left"/>
      <w:pPr>
        <w:ind w:left="5683" w:hanging="360"/>
      </w:pPr>
    </w:lvl>
    <w:lvl w:ilvl="8" w:tplc="0424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795B6F75"/>
    <w:multiLevelType w:val="hybridMultilevel"/>
    <w:tmpl w:val="4356A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AD2"/>
    <w:rsid w:val="00000A08"/>
    <w:rsid w:val="00000A3E"/>
    <w:rsid w:val="000211B4"/>
    <w:rsid w:val="00025D6D"/>
    <w:rsid w:val="000A6031"/>
    <w:rsid w:val="000B36CF"/>
    <w:rsid w:val="000C06BF"/>
    <w:rsid w:val="00102CB5"/>
    <w:rsid w:val="00104A16"/>
    <w:rsid w:val="001511B0"/>
    <w:rsid w:val="00156981"/>
    <w:rsid w:val="00160CC4"/>
    <w:rsid w:val="001811FE"/>
    <w:rsid w:val="00183656"/>
    <w:rsid w:val="00190C4E"/>
    <w:rsid w:val="001A2E63"/>
    <w:rsid w:val="001E7240"/>
    <w:rsid w:val="00203925"/>
    <w:rsid w:val="00205B9A"/>
    <w:rsid w:val="0021184E"/>
    <w:rsid w:val="00237397"/>
    <w:rsid w:val="0025154F"/>
    <w:rsid w:val="00254513"/>
    <w:rsid w:val="00257EAE"/>
    <w:rsid w:val="002651D5"/>
    <w:rsid w:val="00273616"/>
    <w:rsid w:val="0027585C"/>
    <w:rsid w:val="00292FFD"/>
    <w:rsid w:val="002B141E"/>
    <w:rsid w:val="002B450C"/>
    <w:rsid w:val="002E58D5"/>
    <w:rsid w:val="002F4856"/>
    <w:rsid w:val="0032093C"/>
    <w:rsid w:val="00335C50"/>
    <w:rsid w:val="0035372A"/>
    <w:rsid w:val="00353A93"/>
    <w:rsid w:val="00357388"/>
    <w:rsid w:val="003901B7"/>
    <w:rsid w:val="003A3D75"/>
    <w:rsid w:val="003B4251"/>
    <w:rsid w:val="003E2AD2"/>
    <w:rsid w:val="003F30EF"/>
    <w:rsid w:val="003F3BD8"/>
    <w:rsid w:val="00404ED6"/>
    <w:rsid w:val="00414B35"/>
    <w:rsid w:val="00421266"/>
    <w:rsid w:val="00445A8F"/>
    <w:rsid w:val="004507D4"/>
    <w:rsid w:val="00452890"/>
    <w:rsid w:val="0047106C"/>
    <w:rsid w:val="00482E6C"/>
    <w:rsid w:val="004963F5"/>
    <w:rsid w:val="004B1657"/>
    <w:rsid w:val="004B6CE8"/>
    <w:rsid w:val="00522733"/>
    <w:rsid w:val="005324E9"/>
    <w:rsid w:val="00533E8E"/>
    <w:rsid w:val="00552BFE"/>
    <w:rsid w:val="005726A0"/>
    <w:rsid w:val="005757AC"/>
    <w:rsid w:val="005A63AE"/>
    <w:rsid w:val="005B42B7"/>
    <w:rsid w:val="005C1EB2"/>
    <w:rsid w:val="005D1EDA"/>
    <w:rsid w:val="005D2328"/>
    <w:rsid w:val="005E244C"/>
    <w:rsid w:val="005E545B"/>
    <w:rsid w:val="005F53AA"/>
    <w:rsid w:val="0061072F"/>
    <w:rsid w:val="00613DEC"/>
    <w:rsid w:val="00644249"/>
    <w:rsid w:val="006A033C"/>
    <w:rsid w:val="006A17C4"/>
    <w:rsid w:val="006D5211"/>
    <w:rsid w:val="00736CF3"/>
    <w:rsid w:val="00737BD6"/>
    <w:rsid w:val="007514E4"/>
    <w:rsid w:val="007543A4"/>
    <w:rsid w:val="00765A6C"/>
    <w:rsid w:val="0078689B"/>
    <w:rsid w:val="007B211C"/>
    <w:rsid w:val="007E5092"/>
    <w:rsid w:val="007E5245"/>
    <w:rsid w:val="007F4A73"/>
    <w:rsid w:val="008261AB"/>
    <w:rsid w:val="008270B7"/>
    <w:rsid w:val="00843AFB"/>
    <w:rsid w:val="00873EFF"/>
    <w:rsid w:val="00876453"/>
    <w:rsid w:val="008765EC"/>
    <w:rsid w:val="008929E5"/>
    <w:rsid w:val="00894AD7"/>
    <w:rsid w:val="00894B02"/>
    <w:rsid w:val="008B4965"/>
    <w:rsid w:val="008B6E74"/>
    <w:rsid w:val="008C5250"/>
    <w:rsid w:val="008F1E2E"/>
    <w:rsid w:val="009172A7"/>
    <w:rsid w:val="00932133"/>
    <w:rsid w:val="00980646"/>
    <w:rsid w:val="00980BD6"/>
    <w:rsid w:val="0099034E"/>
    <w:rsid w:val="0099041F"/>
    <w:rsid w:val="00991992"/>
    <w:rsid w:val="00996D86"/>
    <w:rsid w:val="009C5163"/>
    <w:rsid w:val="009D1E4F"/>
    <w:rsid w:val="009D2132"/>
    <w:rsid w:val="009E1D5F"/>
    <w:rsid w:val="009E2E80"/>
    <w:rsid w:val="009E337F"/>
    <w:rsid w:val="009E49FD"/>
    <w:rsid w:val="00A033D0"/>
    <w:rsid w:val="00A44B63"/>
    <w:rsid w:val="00A47181"/>
    <w:rsid w:val="00A52619"/>
    <w:rsid w:val="00A61803"/>
    <w:rsid w:val="00A7177F"/>
    <w:rsid w:val="00AA0A0E"/>
    <w:rsid w:val="00AE4000"/>
    <w:rsid w:val="00B13C93"/>
    <w:rsid w:val="00B3593D"/>
    <w:rsid w:val="00BA2300"/>
    <w:rsid w:val="00BD01E3"/>
    <w:rsid w:val="00BE43BB"/>
    <w:rsid w:val="00BE4C19"/>
    <w:rsid w:val="00BF6B1A"/>
    <w:rsid w:val="00C10F10"/>
    <w:rsid w:val="00C26C42"/>
    <w:rsid w:val="00C3170B"/>
    <w:rsid w:val="00C32BC9"/>
    <w:rsid w:val="00C5422F"/>
    <w:rsid w:val="00C818E5"/>
    <w:rsid w:val="00C940E5"/>
    <w:rsid w:val="00CA3F75"/>
    <w:rsid w:val="00CB2268"/>
    <w:rsid w:val="00CB314C"/>
    <w:rsid w:val="00CD10F6"/>
    <w:rsid w:val="00CE47A2"/>
    <w:rsid w:val="00D00080"/>
    <w:rsid w:val="00D051A8"/>
    <w:rsid w:val="00D11F0F"/>
    <w:rsid w:val="00D3415D"/>
    <w:rsid w:val="00D3540C"/>
    <w:rsid w:val="00D448B5"/>
    <w:rsid w:val="00D50B7C"/>
    <w:rsid w:val="00D5554D"/>
    <w:rsid w:val="00D62FBE"/>
    <w:rsid w:val="00DC04CC"/>
    <w:rsid w:val="00DD4E07"/>
    <w:rsid w:val="00E65266"/>
    <w:rsid w:val="00E82201"/>
    <w:rsid w:val="00E90966"/>
    <w:rsid w:val="00E95DAC"/>
    <w:rsid w:val="00E97D8A"/>
    <w:rsid w:val="00EA098F"/>
    <w:rsid w:val="00EA16B6"/>
    <w:rsid w:val="00EA2AD1"/>
    <w:rsid w:val="00EB12D4"/>
    <w:rsid w:val="00EC485B"/>
    <w:rsid w:val="00EE35F6"/>
    <w:rsid w:val="00EE42A9"/>
    <w:rsid w:val="00F36E6B"/>
    <w:rsid w:val="00F713DD"/>
    <w:rsid w:val="00F7477B"/>
    <w:rsid w:val="00F84C45"/>
    <w:rsid w:val="00F85147"/>
    <w:rsid w:val="00F87C07"/>
    <w:rsid w:val="00F94058"/>
    <w:rsid w:val="00FB692C"/>
    <w:rsid w:val="00FD4B91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80D1"/>
  <w15:chartTrackingRefBased/>
  <w15:docId w15:val="{73DA9737-4DB2-4D92-AF5C-401CA700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A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3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3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3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D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C516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E244C"/>
    <w:rPr>
      <w:color w:val="808080"/>
    </w:rPr>
  </w:style>
  <w:style w:type="character" w:customStyle="1" w:styleId="nlnum">
    <w:name w:val="nlnum"/>
    <w:rsid w:val="003901B7"/>
    <w:rPr>
      <w:b/>
      <w:bCs w:val="0"/>
      <w:i w:val="0"/>
      <w:iCs w:val="0"/>
    </w:rPr>
  </w:style>
  <w:style w:type="paragraph" w:styleId="NoSpacing">
    <w:name w:val="No Spacing"/>
    <w:uiPriority w:val="1"/>
    <w:qFormat/>
    <w:rsid w:val="003901B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15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15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4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B7"/>
  </w:style>
  <w:style w:type="paragraph" w:styleId="Footer">
    <w:name w:val="footer"/>
    <w:basedOn w:val="Normal"/>
    <w:link w:val="FooterChar"/>
    <w:uiPriority w:val="99"/>
    <w:unhideWhenUsed/>
    <w:rsid w:val="005B4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1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youtu.be/vTD1RQSCy9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wmf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youtu.be/hR0OR19C5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E383C-A723-416E-96B9-5D688206E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</dc:creator>
  <cp:keywords/>
  <dc:description/>
  <cp:lastModifiedBy>Planinšič, Gorazd</cp:lastModifiedBy>
  <cp:revision>9</cp:revision>
  <dcterms:created xsi:type="dcterms:W3CDTF">2022-11-15T19:09:00Z</dcterms:created>
  <dcterms:modified xsi:type="dcterms:W3CDTF">2022-11-15T19:44:00Z</dcterms:modified>
</cp:coreProperties>
</file>