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5103"/>
      </w:tblGrid>
      <w:tr w:rsidR="007E589F">
        <w:tc>
          <w:tcPr>
            <w:tcW w:w="5103" w:type="dxa"/>
          </w:tcPr>
          <w:p w:rsidR="007E589F" w:rsidRPr="007E589F" w:rsidRDefault="007E589F">
            <w:pPr>
              <w:snapToGri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Piotr Grzelak</w:t>
            </w:r>
            <w:r w:rsidRPr="007E589F">
              <w:rPr>
                <w:iCs/>
                <w:sz w:val="20"/>
                <w:szCs w:val="20"/>
              </w:rPr>
              <w:tab/>
            </w:r>
            <w:r w:rsidRPr="007E589F">
              <w:rPr>
                <w:iCs/>
                <w:sz w:val="20"/>
                <w:szCs w:val="20"/>
              </w:rPr>
              <w:tab/>
            </w:r>
            <w:r>
              <w:rPr>
                <w:iCs/>
                <w:sz w:val="20"/>
                <w:szCs w:val="20"/>
              </w:rPr>
              <w:t>207549</w:t>
            </w:r>
          </w:p>
          <w:p w:rsidR="007E589F" w:rsidRDefault="007E589F" w:rsidP="007E589F">
            <w:pPr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Bartosz Makowski</w:t>
            </w:r>
            <w:r w:rsidRPr="007E589F">
              <w:rPr>
                <w:iCs/>
                <w:sz w:val="20"/>
                <w:szCs w:val="20"/>
              </w:rPr>
              <w:tab/>
            </w:r>
            <w:r>
              <w:rPr>
                <w:iCs/>
                <w:sz w:val="20"/>
                <w:szCs w:val="20"/>
              </w:rPr>
              <w:t>213565</w:t>
            </w:r>
          </w:p>
        </w:tc>
        <w:tc>
          <w:tcPr>
            <w:tcW w:w="5103" w:type="dxa"/>
          </w:tcPr>
          <w:p w:rsidR="007E589F" w:rsidRPr="007E589F" w:rsidRDefault="007E589F">
            <w:pPr>
              <w:snapToGrid w:val="0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Rok akademicki 2016/2017</w:t>
            </w:r>
          </w:p>
          <w:p w:rsidR="007E589F" w:rsidRPr="007E589F" w:rsidRDefault="007E589F">
            <w:pPr>
              <w:jc w:val="righ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Sobota, 14:45</w:t>
            </w:r>
          </w:p>
        </w:tc>
      </w:tr>
    </w:tbl>
    <w:p w:rsidR="007E589F" w:rsidRDefault="007E589F">
      <w:pPr>
        <w:jc w:val="right"/>
      </w:pPr>
    </w:p>
    <w:p w:rsidR="007E589F" w:rsidRDefault="007E589F">
      <w:pPr>
        <w:jc w:val="center"/>
        <w:rPr>
          <w:b/>
          <w:bCs/>
        </w:rPr>
      </w:pPr>
      <w:r>
        <w:rPr>
          <w:b/>
          <w:bCs/>
        </w:rPr>
        <w:t>TEORIA PODEJMOWANIA DECYZJI – LABORATORIUM</w:t>
      </w:r>
    </w:p>
    <w:p w:rsidR="007E589F" w:rsidRPr="007E589F" w:rsidRDefault="007E589F">
      <w:pPr>
        <w:jc w:val="center"/>
        <w:rPr>
          <w:iCs/>
        </w:rPr>
      </w:pPr>
      <w:r>
        <w:t xml:space="preserve">Zadanie </w:t>
      </w:r>
      <w:r>
        <w:rPr>
          <w:iCs/>
        </w:rPr>
        <w:t>1 - wariant 2</w:t>
      </w:r>
    </w:p>
    <w:p w:rsidR="007E589F" w:rsidRDefault="007E589F">
      <w:pPr>
        <w:jc w:val="center"/>
        <w:rPr>
          <w:sz w:val="20"/>
          <w:szCs w:val="20"/>
        </w:rPr>
      </w:pPr>
    </w:p>
    <w:p w:rsidR="007E589F" w:rsidRDefault="007E589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Opis rozwiązania</w:t>
      </w:r>
    </w:p>
    <w:p w:rsidR="007E589F" w:rsidRDefault="007E589F" w:rsidP="007E589F">
      <w:pPr>
        <w:rPr>
          <w:rFonts w:eastAsia="Courier10 BT" w:cs="Courier10 BT"/>
          <w:iCs/>
          <w:sz w:val="20"/>
          <w:szCs w:val="20"/>
        </w:rPr>
      </w:pPr>
      <w:r>
        <w:rPr>
          <w:rFonts w:eastAsia="Courier10 BT" w:cs="Courier10 BT"/>
          <w:iCs/>
          <w:sz w:val="20"/>
          <w:szCs w:val="20"/>
        </w:rPr>
        <w:t>Celem</w:t>
      </w:r>
      <w:r w:rsidR="00355CEA">
        <w:rPr>
          <w:rFonts w:eastAsia="Courier10 BT" w:cs="Courier10 BT"/>
          <w:iCs/>
          <w:sz w:val="20"/>
          <w:szCs w:val="20"/>
        </w:rPr>
        <w:t xml:space="preserve"> zadania było zaimplementowanie następujących kryteriów decyzyjnych:</w:t>
      </w:r>
    </w:p>
    <w:p w:rsidR="00355CEA" w:rsidRDefault="00355CEA" w:rsidP="00355CEA">
      <w:pPr>
        <w:pStyle w:val="Akapitzlist"/>
        <w:numPr>
          <w:ilvl w:val="0"/>
          <w:numId w:val="1"/>
        </w:numPr>
        <w:rPr>
          <w:rFonts w:eastAsia="Courier10 BT" w:cs="Courier10 BT"/>
          <w:iCs/>
          <w:sz w:val="20"/>
          <w:szCs w:val="20"/>
        </w:rPr>
      </w:pPr>
      <w:r>
        <w:rPr>
          <w:rFonts w:eastAsia="Courier10 BT" w:cs="Courier10 BT"/>
          <w:iCs/>
          <w:sz w:val="20"/>
          <w:szCs w:val="20"/>
        </w:rPr>
        <w:t xml:space="preserve">Kryterium </w:t>
      </w:r>
      <w:proofErr w:type="spellStart"/>
      <w:r>
        <w:rPr>
          <w:rFonts w:eastAsia="Courier10 BT" w:cs="Courier10 BT"/>
          <w:iCs/>
          <w:sz w:val="20"/>
          <w:szCs w:val="20"/>
        </w:rPr>
        <w:t>Walda</w:t>
      </w:r>
      <w:proofErr w:type="spellEnd"/>
    </w:p>
    <w:p w:rsidR="00355CEA" w:rsidRDefault="00355CEA" w:rsidP="00355CEA">
      <w:pPr>
        <w:pStyle w:val="Akapitzlist"/>
        <w:numPr>
          <w:ilvl w:val="0"/>
          <w:numId w:val="1"/>
        </w:numPr>
        <w:rPr>
          <w:rFonts w:eastAsia="Courier10 BT" w:cs="Courier10 BT"/>
          <w:iCs/>
          <w:sz w:val="20"/>
          <w:szCs w:val="20"/>
        </w:rPr>
      </w:pPr>
      <w:r>
        <w:rPr>
          <w:rFonts w:eastAsia="Courier10 BT" w:cs="Courier10 BT"/>
          <w:iCs/>
          <w:sz w:val="20"/>
          <w:szCs w:val="20"/>
        </w:rPr>
        <w:t>Kryterium optymistyczne</w:t>
      </w:r>
    </w:p>
    <w:p w:rsidR="00355CEA" w:rsidRDefault="00355CEA" w:rsidP="00355CEA">
      <w:pPr>
        <w:pStyle w:val="Akapitzlist"/>
        <w:numPr>
          <w:ilvl w:val="0"/>
          <w:numId w:val="1"/>
        </w:numPr>
        <w:rPr>
          <w:rFonts w:eastAsia="Courier10 BT" w:cs="Courier10 BT"/>
          <w:iCs/>
          <w:sz w:val="20"/>
          <w:szCs w:val="20"/>
        </w:rPr>
      </w:pPr>
      <w:r>
        <w:rPr>
          <w:rFonts w:eastAsia="Courier10 BT" w:cs="Courier10 BT"/>
          <w:iCs/>
          <w:sz w:val="20"/>
          <w:szCs w:val="20"/>
        </w:rPr>
        <w:t xml:space="preserve">Kryterium </w:t>
      </w:r>
      <w:proofErr w:type="spellStart"/>
      <w:r>
        <w:rPr>
          <w:rFonts w:eastAsia="Courier10 BT" w:cs="Courier10 BT"/>
          <w:iCs/>
          <w:sz w:val="20"/>
          <w:szCs w:val="20"/>
        </w:rPr>
        <w:t>Hurwicza</w:t>
      </w:r>
      <w:proofErr w:type="spellEnd"/>
    </w:p>
    <w:p w:rsidR="00355CEA" w:rsidRDefault="00355CEA" w:rsidP="00355CEA">
      <w:pPr>
        <w:pStyle w:val="Akapitzlist"/>
        <w:numPr>
          <w:ilvl w:val="0"/>
          <w:numId w:val="1"/>
        </w:numPr>
        <w:rPr>
          <w:rFonts w:eastAsia="Courier10 BT" w:cs="Courier10 BT"/>
          <w:iCs/>
          <w:sz w:val="20"/>
          <w:szCs w:val="20"/>
        </w:rPr>
      </w:pPr>
      <w:r>
        <w:rPr>
          <w:rFonts w:eastAsia="Courier10 BT" w:cs="Courier10 BT"/>
          <w:iCs/>
          <w:sz w:val="20"/>
          <w:szCs w:val="20"/>
        </w:rPr>
        <w:t xml:space="preserve">Kryterium </w:t>
      </w:r>
      <w:proofErr w:type="spellStart"/>
      <w:r>
        <w:rPr>
          <w:rFonts w:eastAsia="Courier10 BT" w:cs="Courier10 BT"/>
          <w:iCs/>
          <w:sz w:val="20"/>
          <w:szCs w:val="20"/>
        </w:rPr>
        <w:t>Bayesa</w:t>
      </w:r>
      <w:proofErr w:type="spellEnd"/>
    </w:p>
    <w:p w:rsidR="00355CEA" w:rsidRDefault="00355CEA" w:rsidP="00355CEA">
      <w:pPr>
        <w:pStyle w:val="Akapitzlist"/>
        <w:numPr>
          <w:ilvl w:val="0"/>
          <w:numId w:val="1"/>
        </w:numPr>
        <w:rPr>
          <w:rFonts w:eastAsia="Courier10 BT" w:cs="Courier10 BT"/>
          <w:iCs/>
          <w:sz w:val="20"/>
          <w:szCs w:val="20"/>
        </w:rPr>
      </w:pPr>
      <w:r>
        <w:rPr>
          <w:rFonts w:eastAsia="Courier10 BT" w:cs="Courier10 BT"/>
          <w:iCs/>
          <w:sz w:val="20"/>
          <w:szCs w:val="20"/>
        </w:rPr>
        <w:t>Kryterium Savage'a</w:t>
      </w:r>
    </w:p>
    <w:p w:rsidR="00355CEA" w:rsidRDefault="00355CEA" w:rsidP="00355CEA">
      <w:pPr>
        <w:rPr>
          <w:rFonts w:eastAsia="Courier10 BT" w:cs="Courier10 BT"/>
          <w:iCs/>
          <w:sz w:val="20"/>
          <w:szCs w:val="20"/>
        </w:rPr>
      </w:pPr>
      <w:r>
        <w:rPr>
          <w:rFonts w:eastAsia="Courier10 BT" w:cs="Courier10 BT"/>
          <w:iCs/>
          <w:sz w:val="20"/>
          <w:szCs w:val="20"/>
        </w:rPr>
        <w:t>Powyższe kryteria należało wykorzystać do rozwiązania zadanego problemu decyzyjnego.</w:t>
      </w:r>
    </w:p>
    <w:p w:rsidR="00355CEA" w:rsidRDefault="00355CEA" w:rsidP="00355CEA">
      <w:pPr>
        <w:rPr>
          <w:rFonts w:eastAsia="Courier10 BT" w:cs="Courier10 BT"/>
          <w:iCs/>
          <w:sz w:val="20"/>
          <w:szCs w:val="20"/>
        </w:rPr>
      </w:pPr>
      <w:r>
        <w:rPr>
          <w:rFonts w:eastAsia="Courier10 BT" w:cs="Courier10 BT"/>
          <w:iCs/>
          <w:sz w:val="20"/>
          <w:szCs w:val="20"/>
        </w:rPr>
        <w:t>Problem decyzyjny można przedstawić w postaci macierzy [</w:t>
      </w:r>
      <w:r w:rsidR="001B1BA9">
        <w:rPr>
          <w:rFonts w:eastAsia="Courier10 BT" w:cs="Courier10 BT"/>
          <w:b/>
          <w:iCs/>
          <w:sz w:val="20"/>
          <w:szCs w:val="20"/>
        </w:rPr>
        <w:t>U</w:t>
      </w:r>
      <w:r>
        <w:rPr>
          <w:rFonts w:eastAsia="Courier10 BT" w:cs="Courier10 BT"/>
          <w:iCs/>
          <w:sz w:val="20"/>
          <w:szCs w:val="20"/>
        </w:rPr>
        <w:t>]</w:t>
      </w:r>
      <w:proofErr w:type="spellStart"/>
      <w:r w:rsidRPr="00355CEA">
        <w:rPr>
          <w:rFonts w:eastAsia="Courier10 BT" w:cs="Courier10 BT"/>
          <w:iCs/>
          <w:sz w:val="20"/>
          <w:szCs w:val="20"/>
          <w:vertAlign w:val="subscript"/>
        </w:rPr>
        <w:t>ij</w:t>
      </w:r>
      <w:proofErr w:type="spellEnd"/>
      <w:r>
        <w:rPr>
          <w:rFonts w:eastAsia="Courier10 BT" w:cs="Courier10 BT"/>
          <w:iCs/>
          <w:sz w:val="20"/>
          <w:szCs w:val="20"/>
          <w:vertAlign w:val="subscript"/>
        </w:rPr>
        <w:t xml:space="preserve"> </w:t>
      </w:r>
      <w:r>
        <w:rPr>
          <w:rFonts w:eastAsia="Courier10 BT" w:cs="Courier10 BT"/>
          <w:iCs/>
          <w:sz w:val="20"/>
          <w:szCs w:val="20"/>
        </w:rPr>
        <w:t>gdzie wierszom odpowiadają poszczególne decyzje, a kolumnom stany natury. Elementy macierzy</w:t>
      </w:r>
      <w:r w:rsidR="001B1BA9">
        <w:rPr>
          <w:rFonts w:eastAsia="Courier10 BT" w:cs="Courier10 BT"/>
          <w:iCs/>
          <w:sz w:val="20"/>
          <w:szCs w:val="20"/>
        </w:rPr>
        <w:t xml:space="preserve"> reprezentują użyteczność danej decyzji przy zaistnieniu danego stanu natury.</w:t>
      </w:r>
    </w:p>
    <w:p w:rsidR="001B1BA9" w:rsidRDefault="00142ABD" w:rsidP="00355CEA">
      <w:pPr>
        <w:rPr>
          <w:rFonts w:eastAsia="Courier10 BT" w:cs="Courier10 BT"/>
          <w:iCs/>
          <w:sz w:val="20"/>
          <w:szCs w:val="20"/>
        </w:rPr>
      </w:pPr>
      <w:r>
        <w:rPr>
          <w:rFonts w:eastAsia="Courier10 BT" w:cs="Courier10 BT"/>
          <w:iCs/>
          <w:sz w:val="20"/>
          <w:szCs w:val="20"/>
        </w:rPr>
        <w:t>Przedstawione kryteria decyzyjne zakładają następujące algorytmy podejmowania decyzji:</w:t>
      </w:r>
    </w:p>
    <w:p w:rsidR="00CB401C" w:rsidRPr="00CB401C" w:rsidRDefault="00142ABD" w:rsidP="00142ABD">
      <w:pPr>
        <w:pStyle w:val="Akapitzlist"/>
        <w:numPr>
          <w:ilvl w:val="0"/>
          <w:numId w:val="2"/>
        </w:numPr>
        <w:rPr>
          <w:rFonts w:eastAsia="Courier10 BT" w:cs="Courier10 BT"/>
          <w:iCs/>
          <w:sz w:val="20"/>
          <w:szCs w:val="20"/>
        </w:rPr>
      </w:pPr>
      <w:r w:rsidRPr="00CB401C">
        <w:rPr>
          <w:rFonts w:eastAsia="Courier10 BT" w:cs="Courier10 BT"/>
          <w:iCs/>
          <w:sz w:val="20"/>
          <w:szCs w:val="20"/>
        </w:rPr>
        <w:t xml:space="preserve">Kryterium </w:t>
      </w:r>
      <w:proofErr w:type="spellStart"/>
      <w:r w:rsidRPr="00CB401C">
        <w:rPr>
          <w:rFonts w:eastAsia="Courier10 BT" w:cs="Courier10 BT"/>
          <w:iCs/>
          <w:sz w:val="20"/>
          <w:szCs w:val="20"/>
        </w:rPr>
        <w:t>Walda</w:t>
      </w:r>
      <w:proofErr w:type="spellEnd"/>
      <w:r w:rsidRPr="00CB401C">
        <w:rPr>
          <w:rFonts w:eastAsia="Courier10 BT" w:cs="Courier10 BT"/>
          <w:iCs/>
          <w:sz w:val="20"/>
          <w:szCs w:val="20"/>
        </w:rPr>
        <w:t xml:space="preserve"> - wybierana jest ta decyzja, która daje największą użyteczność przy najmniej korzystnym stanie natury, użyteczność</w:t>
      </w:r>
      <w:r w:rsidR="00053BE8" w:rsidRPr="00CB401C">
        <w:rPr>
          <w:rFonts w:eastAsia="Courier10 BT" w:cs="Courier10 BT"/>
          <w:iCs/>
          <w:sz w:val="20"/>
          <w:szCs w:val="20"/>
        </w:rPr>
        <w:t xml:space="preserve"> wybranej decyzji</w:t>
      </w:r>
      <w:r w:rsidRPr="00CB401C">
        <w:rPr>
          <w:rFonts w:eastAsia="Courier10 BT" w:cs="Courier10 BT"/>
          <w:iCs/>
          <w:sz w:val="20"/>
          <w:szCs w:val="20"/>
        </w:rPr>
        <w:t xml:space="preserve"> dana jest wzorem:</w:t>
      </w:r>
      <w:r w:rsidR="00CB401C" w:rsidRPr="00CB401C">
        <w:rPr>
          <w:rFonts w:eastAsia="Courier10 BT" w:cs="Courier10 BT"/>
          <w:i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="Courier10 BT" w:hAnsi="Cambria Math" w:cs="Courier10 BT"/>
            <w:sz w:val="20"/>
            <w:szCs w:val="20"/>
          </w:rPr>
          <m:t>v=</m:t>
        </m:r>
        <m:func>
          <m:funcPr>
            <m:ctrlPr>
              <w:rPr>
                <w:rFonts w:ascii="Cambria Math" w:eastAsia="Courier10 BT" w:hAnsi="Cambria Math" w:cs="Courier10 BT"/>
                <w:b/>
                <w:i/>
                <w:iCs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Courier10 BT" w:hAnsi="Cambria Math" w:cs="Courier10 BT"/>
                    <w:b/>
                    <w:i/>
                    <w:iCs/>
                    <w:sz w:val="20"/>
                    <w:szCs w:val="2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="Courier10 BT" w:hAnsi="Cambria Math" w:cs="Courier10 BT"/>
                    <w:sz w:val="20"/>
                    <w:szCs w:val="20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eastAsia="Courier10 BT" w:hAnsi="Cambria Math" w:cs="Courier10 BT"/>
                    <w:sz w:val="20"/>
                    <w:szCs w:val="20"/>
                  </w:rPr>
                  <m:t>i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="Courier10 BT" w:hAnsi="Cambria Math" w:cs="Courier10 BT"/>
                <w:sz w:val="20"/>
                <w:szCs w:val="20"/>
              </w:rPr>
              <m:t>{</m:t>
            </m:r>
            <m:func>
              <m:funcPr>
                <m:ctrlPr>
                  <w:rPr>
                    <w:rFonts w:ascii="Cambria Math" w:eastAsia="Courier10 BT" w:hAnsi="Cambria Math" w:cs="Courier10 BT"/>
                    <w:b/>
                    <w:i/>
                    <w:iCs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Courier10 BT" w:hAnsi="Cambria Math" w:cs="Courier10 BT"/>
                        <w:b/>
                        <w:i/>
                        <w:iCs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eastAsia="Courier10 BT" w:hAnsi="Cambria Math" w:cs="Courier10 BT"/>
                        <w:sz w:val="20"/>
                        <w:szCs w:val="20"/>
                      </w:rPr>
                      <m:t>min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eastAsia="Courier10 BT" w:hAnsi="Cambria Math" w:cs="Courier10 BT"/>
                        <w:sz w:val="20"/>
                        <w:szCs w:val="20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="Courier10 BT" w:hAnsi="Cambria Math" w:cs="Courier10 BT"/>
                        <w:b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ourier10 BT" w:hAnsi="Cambria Math" w:cs="Courier10 BT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ourier10 BT" w:hAnsi="Cambria Math" w:cs="Courier10 BT"/>
                        <w:sz w:val="20"/>
                        <w:szCs w:val="20"/>
                      </w:rPr>
                      <m:t>ij</m:t>
                    </m:r>
                  </m:sub>
                </m:sSub>
              </m:e>
            </m:func>
            <m:r>
              <m:rPr>
                <m:sty m:val="bi"/>
              </m:rPr>
              <w:rPr>
                <w:rFonts w:ascii="Cambria Math" w:eastAsia="Courier10 BT" w:hAnsi="Cambria Math" w:cs="Courier10 BT"/>
                <w:sz w:val="20"/>
                <w:szCs w:val="20"/>
              </w:rPr>
              <m:t>}</m:t>
            </m:r>
          </m:e>
        </m:func>
      </m:oMath>
      <w:r w:rsidRPr="00CB401C">
        <w:rPr>
          <w:rFonts w:eastAsia="Courier10 BT" w:cs="Courier10 BT"/>
          <w:b/>
          <w:iCs/>
          <w:sz w:val="20"/>
          <w:szCs w:val="20"/>
        </w:rPr>
        <w:t xml:space="preserve"> </w:t>
      </w:r>
      <w:r w:rsidRPr="00CB401C">
        <w:rPr>
          <w:rFonts w:eastAsia="Courier10 BT" w:cs="Courier10 BT"/>
          <w:iCs/>
          <w:sz w:val="20"/>
          <w:szCs w:val="20"/>
        </w:rPr>
        <w:t>Kryterium optymistyczne - wybierana jest ta decyzja, która daje największą użyteczność przy najbardziej korzystnym stanie natury, użyteczność</w:t>
      </w:r>
      <w:r w:rsidR="00053BE8" w:rsidRPr="00CB401C">
        <w:rPr>
          <w:rFonts w:eastAsia="Courier10 BT" w:cs="Courier10 BT"/>
          <w:iCs/>
          <w:sz w:val="20"/>
          <w:szCs w:val="20"/>
        </w:rPr>
        <w:t xml:space="preserve"> wybranej</w:t>
      </w:r>
      <w:r w:rsidRPr="00CB401C">
        <w:rPr>
          <w:rFonts w:eastAsia="Courier10 BT" w:cs="Courier10 BT"/>
          <w:iCs/>
          <w:sz w:val="20"/>
          <w:szCs w:val="20"/>
        </w:rPr>
        <w:t xml:space="preserve"> </w:t>
      </w:r>
      <w:r w:rsidR="00053BE8" w:rsidRPr="00CB401C">
        <w:rPr>
          <w:rFonts w:eastAsia="Courier10 BT" w:cs="Courier10 BT"/>
          <w:iCs/>
          <w:sz w:val="20"/>
          <w:szCs w:val="20"/>
        </w:rPr>
        <w:t xml:space="preserve">decyzji </w:t>
      </w:r>
      <w:r w:rsidRPr="00CB401C">
        <w:rPr>
          <w:rFonts w:eastAsia="Courier10 BT" w:cs="Courier10 BT"/>
          <w:iCs/>
          <w:sz w:val="20"/>
          <w:szCs w:val="20"/>
        </w:rPr>
        <w:t xml:space="preserve">dana jest wzorem: </w:t>
      </w:r>
      <m:oMath>
        <m:r>
          <m:rPr>
            <m:sty m:val="bi"/>
          </m:rPr>
          <w:rPr>
            <w:rFonts w:ascii="Cambria Math" w:eastAsia="Courier10 BT" w:hAnsi="Cambria Math" w:cs="Courier10 BT"/>
            <w:sz w:val="20"/>
            <w:szCs w:val="20"/>
          </w:rPr>
          <m:t>v=</m:t>
        </m:r>
        <m:func>
          <m:funcPr>
            <m:ctrlPr>
              <w:rPr>
                <w:rFonts w:ascii="Cambria Math" w:eastAsia="Courier10 BT" w:hAnsi="Cambria Math" w:cs="Courier10 BT"/>
                <w:b/>
                <w:i/>
                <w:iCs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Courier10 BT" w:hAnsi="Cambria Math" w:cs="Courier10 BT"/>
                    <w:b/>
                    <w:i/>
                    <w:iCs/>
                    <w:sz w:val="20"/>
                    <w:szCs w:val="2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="Courier10 BT" w:hAnsi="Cambria Math" w:cs="Courier10 BT"/>
                    <w:sz w:val="20"/>
                    <w:szCs w:val="20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eastAsia="Courier10 BT" w:hAnsi="Cambria Math" w:cs="Courier10 BT"/>
                    <w:sz w:val="20"/>
                    <w:szCs w:val="20"/>
                  </w:rPr>
                  <m:t>i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="Courier10 BT" w:hAnsi="Cambria Math" w:cs="Courier10 BT"/>
                <w:sz w:val="20"/>
                <w:szCs w:val="20"/>
              </w:rPr>
              <m:t>{</m:t>
            </m:r>
            <m:func>
              <m:funcPr>
                <m:ctrlPr>
                  <w:rPr>
                    <w:rFonts w:ascii="Cambria Math" w:eastAsia="Courier10 BT" w:hAnsi="Cambria Math" w:cs="Courier10 BT"/>
                    <w:b/>
                    <w:i/>
                    <w:iCs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Courier10 BT" w:hAnsi="Cambria Math" w:cs="Courier10 BT"/>
                        <w:b/>
                        <w:i/>
                        <w:iCs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eastAsia="Courier10 BT" w:hAnsi="Cambria Math" w:cs="Courier10 BT"/>
                        <w:sz w:val="20"/>
                        <w:szCs w:val="20"/>
                      </w:rPr>
                      <m:t>max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eastAsia="Courier10 BT" w:hAnsi="Cambria Math" w:cs="Courier10 BT"/>
                        <w:sz w:val="20"/>
                        <w:szCs w:val="20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="Courier10 BT" w:hAnsi="Cambria Math" w:cs="Courier10 BT"/>
                        <w:b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ourier10 BT" w:hAnsi="Cambria Math" w:cs="Courier10 BT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ourier10 BT" w:hAnsi="Cambria Math" w:cs="Courier10 BT"/>
                        <w:sz w:val="20"/>
                        <w:szCs w:val="20"/>
                      </w:rPr>
                      <m:t>ij</m:t>
                    </m:r>
                  </m:sub>
                </m:sSub>
              </m:e>
            </m:func>
            <m:r>
              <m:rPr>
                <m:sty m:val="bi"/>
              </m:rPr>
              <w:rPr>
                <w:rFonts w:ascii="Cambria Math" w:eastAsia="Courier10 BT" w:hAnsi="Cambria Math" w:cs="Courier10 BT"/>
                <w:sz w:val="20"/>
                <w:szCs w:val="20"/>
              </w:rPr>
              <m:t>}</m:t>
            </m:r>
          </m:e>
        </m:func>
      </m:oMath>
    </w:p>
    <w:p w:rsidR="00142ABD" w:rsidRPr="00CB401C" w:rsidRDefault="00142ABD" w:rsidP="00142ABD">
      <w:pPr>
        <w:pStyle w:val="Akapitzlist"/>
        <w:numPr>
          <w:ilvl w:val="0"/>
          <w:numId w:val="2"/>
        </w:numPr>
        <w:rPr>
          <w:rFonts w:eastAsia="Courier10 BT" w:cs="Courier10 BT"/>
          <w:iCs/>
          <w:sz w:val="20"/>
          <w:szCs w:val="20"/>
        </w:rPr>
      </w:pPr>
      <w:r w:rsidRPr="00CB401C">
        <w:rPr>
          <w:rFonts w:eastAsia="Courier10 BT" w:cs="Courier10 BT"/>
          <w:iCs/>
          <w:sz w:val="20"/>
          <w:szCs w:val="20"/>
        </w:rPr>
        <w:t xml:space="preserve">Kryterium </w:t>
      </w:r>
      <w:proofErr w:type="spellStart"/>
      <w:r w:rsidRPr="00CB401C">
        <w:rPr>
          <w:rFonts w:eastAsia="Courier10 BT" w:cs="Courier10 BT"/>
          <w:iCs/>
          <w:sz w:val="20"/>
          <w:szCs w:val="20"/>
        </w:rPr>
        <w:t>Hurwicza</w:t>
      </w:r>
      <w:proofErr w:type="spellEnd"/>
      <w:r w:rsidRPr="00CB401C">
        <w:rPr>
          <w:rFonts w:eastAsia="Courier10 BT" w:cs="Courier10 BT"/>
          <w:iCs/>
          <w:sz w:val="20"/>
          <w:szCs w:val="20"/>
        </w:rPr>
        <w:t xml:space="preserve"> - </w:t>
      </w:r>
      <w:r w:rsidR="00053BE8" w:rsidRPr="00CB401C">
        <w:rPr>
          <w:rFonts w:eastAsia="Courier10 BT" w:cs="Courier10 BT"/>
          <w:iCs/>
          <w:sz w:val="20"/>
          <w:szCs w:val="20"/>
        </w:rPr>
        <w:t>wybierana jest ta decyzja, dla której średnia użyteczność jest największa. Średnią użyteczność dla decyzji definiuje się jako:</w:t>
      </w:r>
      <w:r w:rsidR="00CB401C" w:rsidRPr="00CB401C">
        <w:rPr>
          <w:rFonts w:eastAsia="Courier10 BT" w:cs="Courier10 BT"/>
          <w:iCs/>
          <w:sz w:val="20"/>
          <w:szCs w:val="20"/>
        </w:rPr>
        <w:t xml:space="preserve"> </w:t>
      </w:r>
      <w:r w:rsidR="00CB401C">
        <w:rPr>
          <w:rFonts w:eastAsia="Courier10 BT" w:cs="Courier10 BT"/>
          <w:iCs/>
          <w:sz w:val="20"/>
          <w:szCs w:val="20"/>
        </w:rPr>
        <w:br/>
      </w:r>
      <m:oMath>
        <m:sSub>
          <m:sSubPr>
            <m:ctrlPr>
              <w:rPr>
                <w:rFonts w:ascii="Cambria Math" w:eastAsia="Courier10 BT" w:hAnsi="Cambria Math" w:cs="Courier10 BT"/>
                <w:b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Courier10 BT" w:hAnsi="Cambria Math" w:cs="Courier10 BT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Courier10 BT" w:hAnsi="Cambria Math" w:cs="Courier10 BT"/>
                <w:sz w:val="20"/>
                <w:szCs w:val="20"/>
              </w:rPr>
              <m:t>avg</m:t>
            </m:r>
          </m:sub>
        </m:sSub>
        <m:r>
          <m:rPr>
            <m:sty m:val="bi"/>
          </m:rPr>
          <w:rPr>
            <w:rFonts w:ascii="Cambria Math" w:eastAsia="Courier10 BT" w:hAnsi="Cambria Math" w:cs="Courier10 BT"/>
            <w:sz w:val="20"/>
            <w:szCs w:val="20"/>
          </w:rPr>
          <m:t>=y</m:t>
        </m:r>
        <m:func>
          <m:funcPr>
            <m:ctrlPr>
              <w:rPr>
                <w:rFonts w:ascii="Cambria Math" w:eastAsia="Courier10 BT" w:hAnsi="Cambria Math" w:cs="Courier10 BT"/>
                <w:b/>
                <w:i/>
                <w:iCs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Courier10 BT" w:hAnsi="Cambria Math" w:cs="Courier10 BT"/>
                    <w:b/>
                    <w:i/>
                    <w:iCs/>
                    <w:sz w:val="20"/>
                    <w:szCs w:val="2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="Courier10 BT" w:hAnsi="Cambria Math" w:cs="Courier10 BT"/>
                    <w:sz w:val="20"/>
                    <w:szCs w:val="20"/>
                  </w:rPr>
                  <m:t>min</m:t>
                </m:r>
              </m:e>
              <m:lim>
                <m:r>
                  <m:rPr>
                    <m:sty m:val="bi"/>
                  </m:rPr>
                  <w:rPr>
                    <w:rFonts w:ascii="Cambria Math" w:eastAsia="Courier10 BT" w:hAnsi="Cambria Math" w:cs="Courier10 BT"/>
                    <w:sz w:val="20"/>
                    <w:szCs w:val="20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eastAsia="Courier10 BT" w:hAnsi="Cambria Math" w:cs="Courier10 BT"/>
                    <w:b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ourier10 BT" w:hAnsi="Cambria Math" w:cs="Courier10 BT"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ourier10 BT" w:hAnsi="Cambria Math" w:cs="Courier10 BT"/>
                    <w:sz w:val="20"/>
                    <w:szCs w:val="20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eastAsia="Courier10 BT" w:hAnsi="Cambria Math" w:cs="Courier10 BT"/>
                <w:sz w:val="20"/>
                <w:szCs w:val="20"/>
              </w:rPr>
              <m:t>+(1-y)</m:t>
            </m:r>
            <m:func>
              <m:funcPr>
                <m:ctrlPr>
                  <w:rPr>
                    <w:rFonts w:ascii="Cambria Math" w:eastAsia="Courier10 BT" w:hAnsi="Cambria Math" w:cs="Courier10 BT"/>
                    <w:b/>
                    <w:i/>
                    <w:iCs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Courier10 BT" w:hAnsi="Cambria Math" w:cs="Courier10 BT"/>
                        <w:b/>
                        <w:i/>
                        <w:iCs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eastAsia="Courier10 BT" w:hAnsi="Cambria Math" w:cs="Courier10 BT"/>
                        <w:sz w:val="20"/>
                        <w:szCs w:val="20"/>
                      </w:rPr>
                      <m:t>max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eastAsia="Courier10 BT" w:hAnsi="Cambria Math" w:cs="Courier10 BT"/>
                        <w:sz w:val="20"/>
                        <w:szCs w:val="20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="Courier10 BT" w:hAnsi="Cambria Math" w:cs="Courier10 BT"/>
                        <w:b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ourier10 BT" w:hAnsi="Cambria Math" w:cs="Courier10 BT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ourier10 BT" w:hAnsi="Cambria Math" w:cs="Courier10 BT"/>
                        <w:sz w:val="20"/>
                        <w:szCs w:val="20"/>
                      </w:rPr>
                      <m:t>ij</m:t>
                    </m:r>
                  </m:sub>
                </m:sSub>
              </m:e>
            </m:func>
          </m:e>
        </m:func>
      </m:oMath>
      <w:r w:rsidR="00053BE8" w:rsidRPr="00CB401C">
        <w:rPr>
          <w:rFonts w:eastAsia="Courier10 BT" w:cs="Courier10 BT"/>
          <w:b/>
          <w:iCs/>
          <w:sz w:val="20"/>
          <w:szCs w:val="20"/>
        </w:rPr>
        <w:t xml:space="preserve"> </w:t>
      </w:r>
      <w:r w:rsidR="00053BE8" w:rsidRPr="00CB401C">
        <w:rPr>
          <w:rFonts w:eastAsia="Courier10 BT" w:cs="Courier10 BT"/>
          <w:iCs/>
          <w:sz w:val="20"/>
          <w:szCs w:val="20"/>
        </w:rPr>
        <w:t xml:space="preserve">gdzie </w:t>
      </w:r>
      <w:r w:rsidR="00053BE8" w:rsidRPr="00CB401C">
        <w:rPr>
          <w:rFonts w:eastAsia="Courier10 BT" w:cs="Courier10 BT"/>
          <w:b/>
          <w:iCs/>
          <w:sz w:val="20"/>
          <w:szCs w:val="20"/>
        </w:rPr>
        <w:t xml:space="preserve">y </w:t>
      </w:r>
      <w:r w:rsidR="00053BE8" w:rsidRPr="00CB401C">
        <w:rPr>
          <w:rFonts w:eastAsia="Courier10 BT" w:cs="Courier10 BT"/>
          <w:iCs/>
          <w:sz w:val="20"/>
          <w:szCs w:val="20"/>
        </w:rPr>
        <w:t>jest tzw. współczynnikiem ostrożności o wartościach z przedziału [0; 1]</w:t>
      </w:r>
    </w:p>
    <w:p w:rsidR="00053BE8" w:rsidRDefault="00053BE8" w:rsidP="00142ABD">
      <w:pPr>
        <w:pStyle w:val="Akapitzlist"/>
        <w:numPr>
          <w:ilvl w:val="0"/>
          <w:numId w:val="2"/>
        </w:numPr>
        <w:rPr>
          <w:rFonts w:eastAsia="Courier10 BT" w:cs="Courier10 BT"/>
          <w:iCs/>
          <w:sz w:val="20"/>
          <w:szCs w:val="20"/>
        </w:rPr>
      </w:pPr>
      <w:r>
        <w:rPr>
          <w:rFonts w:eastAsia="Courier10 BT" w:cs="Courier10 BT"/>
          <w:iCs/>
          <w:sz w:val="20"/>
          <w:szCs w:val="20"/>
        </w:rPr>
        <w:t xml:space="preserve">Kryterium </w:t>
      </w:r>
      <w:proofErr w:type="spellStart"/>
      <w:r>
        <w:rPr>
          <w:rFonts w:eastAsia="Courier10 BT" w:cs="Courier10 BT"/>
          <w:iCs/>
          <w:sz w:val="20"/>
          <w:szCs w:val="20"/>
        </w:rPr>
        <w:t>Bayesa</w:t>
      </w:r>
      <w:proofErr w:type="spellEnd"/>
      <w:r>
        <w:rPr>
          <w:rFonts w:eastAsia="Courier10 BT" w:cs="Courier10 BT"/>
          <w:iCs/>
          <w:sz w:val="20"/>
          <w:szCs w:val="20"/>
        </w:rPr>
        <w:t xml:space="preserve"> - wybierana jest ta decyzja, której średnia użyteczność jest największa. Średnią użyteczność definiuje się w następujący sposób: </w:t>
      </w:r>
      <m:oMath>
        <m:sSub>
          <m:sSubPr>
            <m:ctrlPr>
              <w:rPr>
                <w:rFonts w:ascii="Cambria Math" w:eastAsia="Courier10 BT" w:hAnsi="Cambria Math" w:cs="Courier10 BT"/>
                <w:b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Courier10 BT" w:hAnsi="Cambria Math" w:cs="Courier10 BT"/>
                <w:sz w:val="20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Courier10 BT" w:hAnsi="Cambria Math" w:cs="Courier10 BT"/>
                <w:sz w:val="20"/>
                <w:szCs w:val="20"/>
              </w:rPr>
              <m:t>avg</m:t>
            </m:r>
          </m:sub>
        </m:sSub>
        <m:r>
          <w:rPr>
            <w:rFonts w:ascii="Cambria Math" w:eastAsia="Courier10 BT" w:hAnsi="Cambria Math" w:cs="Courier10 BT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="Courier10 BT" w:hAnsi="Cambria Math" w:cs="Courier10 BT"/>
                <w:b/>
                <w:i/>
                <w:iCs/>
                <w:sz w:val="20"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eastAsia="Courier10 BT" w:hAnsi="Cambria Math" w:cs="Courier10 BT"/>
                <w:sz w:val="20"/>
                <w:szCs w:val="20"/>
              </w:rPr>
              <m:t>j</m:t>
            </m:r>
            <m:r>
              <m:rPr>
                <m:sty m:val="bi"/>
              </m:rPr>
              <w:rPr>
                <w:rFonts w:ascii="Cambria Math" w:eastAsia="Courier10 BT" w:hAnsi="Cambria Math" w:cs="Courier10 BT"/>
                <w:sz w:val="20"/>
                <w:szCs w:val="20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eastAsia="Courier10 BT" w:hAnsi="Cambria Math" w:cs="Courier10 BT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="Courier10 BT" w:hAnsi="Cambria Math" w:cs="Courier10 BT"/>
                    <w:b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ourier10 BT" w:hAnsi="Cambria Math" w:cs="Courier10 BT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ourier10 BT" w:hAnsi="Cambria Math" w:cs="Courier10 BT"/>
                    <w:sz w:val="20"/>
                    <w:szCs w:val="20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Courier10 BT" w:hAnsi="Cambria Math" w:cs="Courier10 BT"/>
                    <w:b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ourier10 BT" w:hAnsi="Cambria Math" w:cs="Courier10 BT"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ourier10 BT" w:hAnsi="Cambria Math" w:cs="Courier10 BT"/>
                    <w:sz w:val="20"/>
                    <w:szCs w:val="20"/>
                  </w:rPr>
                  <m:t>ij</m:t>
                </m:r>
              </m:sub>
            </m:sSub>
          </m:e>
        </m:nary>
      </m:oMath>
      <w:r w:rsidR="00CB401C">
        <w:rPr>
          <w:rFonts w:eastAsia="Courier10 BT" w:cs="Courier10 BT"/>
          <w:iCs/>
          <w:sz w:val="20"/>
          <w:szCs w:val="20"/>
        </w:rPr>
        <w:t xml:space="preserve"> </w:t>
      </w:r>
      <w:r>
        <w:rPr>
          <w:rFonts w:eastAsia="Courier10 BT" w:cs="Courier10 BT"/>
          <w:iCs/>
          <w:sz w:val="20"/>
          <w:szCs w:val="20"/>
        </w:rPr>
        <w:t xml:space="preserve">gdzie </w:t>
      </w:r>
      <w:proofErr w:type="spellStart"/>
      <w:r w:rsidRPr="00CB401C">
        <w:rPr>
          <w:rFonts w:eastAsia="Courier10 BT" w:cs="Courier10 BT"/>
          <w:b/>
          <w:iCs/>
          <w:sz w:val="20"/>
          <w:szCs w:val="20"/>
        </w:rPr>
        <w:t>p</w:t>
      </w:r>
      <w:r w:rsidRPr="00CB401C">
        <w:rPr>
          <w:rFonts w:eastAsia="Courier10 BT" w:cs="Courier10 BT"/>
          <w:b/>
          <w:iCs/>
          <w:sz w:val="20"/>
          <w:szCs w:val="20"/>
          <w:vertAlign w:val="subscript"/>
        </w:rPr>
        <w:t>j</w:t>
      </w:r>
      <w:proofErr w:type="spellEnd"/>
      <w:r>
        <w:rPr>
          <w:rFonts w:eastAsia="Courier10 BT" w:cs="Courier10 BT"/>
          <w:iCs/>
          <w:sz w:val="20"/>
          <w:szCs w:val="20"/>
        </w:rPr>
        <w:t xml:space="preserve"> oznacza prawdopodobieństwo wystąpienia </w:t>
      </w:r>
      <w:proofErr w:type="spellStart"/>
      <w:r>
        <w:rPr>
          <w:rFonts w:eastAsia="Courier10 BT" w:cs="Courier10 BT"/>
          <w:iCs/>
          <w:sz w:val="20"/>
          <w:szCs w:val="20"/>
        </w:rPr>
        <w:t>j-tego</w:t>
      </w:r>
      <w:proofErr w:type="spellEnd"/>
      <w:r>
        <w:rPr>
          <w:rFonts w:eastAsia="Courier10 BT" w:cs="Courier10 BT"/>
          <w:iCs/>
          <w:sz w:val="20"/>
          <w:szCs w:val="20"/>
        </w:rPr>
        <w:t xml:space="preserve"> stanu natury</w:t>
      </w:r>
    </w:p>
    <w:p w:rsidR="00053BE8" w:rsidRPr="00142ABD" w:rsidRDefault="00053BE8" w:rsidP="00142ABD">
      <w:pPr>
        <w:pStyle w:val="Akapitzlist"/>
        <w:numPr>
          <w:ilvl w:val="0"/>
          <w:numId w:val="2"/>
        </w:numPr>
        <w:rPr>
          <w:rFonts w:eastAsia="Courier10 BT" w:cs="Courier10 BT"/>
          <w:iCs/>
          <w:sz w:val="20"/>
          <w:szCs w:val="20"/>
        </w:rPr>
      </w:pPr>
      <w:r>
        <w:rPr>
          <w:rFonts w:eastAsia="Courier10 BT" w:cs="Courier10 BT"/>
          <w:iCs/>
          <w:sz w:val="20"/>
          <w:szCs w:val="20"/>
        </w:rPr>
        <w:t>Kryterium Savage'a</w:t>
      </w:r>
      <w:r w:rsidR="004A0468">
        <w:rPr>
          <w:rFonts w:eastAsia="Courier10 BT" w:cs="Courier10 BT"/>
          <w:iCs/>
          <w:sz w:val="20"/>
          <w:szCs w:val="20"/>
        </w:rPr>
        <w:t xml:space="preserve"> - polega na wybraniu takiej decyzji, dla której relatywna strata względem najlepszej możliwej decyzji przy danym stanie natury będzie jak najmniejsza. W celu podjęcia decyzji konstruuje się tzw. macierz strat </w:t>
      </w:r>
      <w:r w:rsidR="004A0468">
        <w:rPr>
          <w:rFonts w:eastAsia="Courier10 BT" w:cs="Courier10 BT"/>
          <w:b/>
          <w:iCs/>
          <w:sz w:val="20"/>
          <w:szCs w:val="20"/>
        </w:rPr>
        <w:t>L</w:t>
      </w:r>
      <w:r w:rsidR="004A0468">
        <w:rPr>
          <w:rFonts w:eastAsia="Courier10 BT" w:cs="Courier10 BT"/>
          <w:iCs/>
          <w:sz w:val="20"/>
          <w:szCs w:val="20"/>
        </w:rPr>
        <w:t xml:space="preserve"> wg wzoru:</w:t>
      </w:r>
      <w:r w:rsidR="00CB401C">
        <w:rPr>
          <w:rFonts w:eastAsia="Courier10 BT" w:cs="Courier10 BT"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ourier10 BT" w:hAnsi="Cambria Math" w:cs="Courier10 BT"/>
                <w:b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Courier10 BT" w:hAnsi="Cambria Math" w:cs="Courier10 BT"/>
                <w:sz w:val="20"/>
                <w:szCs w:val="20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Courier10 BT" w:hAnsi="Cambria Math" w:cs="Courier10 BT"/>
                <w:sz w:val="20"/>
                <w:szCs w:val="20"/>
              </w:rPr>
              <m:t>ij</m:t>
            </m:r>
          </m:sub>
        </m:sSub>
        <m:r>
          <m:rPr>
            <m:sty m:val="bi"/>
          </m:rPr>
          <w:rPr>
            <w:rFonts w:ascii="Cambria Math" w:eastAsia="Courier10 BT" w:hAnsi="Cambria Math" w:cs="Courier10 BT"/>
            <w:sz w:val="20"/>
            <w:szCs w:val="20"/>
          </w:rPr>
          <m:t>=</m:t>
        </m:r>
        <m:func>
          <m:funcPr>
            <m:ctrlPr>
              <w:rPr>
                <w:rFonts w:ascii="Cambria Math" w:eastAsia="Courier10 BT" w:hAnsi="Cambria Math" w:cs="Courier10 BT"/>
                <w:b/>
                <w:i/>
                <w:iCs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Courier10 BT" w:hAnsi="Cambria Math" w:cs="Courier10 BT"/>
                    <w:b/>
                    <w:i/>
                    <w:iCs/>
                    <w:sz w:val="20"/>
                    <w:szCs w:val="2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="Courier10 BT" w:hAnsi="Cambria Math" w:cs="Courier10 BT"/>
                    <w:sz w:val="20"/>
                    <w:szCs w:val="20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eastAsia="Courier10 BT" w:hAnsi="Cambria Math" w:cs="Courier10 BT"/>
                    <w:sz w:val="20"/>
                    <w:szCs w:val="20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eastAsia="Courier10 BT" w:hAnsi="Cambria Math" w:cs="Courier10 BT"/>
                    <w:b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ourier10 BT" w:hAnsi="Cambria Math" w:cs="Courier10 BT"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ourier10 BT" w:hAnsi="Cambria Math" w:cs="Courier10 BT"/>
                    <w:sz w:val="20"/>
                    <w:szCs w:val="20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eastAsia="Courier10 BT" w:hAnsi="Cambria Math" w:cs="Courier10 BT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Courier10 BT" w:hAnsi="Cambria Math" w:cs="Courier10 BT"/>
                    <w:b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ourier10 BT" w:hAnsi="Cambria Math" w:cs="Courier10 BT"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ourier10 BT" w:hAnsi="Cambria Math" w:cs="Courier10 BT"/>
                    <w:sz w:val="20"/>
                    <w:szCs w:val="20"/>
                  </w:rPr>
                  <m:t>ij</m:t>
                </m:r>
              </m:sub>
            </m:sSub>
          </m:e>
        </m:func>
      </m:oMath>
      <w:r w:rsidR="00F4500C">
        <w:rPr>
          <w:rFonts w:eastAsia="Courier10 BT" w:cs="Courier10 BT"/>
          <w:iCs/>
          <w:sz w:val="20"/>
          <w:szCs w:val="20"/>
        </w:rPr>
        <w:t xml:space="preserve">. </w:t>
      </w:r>
      <w:r w:rsidR="004A0468">
        <w:rPr>
          <w:rFonts w:eastAsia="Courier10 BT" w:cs="Courier10 BT"/>
          <w:iCs/>
          <w:sz w:val="20"/>
          <w:szCs w:val="20"/>
        </w:rPr>
        <w:t>Użyteczność wybranej decyzji przedstawia się następująco:</w:t>
      </w:r>
      <w:r w:rsidR="00F4500C">
        <w:rPr>
          <w:rFonts w:eastAsia="Courier10 BT" w:cs="Courier10 BT"/>
          <w:i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="Courier10 BT" w:hAnsi="Cambria Math" w:cs="Courier10 BT"/>
            <w:sz w:val="20"/>
            <w:szCs w:val="20"/>
          </w:rPr>
          <m:t>v=</m:t>
        </m:r>
        <m:func>
          <m:funcPr>
            <m:ctrlPr>
              <w:rPr>
                <w:rFonts w:ascii="Cambria Math" w:eastAsia="Courier10 BT" w:hAnsi="Cambria Math" w:cs="Courier10 BT"/>
                <w:b/>
                <w:i/>
                <w:iCs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Courier10 BT" w:hAnsi="Cambria Math" w:cs="Courier10 BT"/>
                    <w:b/>
                    <w:i/>
                    <w:iCs/>
                    <w:sz w:val="20"/>
                    <w:szCs w:val="2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="Courier10 BT" w:hAnsi="Cambria Math" w:cs="Courier10 BT"/>
                    <w:sz w:val="20"/>
                    <w:szCs w:val="20"/>
                  </w:rPr>
                  <m:t>min</m:t>
                </m:r>
              </m:e>
              <m:lim>
                <m:r>
                  <m:rPr>
                    <m:sty m:val="bi"/>
                  </m:rPr>
                  <w:rPr>
                    <w:rFonts w:ascii="Cambria Math" w:eastAsia="Courier10 BT" w:hAnsi="Cambria Math" w:cs="Courier10 BT"/>
                    <w:sz w:val="20"/>
                    <w:szCs w:val="20"/>
                  </w:rPr>
                  <m:t>i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="Courier10 BT" w:hAnsi="Cambria Math" w:cs="Courier10 BT"/>
                <w:sz w:val="20"/>
                <w:szCs w:val="20"/>
              </w:rPr>
              <m:t>{</m:t>
            </m:r>
            <m:func>
              <m:funcPr>
                <m:ctrlPr>
                  <w:rPr>
                    <w:rFonts w:ascii="Cambria Math" w:eastAsia="Courier10 BT" w:hAnsi="Cambria Math" w:cs="Courier10 BT"/>
                    <w:b/>
                    <w:i/>
                    <w:iCs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Courier10 BT" w:hAnsi="Cambria Math" w:cs="Courier10 BT"/>
                        <w:b/>
                        <w:i/>
                        <w:iCs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eastAsia="Courier10 BT" w:hAnsi="Cambria Math" w:cs="Courier10 BT"/>
                        <w:sz w:val="20"/>
                        <w:szCs w:val="20"/>
                      </w:rPr>
                      <m:t>max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eastAsia="Courier10 BT" w:hAnsi="Cambria Math" w:cs="Courier10 BT"/>
                        <w:sz w:val="20"/>
                        <w:szCs w:val="20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="Courier10 BT" w:hAnsi="Cambria Math" w:cs="Courier10 BT"/>
                        <w:b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ourier10 BT" w:hAnsi="Cambria Math" w:cs="Courier10 BT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ourier10 BT" w:hAnsi="Cambria Math" w:cs="Courier10 BT"/>
                        <w:sz w:val="20"/>
                        <w:szCs w:val="2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ourier10 BT" w:hAnsi="Cambria Math" w:cs="Courier10 BT"/>
                    <w:sz w:val="20"/>
                    <w:szCs w:val="20"/>
                  </w:rPr>
                  <m:t>}</m:t>
                </m:r>
              </m:e>
            </m:func>
          </m:e>
        </m:func>
      </m:oMath>
      <w:r w:rsidR="00F4500C" w:rsidRPr="00F4500C">
        <w:rPr>
          <w:rFonts w:eastAsia="Courier10 BT" w:cs="Courier10 BT"/>
          <w:b/>
          <w:iCs/>
          <w:sz w:val="20"/>
          <w:szCs w:val="20"/>
        </w:rPr>
        <w:t>.</w:t>
      </w:r>
    </w:p>
    <w:p w:rsidR="007E589F" w:rsidRDefault="007E589F">
      <w:pPr>
        <w:jc w:val="both"/>
        <w:rPr>
          <w:rFonts w:eastAsia="Courier10 BT" w:cs="Courier10 BT"/>
          <w:color w:val="000000"/>
          <w:sz w:val="20"/>
          <w:szCs w:val="20"/>
        </w:rPr>
      </w:pPr>
    </w:p>
    <w:p w:rsidR="007E589F" w:rsidRDefault="007E589F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t>Wyniki</w:t>
      </w:r>
    </w:p>
    <w:p w:rsidR="007E589F" w:rsidRDefault="001D1408" w:rsidP="00C47643">
      <w:pPr>
        <w:spacing w:after="120"/>
        <w:jc w:val="both"/>
        <w:rPr>
          <w:rFonts w:eastAsia="Courier10 BT" w:cs="Courier10 BT"/>
          <w:iCs/>
          <w:sz w:val="20"/>
          <w:szCs w:val="20"/>
        </w:rPr>
      </w:pPr>
      <w:r>
        <w:rPr>
          <w:rFonts w:eastAsia="Courier10 BT" w:cs="Courier10 BT"/>
          <w:iCs/>
          <w:sz w:val="20"/>
          <w:szCs w:val="20"/>
        </w:rPr>
        <w:t>Należało rozwiązać następujący problem decyzyjny:</w:t>
      </w:r>
    </w:p>
    <w:p w:rsidR="001D1408" w:rsidRDefault="001D1408">
      <w:pPr>
        <w:jc w:val="both"/>
        <w:rPr>
          <w:rFonts w:eastAsia="Courier10 BT" w:cs="Courier10 BT"/>
          <w:iCs/>
          <w:sz w:val="20"/>
          <w:szCs w:val="20"/>
        </w:rPr>
      </w:pPr>
      <w:r>
        <w:rPr>
          <w:rFonts w:eastAsia="Courier10 BT" w:cs="Courier10 BT"/>
          <w:iCs/>
          <w:sz w:val="20"/>
          <w:szCs w:val="20"/>
        </w:rPr>
        <w:t>Trzy typy hamulców tramwajowych: I, II, III poddano próbom w trzech rodzajach warunków drogowych: A, B, C. Procent zadowalających prób przedstawia tabela:</w:t>
      </w:r>
    </w:p>
    <w:tbl>
      <w:tblPr>
        <w:tblStyle w:val="Tabela-Siatka"/>
        <w:tblW w:w="0" w:type="auto"/>
        <w:jc w:val="center"/>
        <w:tblLook w:val="04A0"/>
      </w:tblPr>
      <w:tblGrid>
        <w:gridCol w:w="2586"/>
        <w:gridCol w:w="2586"/>
        <w:gridCol w:w="2586"/>
        <w:gridCol w:w="2587"/>
      </w:tblGrid>
      <w:tr w:rsidR="001D1408" w:rsidTr="00F4500C">
        <w:trPr>
          <w:jc w:val="center"/>
        </w:trPr>
        <w:tc>
          <w:tcPr>
            <w:tcW w:w="2586" w:type="dxa"/>
          </w:tcPr>
          <w:p w:rsidR="001D1408" w:rsidRDefault="001D1408">
            <w:pPr>
              <w:jc w:val="both"/>
              <w:rPr>
                <w:rFonts w:eastAsia="Courier10 BT" w:cs="Courier10 BT"/>
                <w:iCs/>
                <w:sz w:val="20"/>
                <w:szCs w:val="20"/>
              </w:rPr>
            </w:pPr>
          </w:p>
        </w:tc>
        <w:tc>
          <w:tcPr>
            <w:tcW w:w="2586" w:type="dxa"/>
          </w:tcPr>
          <w:p w:rsidR="001D1408" w:rsidRDefault="001D1408">
            <w:pPr>
              <w:jc w:val="both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A</w:t>
            </w:r>
          </w:p>
        </w:tc>
        <w:tc>
          <w:tcPr>
            <w:tcW w:w="2586" w:type="dxa"/>
          </w:tcPr>
          <w:p w:rsidR="001D1408" w:rsidRDefault="001D1408">
            <w:pPr>
              <w:jc w:val="both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B</w:t>
            </w:r>
          </w:p>
        </w:tc>
        <w:tc>
          <w:tcPr>
            <w:tcW w:w="2587" w:type="dxa"/>
          </w:tcPr>
          <w:p w:rsidR="001D1408" w:rsidRDefault="001D1408">
            <w:pPr>
              <w:jc w:val="both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C</w:t>
            </w:r>
          </w:p>
        </w:tc>
      </w:tr>
      <w:tr w:rsidR="001D1408" w:rsidTr="00F4500C">
        <w:trPr>
          <w:jc w:val="center"/>
        </w:trPr>
        <w:tc>
          <w:tcPr>
            <w:tcW w:w="2586" w:type="dxa"/>
          </w:tcPr>
          <w:p w:rsidR="001D1408" w:rsidRDefault="001D1408">
            <w:pPr>
              <w:jc w:val="both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Hamulce I</w:t>
            </w:r>
          </w:p>
        </w:tc>
        <w:tc>
          <w:tcPr>
            <w:tcW w:w="2586" w:type="dxa"/>
          </w:tcPr>
          <w:p w:rsidR="001D1408" w:rsidRDefault="001D1408">
            <w:pPr>
              <w:jc w:val="both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85,0</w:t>
            </w:r>
          </w:p>
        </w:tc>
        <w:tc>
          <w:tcPr>
            <w:tcW w:w="2586" w:type="dxa"/>
          </w:tcPr>
          <w:p w:rsidR="001D1408" w:rsidRDefault="001D1408">
            <w:pPr>
              <w:jc w:val="both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75,0</w:t>
            </w:r>
          </w:p>
        </w:tc>
        <w:tc>
          <w:tcPr>
            <w:tcW w:w="2587" w:type="dxa"/>
          </w:tcPr>
          <w:p w:rsidR="001D1408" w:rsidRDefault="001D1408">
            <w:pPr>
              <w:jc w:val="both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95,0</w:t>
            </w:r>
          </w:p>
        </w:tc>
      </w:tr>
      <w:tr w:rsidR="001D1408" w:rsidTr="00F4500C">
        <w:trPr>
          <w:jc w:val="center"/>
        </w:trPr>
        <w:tc>
          <w:tcPr>
            <w:tcW w:w="2586" w:type="dxa"/>
          </w:tcPr>
          <w:p w:rsidR="001D1408" w:rsidRDefault="001D1408">
            <w:pPr>
              <w:jc w:val="both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Hamulce II</w:t>
            </w:r>
          </w:p>
        </w:tc>
        <w:tc>
          <w:tcPr>
            <w:tcW w:w="2586" w:type="dxa"/>
          </w:tcPr>
          <w:p w:rsidR="001D1408" w:rsidRDefault="00C47643">
            <w:pPr>
              <w:jc w:val="both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85,0</w:t>
            </w:r>
          </w:p>
        </w:tc>
        <w:tc>
          <w:tcPr>
            <w:tcW w:w="2586" w:type="dxa"/>
          </w:tcPr>
          <w:p w:rsidR="001D1408" w:rsidRDefault="00C47643">
            <w:pPr>
              <w:jc w:val="both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90,0</w:t>
            </w:r>
          </w:p>
        </w:tc>
        <w:tc>
          <w:tcPr>
            <w:tcW w:w="2587" w:type="dxa"/>
          </w:tcPr>
          <w:p w:rsidR="001D1408" w:rsidRDefault="00C47643">
            <w:pPr>
              <w:jc w:val="both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75,5</w:t>
            </w:r>
          </w:p>
        </w:tc>
      </w:tr>
      <w:tr w:rsidR="001D1408" w:rsidTr="00F4500C">
        <w:trPr>
          <w:jc w:val="center"/>
        </w:trPr>
        <w:tc>
          <w:tcPr>
            <w:tcW w:w="2586" w:type="dxa"/>
          </w:tcPr>
          <w:p w:rsidR="001D1408" w:rsidRDefault="001D1408">
            <w:pPr>
              <w:jc w:val="both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Hamulce III</w:t>
            </w:r>
          </w:p>
        </w:tc>
        <w:tc>
          <w:tcPr>
            <w:tcW w:w="2586" w:type="dxa"/>
          </w:tcPr>
          <w:p w:rsidR="001D1408" w:rsidRDefault="00C47643">
            <w:pPr>
              <w:jc w:val="both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85,0</w:t>
            </w:r>
          </w:p>
        </w:tc>
        <w:tc>
          <w:tcPr>
            <w:tcW w:w="2586" w:type="dxa"/>
          </w:tcPr>
          <w:p w:rsidR="001D1408" w:rsidRDefault="00C47643">
            <w:pPr>
              <w:jc w:val="both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65,0</w:t>
            </w:r>
          </w:p>
        </w:tc>
        <w:tc>
          <w:tcPr>
            <w:tcW w:w="2587" w:type="dxa"/>
          </w:tcPr>
          <w:p w:rsidR="001D1408" w:rsidRDefault="00C47643">
            <w:pPr>
              <w:jc w:val="both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92,0</w:t>
            </w:r>
          </w:p>
        </w:tc>
      </w:tr>
    </w:tbl>
    <w:p w:rsidR="001D1408" w:rsidRDefault="00C47643" w:rsidP="00C47643">
      <w:pPr>
        <w:spacing w:after="240"/>
        <w:jc w:val="both"/>
        <w:rPr>
          <w:rFonts w:eastAsia="Courier10 BT" w:cs="Courier10 BT"/>
          <w:iCs/>
          <w:sz w:val="20"/>
          <w:szCs w:val="20"/>
        </w:rPr>
      </w:pPr>
      <w:r>
        <w:rPr>
          <w:rFonts w:eastAsia="Courier10 BT" w:cs="Courier10 BT"/>
          <w:iCs/>
          <w:sz w:val="20"/>
          <w:szCs w:val="20"/>
        </w:rPr>
        <w:t>Wybrać do produkcji jeden z trzech typów hamulców za pomocą różnych kryteriów.</w:t>
      </w:r>
    </w:p>
    <w:p w:rsidR="00C47643" w:rsidRDefault="00C47643">
      <w:pPr>
        <w:jc w:val="both"/>
        <w:rPr>
          <w:rFonts w:eastAsia="Courier10 BT" w:cs="Courier10 BT"/>
          <w:iCs/>
          <w:sz w:val="20"/>
          <w:szCs w:val="20"/>
        </w:rPr>
      </w:pPr>
      <w:r>
        <w:rPr>
          <w:rFonts w:eastAsia="Courier10 BT" w:cs="Courier10 BT"/>
          <w:iCs/>
          <w:sz w:val="20"/>
          <w:szCs w:val="20"/>
        </w:rPr>
        <w:t>Poniższa tabela przedstawia wyniki uzyskane przez stworzony program za pomocą poszczególnych kryteriów. Wyniki programu zestawiono z rezultatami otrzymanymi analitycznie:</w:t>
      </w:r>
    </w:p>
    <w:tbl>
      <w:tblPr>
        <w:tblStyle w:val="Tabela-Siatka"/>
        <w:tblW w:w="0" w:type="auto"/>
        <w:jc w:val="center"/>
        <w:tblLook w:val="04A0"/>
      </w:tblPr>
      <w:tblGrid>
        <w:gridCol w:w="3936"/>
        <w:gridCol w:w="2126"/>
        <w:gridCol w:w="2268"/>
      </w:tblGrid>
      <w:tr w:rsidR="00A24201" w:rsidRPr="00C47643" w:rsidTr="00F4500C">
        <w:trPr>
          <w:tblHeader/>
          <w:jc w:val="center"/>
        </w:trPr>
        <w:tc>
          <w:tcPr>
            <w:tcW w:w="3936" w:type="dxa"/>
          </w:tcPr>
          <w:p w:rsidR="00C47643" w:rsidRPr="00C47643" w:rsidRDefault="00C47643" w:rsidP="00CB401C">
            <w:pPr>
              <w:jc w:val="center"/>
              <w:rPr>
                <w:rFonts w:eastAsia="Courier10 BT" w:cs="Courier10 BT"/>
                <w:b/>
                <w:iCs/>
                <w:sz w:val="20"/>
                <w:szCs w:val="20"/>
              </w:rPr>
            </w:pPr>
            <w:r w:rsidRPr="00C47643">
              <w:rPr>
                <w:rFonts w:eastAsia="Courier10 BT" w:cs="Courier10 BT"/>
                <w:b/>
                <w:iCs/>
                <w:sz w:val="20"/>
                <w:szCs w:val="20"/>
              </w:rPr>
              <w:t>Kryterium</w:t>
            </w:r>
          </w:p>
        </w:tc>
        <w:tc>
          <w:tcPr>
            <w:tcW w:w="2126" w:type="dxa"/>
          </w:tcPr>
          <w:p w:rsidR="00C47643" w:rsidRPr="00C47643" w:rsidRDefault="00C47643" w:rsidP="00A24201">
            <w:pPr>
              <w:jc w:val="center"/>
              <w:rPr>
                <w:rFonts w:eastAsia="Courier10 BT" w:cs="Courier10 BT"/>
                <w:b/>
                <w:iCs/>
                <w:sz w:val="20"/>
                <w:szCs w:val="20"/>
              </w:rPr>
            </w:pPr>
            <w:r w:rsidRPr="00C47643">
              <w:rPr>
                <w:rFonts w:eastAsia="Courier10 BT" w:cs="Courier10 BT"/>
                <w:b/>
                <w:iCs/>
                <w:sz w:val="20"/>
                <w:szCs w:val="20"/>
              </w:rPr>
              <w:t>Nr decyzji (program)</w:t>
            </w:r>
          </w:p>
        </w:tc>
        <w:tc>
          <w:tcPr>
            <w:tcW w:w="2268" w:type="dxa"/>
          </w:tcPr>
          <w:p w:rsidR="00C47643" w:rsidRPr="00C47643" w:rsidRDefault="00C47643" w:rsidP="00A24201">
            <w:pPr>
              <w:jc w:val="center"/>
              <w:rPr>
                <w:rFonts w:eastAsia="Courier10 BT" w:cs="Courier10 BT"/>
                <w:b/>
                <w:iCs/>
                <w:sz w:val="20"/>
                <w:szCs w:val="20"/>
              </w:rPr>
            </w:pPr>
            <w:r w:rsidRPr="00C47643">
              <w:rPr>
                <w:rFonts w:eastAsia="Courier10 BT" w:cs="Courier10 BT"/>
                <w:b/>
                <w:iCs/>
                <w:sz w:val="20"/>
                <w:szCs w:val="20"/>
              </w:rPr>
              <w:t xml:space="preserve">Nr decyzji </w:t>
            </w:r>
            <w:r w:rsidR="00CB401C">
              <w:rPr>
                <w:rFonts w:eastAsia="Courier10 BT" w:cs="Courier10 BT"/>
                <w:b/>
                <w:iCs/>
                <w:sz w:val="20"/>
                <w:szCs w:val="20"/>
              </w:rPr>
              <w:br/>
            </w:r>
            <w:r w:rsidRPr="00C47643">
              <w:rPr>
                <w:rFonts w:eastAsia="Courier10 BT" w:cs="Courier10 BT"/>
                <w:b/>
                <w:iCs/>
                <w:sz w:val="20"/>
                <w:szCs w:val="20"/>
              </w:rPr>
              <w:t>(wynik analityczny)</w:t>
            </w:r>
          </w:p>
        </w:tc>
      </w:tr>
      <w:tr w:rsidR="00A24201" w:rsidTr="00F4500C">
        <w:trPr>
          <w:jc w:val="center"/>
        </w:trPr>
        <w:tc>
          <w:tcPr>
            <w:tcW w:w="3936" w:type="dxa"/>
          </w:tcPr>
          <w:p w:rsidR="00C47643" w:rsidRDefault="00C47643">
            <w:pPr>
              <w:jc w:val="both"/>
              <w:rPr>
                <w:rFonts w:eastAsia="Courier10 BT" w:cs="Courier10 BT"/>
                <w:iCs/>
                <w:sz w:val="20"/>
                <w:szCs w:val="20"/>
              </w:rPr>
            </w:pPr>
            <w:proofErr w:type="spellStart"/>
            <w:r>
              <w:rPr>
                <w:rFonts w:eastAsia="Courier10 BT" w:cs="Courier10 BT"/>
                <w:iCs/>
                <w:sz w:val="20"/>
                <w:szCs w:val="20"/>
              </w:rPr>
              <w:t>Walda</w:t>
            </w:r>
            <w:proofErr w:type="spellEnd"/>
          </w:p>
        </w:tc>
        <w:tc>
          <w:tcPr>
            <w:tcW w:w="2126" w:type="dxa"/>
          </w:tcPr>
          <w:p w:rsidR="00C47643" w:rsidRDefault="00AF443A" w:rsidP="00A24201">
            <w:pPr>
              <w:jc w:val="center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C47643" w:rsidRDefault="00AF443A" w:rsidP="00A24201">
            <w:pPr>
              <w:jc w:val="center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2</w:t>
            </w:r>
          </w:p>
        </w:tc>
      </w:tr>
      <w:tr w:rsidR="00A24201" w:rsidTr="00F4500C">
        <w:trPr>
          <w:jc w:val="center"/>
        </w:trPr>
        <w:tc>
          <w:tcPr>
            <w:tcW w:w="3936" w:type="dxa"/>
          </w:tcPr>
          <w:p w:rsidR="00C47643" w:rsidRDefault="00C47643">
            <w:pPr>
              <w:jc w:val="both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Optymistyczne</w:t>
            </w:r>
          </w:p>
        </w:tc>
        <w:tc>
          <w:tcPr>
            <w:tcW w:w="2126" w:type="dxa"/>
          </w:tcPr>
          <w:p w:rsidR="00C47643" w:rsidRDefault="00AF443A" w:rsidP="00A24201">
            <w:pPr>
              <w:jc w:val="center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C47643" w:rsidRDefault="00AF443A" w:rsidP="00A24201">
            <w:pPr>
              <w:jc w:val="center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1</w:t>
            </w:r>
          </w:p>
        </w:tc>
      </w:tr>
      <w:tr w:rsidR="00A24201" w:rsidTr="00F4500C">
        <w:trPr>
          <w:jc w:val="center"/>
        </w:trPr>
        <w:tc>
          <w:tcPr>
            <w:tcW w:w="3936" w:type="dxa"/>
          </w:tcPr>
          <w:p w:rsidR="00C47643" w:rsidRDefault="00C47643">
            <w:pPr>
              <w:jc w:val="both"/>
              <w:rPr>
                <w:rFonts w:eastAsia="Courier10 BT" w:cs="Courier10 BT"/>
                <w:iCs/>
                <w:sz w:val="20"/>
                <w:szCs w:val="20"/>
              </w:rPr>
            </w:pPr>
            <w:proofErr w:type="spellStart"/>
            <w:r>
              <w:rPr>
                <w:rFonts w:eastAsia="Courier10 BT" w:cs="Courier10 BT"/>
                <w:iCs/>
                <w:sz w:val="20"/>
                <w:szCs w:val="20"/>
              </w:rPr>
              <w:t>Hurwicza</w:t>
            </w:r>
            <w:proofErr w:type="spellEnd"/>
            <w:r>
              <w:rPr>
                <w:rFonts w:eastAsia="Courier10 BT" w:cs="Courier10 BT"/>
                <w:iCs/>
                <w:sz w:val="20"/>
                <w:szCs w:val="20"/>
              </w:rPr>
              <w:t xml:space="preserve"> (y = 0,5)</w:t>
            </w:r>
          </w:p>
        </w:tc>
        <w:tc>
          <w:tcPr>
            <w:tcW w:w="2126" w:type="dxa"/>
          </w:tcPr>
          <w:p w:rsidR="00C47643" w:rsidRDefault="00AF443A" w:rsidP="00A24201">
            <w:pPr>
              <w:jc w:val="center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C47643" w:rsidRDefault="00AF443A" w:rsidP="00A24201">
            <w:pPr>
              <w:jc w:val="center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1</w:t>
            </w:r>
          </w:p>
        </w:tc>
      </w:tr>
      <w:tr w:rsidR="00A24201" w:rsidTr="00F4500C">
        <w:trPr>
          <w:jc w:val="center"/>
        </w:trPr>
        <w:tc>
          <w:tcPr>
            <w:tcW w:w="3936" w:type="dxa"/>
          </w:tcPr>
          <w:p w:rsidR="00C47643" w:rsidRDefault="00C47643" w:rsidP="00AF443A">
            <w:pPr>
              <w:jc w:val="both"/>
              <w:rPr>
                <w:rFonts w:eastAsia="Courier10 BT" w:cs="Courier10 BT"/>
                <w:iCs/>
                <w:sz w:val="20"/>
                <w:szCs w:val="20"/>
              </w:rPr>
            </w:pPr>
            <w:proofErr w:type="spellStart"/>
            <w:r>
              <w:rPr>
                <w:rFonts w:eastAsia="Courier10 BT" w:cs="Courier10 BT"/>
                <w:iCs/>
                <w:sz w:val="20"/>
                <w:szCs w:val="20"/>
              </w:rPr>
              <w:t>Hurwicza</w:t>
            </w:r>
            <w:proofErr w:type="spellEnd"/>
            <w:r>
              <w:rPr>
                <w:rFonts w:eastAsia="Courier10 BT" w:cs="Courier10 BT"/>
                <w:iCs/>
                <w:sz w:val="20"/>
                <w:szCs w:val="20"/>
              </w:rPr>
              <w:t xml:space="preserve"> (y = </w:t>
            </w:r>
            <w:r w:rsidR="00AF443A">
              <w:rPr>
                <w:rFonts w:eastAsia="Courier10 BT" w:cs="Courier10 BT"/>
                <w:iCs/>
                <w:sz w:val="20"/>
                <w:szCs w:val="20"/>
              </w:rPr>
              <w:t>0</w:t>
            </w:r>
            <w:r>
              <w:rPr>
                <w:rFonts w:eastAsia="Courier10 BT" w:cs="Courier10 BT"/>
                <w:iCs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:rsidR="00C47643" w:rsidRDefault="00AF443A" w:rsidP="00A24201">
            <w:pPr>
              <w:jc w:val="center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C47643" w:rsidRDefault="00AF443A" w:rsidP="00A24201">
            <w:pPr>
              <w:jc w:val="center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1</w:t>
            </w:r>
          </w:p>
        </w:tc>
      </w:tr>
      <w:tr w:rsidR="00A24201" w:rsidTr="00F4500C">
        <w:trPr>
          <w:jc w:val="center"/>
        </w:trPr>
        <w:tc>
          <w:tcPr>
            <w:tcW w:w="3936" w:type="dxa"/>
          </w:tcPr>
          <w:p w:rsidR="00C47643" w:rsidRDefault="00C47643" w:rsidP="00AF443A">
            <w:pPr>
              <w:jc w:val="both"/>
              <w:rPr>
                <w:rFonts w:eastAsia="Courier10 BT" w:cs="Courier10 BT"/>
                <w:iCs/>
                <w:sz w:val="20"/>
                <w:szCs w:val="20"/>
              </w:rPr>
            </w:pPr>
            <w:proofErr w:type="spellStart"/>
            <w:r>
              <w:rPr>
                <w:rFonts w:eastAsia="Courier10 BT" w:cs="Courier10 BT"/>
                <w:iCs/>
                <w:sz w:val="20"/>
                <w:szCs w:val="20"/>
              </w:rPr>
              <w:t>Hurwicza</w:t>
            </w:r>
            <w:proofErr w:type="spellEnd"/>
            <w:r>
              <w:rPr>
                <w:rFonts w:eastAsia="Courier10 BT" w:cs="Courier10 BT"/>
                <w:iCs/>
                <w:sz w:val="20"/>
                <w:szCs w:val="20"/>
              </w:rPr>
              <w:t xml:space="preserve"> (y = </w:t>
            </w:r>
            <w:r w:rsidR="00AF443A">
              <w:rPr>
                <w:rFonts w:eastAsia="Courier10 BT" w:cs="Courier10 BT"/>
                <w:iCs/>
                <w:sz w:val="20"/>
                <w:szCs w:val="20"/>
              </w:rPr>
              <w:t>1</w:t>
            </w:r>
            <w:r>
              <w:rPr>
                <w:rFonts w:eastAsia="Courier10 BT" w:cs="Courier10 BT"/>
                <w:iCs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:rsidR="00C47643" w:rsidRDefault="00AF443A" w:rsidP="00A24201">
            <w:pPr>
              <w:jc w:val="center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C47643" w:rsidRDefault="00AF443A" w:rsidP="00A24201">
            <w:pPr>
              <w:jc w:val="center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2</w:t>
            </w:r>
          </w:p>
        </w:tc>
      </w:tr>
      <w:tr w:rsidR="00A24201" w:rsidTr="00F4500C">
        <w:trPr>
          <w:jc w:val="center"/>
        </w:trPr>
        <w:tc>
          <w:tcPr>
            <w:tcW w:w="3936" w:type="dxa"/>
          </w:tcPr>
          <w:p w:rsidR="00C47643" w:rsidRDefault="00C47643" w:rsidP="00C47643">
            <w:pPr>
              <w:rPr>
                <w:rFonts w:eastAsia="Courier10 BT" w:cs="Courier10 BT"/>
                <w:iCs/>
                <w:sz w:val="20"/>
                <w:szCs w:val="20"/>
              </w:rPr>
            </w:pPr>
            <w:proofErr w:type="spellStart"/>
            <w:r>
              <w:rPr>
                <w:rFonts w:eastAsia="Courier10 BT" w:cs="Courier10 BT"/>
                <w:iCs/>
                <w:sz w:val="20"/>
                <w:szCs w:val="20"/>
              </w:rPr>
              <w:t>Bayesa</w:t>
            </w:r>
            <w:proofErr w:type="spellEnd"/>
            <w:r>
              <w:rPr>
                <w:rFonts w:eastAsia="Courier10 BT" w:cs="Courier10 BT"/>
                <w:iCs/>
                <w:sz w:val="20"/>
                <w:szCs w:val="20"/>
              </w:rPr>
              <w:t xml:space="preserve"> (równe prawdopodobieństwa)</w:t>
            </w:r>
          </w:p>
        </w:tc>
        <w:tc>
          <w:tcPr>
            <w:tcW w:w="2126" w:type="dxa"/>
          </w:tcPr>
          <w:p w:rsidR="00C47643" w:rsidRDefault="00AF443A" w:rsidP="00A24201">
            <w:pPr>
              <w:jc w:val="center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C47643" w:rsidRDefault="00AF443A" w:rsidP="00A24201">
            <w:pPr>
              <w:jc w:val="center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1</w:t>
            </w:r>
          </w:p>
        </w:tc>
      </w:tr>
      <w:tr w:rsidR="00A24201" w:rsidTr="00F4500C">
        <w:trPr>
          <w:jc w:val="center"/>
        </w:trPr>
        <w:tc>
          <w:tcPr>
            <w:tcW w:w="3936" w:type="dxa"/>
          </w:tcPr>
          <w:p w:rsidR="00C47643" w:rsidRDefault="00C47643" w:rsidP="00AF443A">
            <w:pPr>
              <w:rPr>
                <w:rFonts w:eastAsia="Courier10 BT" w:cs="Courier10 BT"/>
                <w:iCs/>
                <w:sz w:val="20"/>
                <w:szCs w:val="20"/>
              </w:rPr>
            </w:pPr>
            <w:proofErr w:type="spellStart"/>
            <w:r>
              <w:rPr>
                <w:rFonts w:eastAsia="Courier10 BT" w:cs="Courier10 BT"/>
                <w:iCs/>
                <w:sz w:val="20"/>
                <w:szCs w:val="20"/>
              </w:rPr>
              <w:t>Bayesa</w:t>
            </w:r>
            <w:proofErr w:type="spellEnd"/>
            <w:r>
              <w:rPr>
                <w:rFonts w:eastAsia="Courier10 BT" w:cs="Courier10 BT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ourier10 BT" w:cs="Courier10 BT"/>
                <w:iCs/>
                <w:sz w:val="20"/>
                <w:szCs w:val="20"/>
              </w:rPr>
              <w:t>(</w:t>
            </w:r>
            <w:r w:rsidR="00CB401C">
              <w:rPr>
                <w:rFonts w:eastAsia="Courier10 BT" w:cs="Courier10 BT"/>
                <w:iCs/>
                <w:sz w:val="20"/>
                <w:szCs w:val="20"/>
              </w:rPr>
              <w:t>p</w:t>
            </w:r>
            <w:proofErr w:type="spellEnd"/>
            <w:r w:rsidR="00CB401C">
              <w:rPr>
                <w:rFonts w:eastAsia="Courier10 BT" w:cs="Courier10 BT"/>
                <w:iCs/>
                <w:sz w:val="20"/>
                <w:szCs w:val="20"/>
                <w:vertAlign w:val="subscript"/>
              </w:rPr>
              <w:t xml:space="preserve">A </w:t>
            </w:r>
            <w:r w:rsidR="00CB401C">
              <w:rPr>
                <w:rFonts w:eastAsia="Courier10 BT" w:cs="Courier10 BT"/>
                <w:iCs/>
                <w:sz w:val="20"/>
                <w:szCs w:val="20"/>
              </w:rPr>
              <w:t>= 0,</w:t>
            </w:r>
            <w:r w:rsidR="00AF443A">
              <w:rPr>
                <w:rFonts w:eastAsia="Courier10 BT" w:cs="Courier10 BT"/>
                <w:iCs/>
                <w:sz w:val="20"/>
                <w:szCs w:val="20"/>
              </w:rPr>
              <w:t>1</w:t>
            </w:r>
            <w:r w:rsidR="00CB401C">
              <w:rPr>
                <w:rFonts w:eastAsia="Courier10 BT" w:cs="Courier10 BT"/>
                <w:iCs/>
                <w:sz w:val="20"/>
                <w:szCs w:val="20"/>
              </w:rPr>
              <w:t>; p</w:t>
            </w:r>
            <w:r w:rsidR="00CB401C">
              <w:rPr>
                <w:rFonts w:eastAsia="Courier10 BT" w:cs="Courier10 BT"/>
                <w:iCs/>
                <w:sz w:val="20"/>
                <w:szCs w:val="20"/>
                <w:vertAlign w:val="subscript"/>
              </w:rPr>
              <w:t>B</w:t>
            </w:r>
            <w:r w:rsidR="00CB401C">
              <w:rPr>
                <w:rFonts w:eastAsia="Courier10 BT" w:cs="Courier10 BT"/>
                <w:iCs/>
                <w:sz w:val="20"/>
                <w:szCs w:val="20"/>
              </w:rPr>
              <w:t xml:space="preserve"> = </w:t>
            </w:r>
            <w:r w:rsidR="00AF443A">
              <w:rPr>
                <w:rFonts w:eastAsia="Courier10 BT" w:cs="Courier10 BT"/>
                <w:iCs/>
                <w:sz w:val="20"/>
                <w:szCs w:val="20"/>
              </w:rPr>
              <w:t>0,8</w:t>
            </w:r>
            <w:r>
              <w:rPr>
                <w:rFonts w:eastAsia="Courier10 BT" w:cs="Courier10 BT"/>
                <w:iCs/>
                <w:sz w:val="20"/>
                <w:szCs w:val="20"/>
              </w:rPr>
              <w:t xml:space="preserve">; </w:t>
            </w:r>
            <w:proofErr w:type="spellStart"/>
            <w:r w:rsidR="00CB401C">
              <w:rPr>
                <w:rFonts w:eastAsia="Courier10 BT" w:cs="Courier10 BT"/>
                <w:iCs/>
                <w:sz w:val="20"/>
                <w:szCs w:val="20"/>
              </w:rPr>
              <w:t>p</w:t>
            </w:r>
            <w:r w:rsidR="00CB401C">
              <w:rPr>
                <w:rFonts w:eastAsia="Courier10 BT" w:cs="Courier10 BT"/>
                <w:iCs/>
                <w:sz w:val="20"/>
                <w:szCs w:val="20"/>
                <w:vertAlign w:val="subscript"/>
              </w:rPr>
              <w:t>C</w:t>
            </w:r>
            <w:proofErr w:type="spellEnd"/>
            <w:r w:rsidR="00CB401C">
              <w:rPr>
                <w:rFonts w:eastAsia="Courier10 BT" w:cs="Courier10 BT"/>
                <w:iCs/>
                <w:sz w:val="20"/>
                <w:szCs w:val="20"/>
              </w:rPr>
              <w:t xml:space="preserve"> </w:t>
            </w:r>
            <w:r w:rsidR="00AF443A">
              <w:rPr>
                <w:rFonts w:eastAsia="Courier10 BT" w:cs="Courier10 BT"/>
                <w:iCs/>
                <w:sz w:val="20"/>
                <w:szCs w:val="20"/>
              </w:rPr>
              <w:t>= 0,1</w:t>
            </w:r>
            <w:r>
              <w:rPr>
                <w:rFonts w:eastAsia="Courier10 BT" w:cs="Courier10 BT"/>
                <w:iCs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:rsidR="00C47643" w:rsidRDefault="00AF443A" w:rsidP="00A24201">
            <w:pPr>
              <w:jc w:val="center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C47643" w:rsidRDefault="00AF443A" w:rsidP="00A24201">
            <w:pPr>
              <w:jc w:val="center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2</w:t>
            </w:r>
          </w:p>
        </w:tc>
      </w:tr>
      <w:tr w:rsidR="00A24201" w:rsidTr="00F4500C">
        <w:trPr>
          <w:jc w:val="center"/>
        </w:trPr>
        <w:tc>
          <w:tcPr>
            <w:tcW w:w="3936" w:type="dxa"/>
          </w:tcPr>
          <w:p w:rsidR="00A24201" w:rsidRDefault="00A24201" w:rsidP="00CB401C">
            <w:pPr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lastRenderedPageBreak/>
              <w:t>Savage'a</w:t>
            </w:r>
          </w:p>
        </w:tc>
        <w:tc>
          <w:tcPr>
            <w:tcW w:w="2126" w:type="dxa"/>
          </w:tcPr>
          <w:p w:rsidR="00A24201" w:rsidRDefault="00AF443A" w:rsidP="00A24201">
            <w:pPr>
              <w:jc w:val="center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A24201" w:rsidRDefault="00AF443A" w:rsidP="00A24201">
            <w:pPr>
              <w:jc w:val="center"/>
              <w:rPr>
                <w:rFonts w:eastAsia="Courier10 BT" w:cs="Courier10 BT"/>
                <w:iCs/>
                <w:sz w:val="20"/>
                <w:szCs w:val="20"/>
              </w:rPr>
            </w:pPr>
            <w:r>
              <w:rPr>
                <w:rFonts w:eastAsia="Courier10 BT" w:cs="Courier10 BT"/>
                <w:iCs/>
                <w:sz w:val="20"/>
                <w:szCs w:val="20"/>
              </w:rPr>
              <w:t>1</w:t>
            </w:r>
          </w:p>
        </w:tc>
      </w:tr>
    </w:tbl>
    <w:p w:rsidR="00C47643" w:rsidRDefault="00C47643">
      <w:pPr>
        <w:jc w:val="both"/>
        <w:rPr>
          <w:rFonts w:eastAsia="Courier10 BT" w:cs="Courier10 BT"/>
          <w:iCs/>
          <w:sz w:val="20"/>
          <w:szCs w:val="20"/>
        </w:rPr>
      </w:pPr>
    </w:p>
    <w:p w:rsidR="007E589F" w:rsidRDefault="007E589F" w:rsidP="00AF443A">
      <w:pPr>
        <w:jc w:val="both"/>
        <w:rPr>
          <w:rFonts w:eastAsia="Courier10 BT" w:cs="Courier10 BT"/>
          <w:b/>
          <w:bCs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t>Wnioski</w:t>
      </w:r>
    </w:p>
    <w:p w:rsidR="002F6A79" w:rsidRDefault="002F6A79" w:rsidP="00AF443A">
      <w:pPr>
        <w:pStyle w:val="Akapitzlist"/>
        <w:numPr>
          <w:ilvl w:val="0"/>
          <w:numId w:val="4"/>
        </w:numPr>
        <w:jc w:val="both"/>
        <w:rPr>
          <w:rFonts w:eastAsia="Courier10 BT" w:cs="Courier10 BT"/>
          <w:bCs/>
          <w:sz w:val="20"/>
          <w:szCs w:val="20"/>
        </w:rPr>
      </w:pPr>
      <w:r>
        <w:rPr>
          <w:rFonts w:eastAsia="Courier10 BT" w:cs="Courier10 BT"/>
          <w:bCs/>
          <w:sz w:val="20"/>
          <w:szCs w:val="20"/>
        </w:rPr>
        <w:t>Wyniki uzyskane przez program pokrywają się z wynikami analitycznymi.</w:t>
      </w:r>
    </w:p>
    <w:p w:rsidR="00AF443A" w:rsidRDefault="00AF443A" w:rsidP="00AF443A">
      <w:pPr>
        <w:pStyle w:val="Akapitzlist"/>
        <w:numPr>
          <w:ilvl w:val="0"/>
          <w:numId w:val="4"/>
        </w:numPr>
        <w:jc w:val="both"/>
        <w:rPr>
          <w:rFonts w:eastAsia="Courier10 BT" w:cs="Courier10 BT"/>
          <w:bCs/>
          <w:sz w:val="20"/>
          <w:szCs w:val="20"/>
        </w:rPr>
      </w:pPr>
      <w:r>
        <w:rPr>
          <w:rFonts w:eastAsia="Courier10 BT" w:cs="Courier10 BT"/>
          <w:bCs/>
          <w:sz w:val="20"/>
          <w:szCs w:val="20"/>
        </w:rPr>
        <w:t xml:space="preserve">Kryterium </w:t>
      </w:r>
      <w:proofErr w:type="spellStart"/>
      <w:r>
        <w:rPr>
          <w:rFonts w:eastAsia="Courier10 BT" w:cs="Courier10 BT"/>
          <w:bCs/>
          <w:sz w:val="20"/>
          <w:szCs w:val="20"/>
        </w:rPr>
        <w:t>Walda</w:t>
      </w:r>
      <w:proofErr w:type="spellEnd"/>
      <w:r>
        <w:rPr>
          <w:rFonts w:eastAsia="Courier10 BT" w:cs="Courier10 BT"/>
          <w:bCs/>
          <w:sz w:val="20"/>
          <w:szCs w:val="20"/>
        </w:rPr>
        <w:t xml:space="preserve"> jest najbardziej zachowawczym ze wszystkich rozważanych. Z góry zakłada wyst</w:t>
      </w:r>
      <w:r w:rsidR="004B6D53">
        <w:rPr>
          <w:rFonts w:eastAsia="Courier10 BT" w:cs="Courier10 BT"/>
          <w:bCs/>
          <w:sz w:val="20"/>
          <w:szCs w:val="20"/>
        </w:rPr>
        <w:t>ąpienie najgorszego dla danej decyzji</w:t>
      </w:r>
      <w:r>
        <w:rPr>
          <w:rFonts w:eastAsia="Courier10 BT" w:cs="Courier10 BT"/>
          <w:bCs/>
          <w:sz w:val="20"/>
          <w:szCs w:val="20"/>
        </w:rPr>
        <w:t xml:space="preserve"> stanu natury</w:t>
      </w:r>
      <w:r w:rsidR="004B6D53">
        <w:rPr>
          <w:rFonts w:eastAsia="Courier10 BT" w:cs="Courier10 BT"/>
          <w:bCs/>
          <w:sz w:val="20"/>
          <w:szCs w:val="20"/>
        </w:rPr>
        <w:t>.</w:t>
      </w:r>
    </w:p>
    <w:p w:rsidR="004B6D53" w:rsidRDefault="004B6D53" w:rsidP="00AF443A">
      <w:pPr>
        <w:pStyle w:val="Akapitzlist"/>
        <w:numPr>
          <w:ilvl w:val="0"/>
          <w:numId w:val="4"/>
        </w:numPr>
        <w:jc w:val="both"/>
        <w:rPr>
          <w:rFonts w:eastAsia="Courier10 BT" w:cs="Courier10 BT"/>
          <w:bCs/>
          <w:sz w:val="20"/>
          <w:szCs w:val="20"/>
        </w:rPr>
      </w:pPr>
      <w:r>
        <w:rPr>
          <w:rFonts w:eastAsia="Courier10 BT" w:cs="Courier10 BT"/>
          <w:bCs/>
          <w:sz w:val="20"/>
          <w:szCs w:val="20"/>
        </w:rPr>
        <w:t>Kryterium optymistyczne zakłada wybór decyzji</w:t>
      </w:r>
      <w:r w:rsidR="003A2BB6">
        <w:rPr>
          <w:rFonts w:eastAsia="Courier10 BT" w:cs="Courier10 BT"/>
          <w:bCs/>
          <w:sz w:val="20"/>
          <w:szCs w:val="20"/>
        </w:rPr>
        <w:t xml:space="preserve"> przynoszącej największą możliwą użyteczność, a więc zakłada, że wystąpienie najlepszego możliwego stanu natury.</w:t>
      </w:r>
    </w:p>
    <w:p w:rsidR="003A2BB6" w:rsidRDefault="003A2BB6" w:rsidP="00AF443A">
      <w:pPr>
        <w:pStyle w:val="Akapitzlist"/>
        <w:numPr>
          <w:ilvl w:val="0"/>
          <w:numId w:val="4"/>
        </w:numPr>
        <w:jc w:val="both"/>
        <w:rPr>
          <w:rFonts w:eastAsia="Courier10 BT" w:cs="Courier10 BT"/>
          <w:bCs/>
          <w:sz w:val="20"/>
          <w:szCs w:val="20"/>
        </w:rPr>
      </w:pPr>
      <w:r w:rsidRPr="003A2BB6">
        <w:rPr>
          <w:rFonts w:eastAsia="Courier10 BT" w:cs="Courier10 BT"/>
          <w:bCs/>
          <w:sz w:val="20"/>
          <w:szCs w:val="20"/>
        </w:rPr>
        <w:t xml:space="preserve">Kryterium </w:t>
      </w:r>
      <w:proofErr w:type="spellStart"/>
      <w:r w:rsidRPr="003A2BB6">
        <w:rPr>
          <w:rFonts w:eastAsia="Courier10 BT" w:cs="Courier10 BT"/>
          <w:bCs/>
          <w:sz w:val="20"/>
          <w:szCs w:val="20"/>
        </w:rPr>
        <w:t>Hurwicza</w:t>
      </w:r>
      <w:proofErr w:type="spellEnd"/>
      <w:r w:rsidRPr="003A2BB6">
        <w:rPr>
          <w:rFonts w:eastAsia="Courier10 BT" w:cs="Courier10 BT"/>
          <w:bCs/>
          <w:sz w:val="20"/>
          <w:szCs w:val="20"/>
        </w:rPr>
        <w:t xml:space="preserve"> stanowi w pewnym sensie uogólnienie kryteriów </w:t>
      </w:r>
      <w:proofErr w:type="spellStart"/>
      <w:r w:rsidRPr="003A2BB6">
        <w:rPr>
          <w:rFonts w:eastAsia="Courier10 BT" w:cs="Courier10 BT"/>
          <w:bCs/>
          <w:sz w:val="20"/>
          <w:szCs w:val="20"/>
        </w:rPr>
        <w:t>Walda</w:t>
      </w:r>
      <w:proofErr w:type="spellEnd"/>
      <w:r w:rsidRPr="003A2BB6">
        <w:rPr>
          <w:rFonts w:eastAsia="Courier10 BT" w:cs="Courier10 BT"/>
          <w:bCs/>
          <w:sz w:val="20"/>
          <w:szCs w:val="20"/>
        </w:rPr>
        <w:t xml:space="preserve"> i kryterium optymistycznego. Współczynnik ostrożności można interpretować jako prawdopodobieństwo wystąpienia najgorszego dla danej decyzji stanu natury. </w:t>
      </w:r>
      <w:r>
        <w:rPr>
          <w:rFonts w:eastAsia="Courier10 BT" w:cs="Courier10 BT"/>
          <w:bCs/>
          <w:sz w:val="20"/>
          <w:szCs w:val="20"/>
        </w:rPr>
        <w:t xml:space="preserve">Przy takiej interpretacji kryterium </w:t>
      </w:r>
      <w:proofErr w:type="spellStart"/>
      <w:r>
        <w:rPr>
          <w:rFonts w:eastAsia="Courier10 BT" w:cs="Courier10 BT"/>
          <w:bCs/>
          <w:sz w:val="20"/>
          <w:szCs w:val="20"/>
        </w:rPr>
        <w:t>Walda</w:t>
      </w:r>
      <w:proofErr w:type="spellEnd"/>
      <w:r>
        <w:rPr>
          <w:rFonts w:eastAsia="Courier10 BT" w:cs="Courier10 BT"/>
          <w:bCs/>
          <w:sz w:val="20"/>
          <w:szCs w:val="20"/>
        </w:rPr>
        <w:t xml:space="preserve"> jest przypadkiem kryterium </w:t>
      </w:r>
      <w:proofErr w:type="spellStart"/>
      <w:r>
        <w:rPr>
          <w:rFonts w:eastAsia="Courier10 BT" w:cs="Courier10 BT"/>
          <w:bCs/>
          <w:sz w:val="20"/>
          <w:szCs w:val="20"/>
        </w:rPr>
        <w:t>Hurwicza</w:t>
      </w:r>
      <w:proofErr w:type="spellEnd"/>
      <w:r>
        <w:rPr>
          <w:rFonts w:eastAsia="Courier10 BT" w:cs="Courier10 BT"/>
          <w:bCs/>
          <w:sz w:val="20"/>
          <w:szCs w:val="20"/>
        </w:rPr>
        <w:t xml:space="preserve"> ze współczynnikiem ostrożności równym 1. Kryterium optymistyczne jest natomiast przypadkiem kryterium </w:t>
      </w:r>
      <w:proofErr w:type="spellStart"/>
      <w:r>
        <w:rPr>
          <w:rFonts w:eastAsia="Courier10 BT" w:cs="Courier10 BT"/>
          <w:bCs/>
          <w:sz w:val="20"/>
          <w:szCs w:val="20"/>
        </w:rPr>
        <w:t>Hurwicza</w:t>
      </w:r>
      <w:proofErr w:type="spellEnd"/>
      <w:r>
        <w:rPr>
          <w:rFonts w:eastAsia="Courier10 BT" w:cs="Courier10 BT"/>
          <w:bCs/>
          <w:sz w:val="20"/>
          <w:szCs w:val="20"/>
        </w:rPr>
        <w:t xml:space="preserve"> ze współczynnikiem równym 0.</w:t>
      </w:r>
    </w:p>
    <w:p w:rsidR="00F4500C" w:rsidRPr="00F4500C" w:rsidRDefault="003A2BB6" w:rsidP="00F4500C">
      <w:pPr>
        <w:pStyle w:val="Akapitzlist"/>
        <w:numPr>
          <w:ilvl w:val="0"/>
          <w:numId w:val="4"/>
        </w:numPr>
        <w:jc w:val="both"/>
        <w:rPr>
          <w:rFonts w:eastAsia="Courier10 BT" w:cs="Courier10 BT"/>
          <w:bCs/>
          <w:sz w:val="20"/>
          <w:szCs w:val="20"/>
        </w:rPr>
      </w:pPr>
      <w:r w:rsidRPr="003A2BB6">
        <w:rPr>
          <w:rFonts w:eastAsia="Courier10 BT" w:cs="Courier10 BT"/>
          <w:bCs/>
          <w:sz w:val="20"/>
          <w:szCs w:val="20"/>
        </w:rPr>
        <w:t xml:space="preserve">Kryterium </w:t>
      </w:r>
      <w:proofErr w:type="spellStart"/>
      <w:r w:rsidRPr="003A2BB6">
        <w:rPr>
          <w:rFonts w:eastAsia="Courier10 BT" w:cs="Courier10 BT"/>
          <w:bCs/>
          <w:sz w:val="20"/>
          <w:szCs w:val="20"/>
        </w:rPr>
        <w:t>Bayesa</w:t>
      </w:r>
      <w:proofErr w:type="spellEnd"/>
      <w:r w:rsidRPr="003A2BB6">
        <w:rPr>
          <w:rFonts w:eastAsia="Courier10 BT" w:cs="Courier10 BT"/>
          <w:bCs/>
          <w:sz w:val="20"/>
          <w:szCs w:val="20"/>
        </w:rPr>
        <w:t xml:space="preserve"> </w:t>
      </w:r>
      <w:r>
        <w:rPr>
          <w:rFonts w:eastAsia="Courier10 BT" w:cs="Courier10 BT"/>
          <w:bCs/>
          <w:sz w:val="20"/>
          <w:szCs w:val="20"/>
        </w:rPr>
        <w:t>zakłada, że każda decyzja jest zmienną losową o rozkładzie dyskretnym i dąży do wybrania tej, która posiada najwyższą wartość oczekiwaną</w:t>
      </w:r>
      <w:r w:rsidR="002F6A79">
        <w:rPr>
          <w:rFonts w:eastAsia="Courier10 BT" w:cs="Courier10 BT"/>
          <w:bCs/>
          <w:sz w:val="20"/>
          <w:szCs w:val="20"/>
        </w:rPr>
        <w:t>.</w:t>
      </w:r>
    </w:p>
    <w:sectPr w:rsidR="00F4500C" w:rsidRPr="00F4500C" w:rsidSect="00F662CF">
      <w:pgSz w:w="11905" w:h="16837"/>
      <w:pgMar w:top="850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MS Mincho"/>
    <w:charset w:val="80"/>
    <w:family w:val="auto"/>
    <w:pitch w:val="variable"/>
    <w:sig w:usb0="00000000" w:usb1="00000000" w:usb2="00000000" w:usb3="00000000" w:csb0="00000000" w:csb1="00000000"/>
  </w:font>
  <w:font w:name="Albany AMT">
    <w:altName w:val="MS Mincho"/>
    <w:charset w:val="80"/>
    <w:family w:val="auto"/>
    <w:pitch w:val="variable"/>
    <w:sig w:usb0="00000000" w:usb1="00000000" w:usb2="00000000" w:usb3="00000000" w:csb0="0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sans">
    <w:charset w:val="80"/>
    <w:family w:val="auto"/>
    <w:pitch w:val="variable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10 BT">
    <w:altName w:val="MS Mincho"/>
    <w:charset w:val="8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0E9D"/>
    <w:multiLevelType w:val="hybridMultilevel"/>
    <w:tmpl w:val="A0742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A663D"/>
    <w:multiLevelType w:val="hybridMultilevel"/>
    <w:tmpl w:val="FFCE12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00A44"/>
    <w:multiLevelType w:val="hybridMultilevel"/>
    <w:tmpl w:val="F70880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70836"/>
    <w:multiLevelType w:val="hybridMultilevel"/>
    <w:tmpl w:val="43B61F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/>
  <w:stylePaneFormatFilter w:val="000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7E589F"/>
    <w:rsid w:val="00053BE8"/>
    <w:rsid w:val="00142ABD"/>
    <w:rsid w:val="001B1BA9"/>
    <w:rsid w:val="001D1408"/>
    <w:rsid w:val="002F6A79"/>
    <w:rsid w:val="00355CEA"/>
    <w:rsid w:val="003A2BB6"/>
    <w:rsid w:val="004A0468"/>
    <w:rsid w:val="004B6D53"/>
    <w:rsid w:val="00777B5B"/>
    <w:rsid w:val="007E589F"/>
    <w:rsid w:val="007F70B3"/>
    <w:rsid w:val="00A24201"/>
    <w:rsid w:val="00AC4FA4"/>
    <w:rsid w:val="00AF443A"/>
    <w:rsid w:val="00C47643"/>
    <w:rsid w:val="00CB401C"/>
    <w:rsid w:val="00F4500C"/>
    <w:rsid w:val="00F6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62CF"/>
    <w:pPr>
      <w:widowControl w:val="0"/>
      <w:suppressAutoHyphens/>
    </w:pPr>
    <w:rPr>
      <w:rFonts w:ascii="Thorndale AMT" w:eastAsia="Albany AMT" w:hAnsi="Thorndale AMT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bsatz-Standardschriftart">
    <w:name w:val="Absatz-Standardschriftart"/>
    <w:rsid w:val="00F662CF"/>
  </w:style>
  <w:style w:type="character" w:customStyle="1" w:styleId="Znakinumeracji">
    <w:name w:val="Znaki numeracji"/>
    <w:rsid w:val="00F662CF"/>
  </w:style>
  <w:style w:type="character" w:customStyle="1" w:styleId="Symbolewypunktowania">
    <w:name w:val="Symbole wypunktowania"/>
    <w:rsid w:val="00F662CF"/>
    <w:rPr>
      <w:rFonts w:ascii="StarSymbol" w:eastAsia="StarSymbol" w:hAnsi="StarSymbol" w:cs="StarSymbol"/>
      <w:sz w:val="18"/>
      <w:szCs w:val="18"/>
    </w:rPr>
  </w:style>
  <w:style w:type="paragraph" w:customStyle="1" w:styleId="Nagwek1">
    <w:name w:val="Nagłówek1"/>
    <w:basedOn w:val="Normalny"/>
    <w:next w:val="Tekstpodstawowy"/>
    <w:rsid w:val="00F662C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rsid w:val="00F662CF"/>
    <w:pPr>
      <w:spacing w:after="120"/>
    </w:pPr>
  </w:style>
  <w:style w:type="paragraph" w:styleId="Lista">
    <w:name w:val="List"/>
    <w:basedOn w:val="Tekstpodstawowy"/>
    <w:rsid w:val="00F662CF"/>
    <w:rPr>
      <w:rFonts w:cs="Lucidasans"/>
    </w:rPr>
  </w:style>
  <w:style w:type="paragraph" w:customStyle="1" w:styleId="Podpis1">
    <w:name w:val="Podpis1"/>
    <w:basedOn w:val="Normalny"/>
    <w:rsid w:val="00F662CF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ny"/>
    <w:rsid w:val="00F662CF"/>
    <w:pPr>
      <w:suppressLineNumbers/>
    </w:pPr>
    <w:rPr>
      <w:rFonts w:cs="Lucidasans"/>
    </w:rPr>
  </w:style>
  <w:style w:type="paragraph" w:customStyle="1" w:styleId="Zawartotabeli">
    <w:name w:val="Zawartość tabeli"/>
    <w:basedOn w:val="Normalny"/>
    <w:rsid w:val="00F662CF"/>
    <w:pPr>
      <w:suppressLineNumbers/>
    </w:pPr>
  </w:style>
  <w:style w:type="paragraph" w:customStyle="1" w:styleId="Nagwektabeli">
    <w:name w:val="Nagłówek tabeli"/>
    <w:basedOn w:val="Zawartotabeli"/>
    <w:rsid w:val="00F662CF"/>
    <w:pPr>
      <w:jc w:val="center"/>
    </w:pPr>
    <w:rPr>
      <w:b/>
      <w:bCs/>
    </w:rPr>
  </w:style>
  <w:style w:type="paragraph" w:styleId="Nagwek">
    <w:name w:val="header"/>
    <w:basedOn w:val="Normalny"/>
    <w:rsid w:val="00F662CF"/>
    <w:pPr>
      <w:suppressLineNumbers/>
      <w:tabs>
        <w:tab w:val="center" w:pos="5103"/>
        <w:tab w:val="right" w:pos="10206"/>
      </w:tabs>
    </w:pPr>
  </w:style>
  <w:style w:type="paragraph" w:styleId="Akapitzlist">
    <w:name w:val="List Paragraph"/>
    <w:basedOn w:val="Normalny"/>
    <w:uiPriority w:val="34"/>
    <w:qFormat/>
    <w:rsid w:val="00355CE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53BE8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3BE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3BE8"/>
    <w:rPr>
      <w:rFonts w:ascii="Tahoma" w:eastAsia="Albany AMT" w:hAnsi="Tahoma" w:cs="Tahoma"/>
      <w:sz w:val="16"/>
      <w:szCs w:val="16"/>
    </w:rPr>
  </w:style>
  <w:style w:type="character" w:customStyle="1" w:styleId="fontstyle01">
    <w:name w:val="fontstyle01"/>
    <w:basedOn w:val="Domylnaczcionkaakapitu"/>
    <w:rsid w:val="001D140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1D14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556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5</cp:revision>
  <cp:lastPrinted>1601-01-01T00:00:00Z</cp:lastPrinted>
  <dcterms:created xsi:type="dcterms:W3CDTF">2017-03-11T11:07:00Z</dcterms:created>
  <dcterms:modified xsi:type="dcterms:W3CDTF">2017-03-19T17:08:00Z</dcterms:modified>
</cp:coreProperties>
</file>