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CHAIN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Random sequence: 3  2  5  8  4  1  7 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mixture of exfoliating beads, cooling cream, and antimicrobial solution.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CHAIN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Random sequence: 2  7  3  4  6  5  8 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mixture of exfoliating beads, cooling cream, and antimicrobial solution.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mixture of exfoliating beads, cooling cream, and antimicrobial solution.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CHAIN 3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  <w:t xml:space="preserve">Random sequence: 8  2  5  3  6  4  7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smell strong while being applied.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CHAIN 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Random sequence: 5  8  1  3  4  2  7  6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smell strong while being applied.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CHAIN 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Random sequence: 1  3  8  6  2  5  4  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cause your face to appear slightly greasy for the next few hours.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smell strong while being applied.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available over-the-counter in all major pharmacies.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smell strong while being applied.</w:t>
      </w:r>
    </w:p>
    <w:p w:rsidR="00000000" w:rsidDel="00000000" w:rsidP="00000000" w:rsidRDefault="00000000" w:rsidRPr="00000000" w14:paraId="000000A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is a cream-based acne medication.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smell strong while being applied.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smell strong while being applied.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may burn if applied to certain skin types.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can cause dizziness if used while dehydrated.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374151"/>
          <w:sz w:val="24"/>
          <w:szCs w:val="24"/>
          <w:rtl w:val="0"/>
        </w:rPr>
        <w:t xml:space="preserve">Nutane™ should be applied in a thin layer.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