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48CBB" w14:textId="77777777" w:rsidR="00163820" w:rsidRPr="00163820" w:rsidRDefault="00163820" w:rsidP="00163820">
      <w:pPr>
        <w:rPr>
          <w:b/>
          <w:bCs/>
        </w:rPr>
      </w:pPr>
      <w:r w:rsidRPr="00163820">
        <w:rPr>
          <w:b/>
          <w:bCs/>
        </w:rPr>
        <w:t>e-Portfolio Activity – GDPR Case Studies</w:t>
      </w:r>
    </w:p>
    <w:p w14:paraId="32A7CD28" w14:textId="77777777" w:rsidR="00163820" w:rsidRPr="00163820" w:rsidRDefault="00163820" w:rsidP="00163820">
      <w:r w:rsidRPr="00163820">
        <w:t>Completion requirements</w:t>
      </w:r>
    </w:p>
    <w:p w14:paraId="6A764E98" w14:textId="77777777" w:rsidR="00163820" w:rsidRPr="00163820" w:rsidRDefault="00163820" w:rsidP="00163820">
      <w:r w:rsidRPr="00163820">
        <w:t>Read the website at </w:t>
      </w:r>
      <w:hyperlink r:id="rId5" w:tgtFrame="_blank" w:history="1">
        <w:r w:rsidRPr="00163820">
          <w:rPr>
            <w:rStyle w:val="Hyperlink"/>
            <w:b/>
            <w:bCs/>
          </w:rPr>
          <w:t>Data Protection Commission (2020) Case Studies: Data Protection Commission</w:t>
        </w:r>
      </w:hyperlink>
      <w:r w:rsidRPr="00163820">
        <w:t>.</w:t>
      </w:r>
    </w:p>
    <w:p w14:paraId="57B21FF8" w14:textId="77777777" w:rsidR="00163820" w:rsidRPr="00163820" w:rsidRDefault="00163820" w:rsidP="00163820">
      <w:r w:rsidRPr="00163820">
        <w:t>There are several case studies from 2014 – 2018 concerning GDPR related issues and breaches. Chose a case study (should be unique to each student) and answer the following questions:</w:t>
      </w:r>
    </w:p>
    <w:p w14:paraId="67814582" w14:textId="77777777" w:rsidR="00163820" w:rsidRPr="00163820" w:rsidRDefault="00163820" w:rsidP="00163820">
      <w:pPr>
        <w:numPr>
          <w:ilvl w:val="0"/>
          <w:numId w:val="1"/>
        </w:numPr>
      </w:pPr>
      <w:r w:rsidRPr="00163820">
        <w:t>What is the specific aspect of GDPR that your case study addresses?</w:t>
      </w:r>
    </w:p>
    <w:p w14:paraId="655472F4" w14:textId="77777777" w:rsidR="00163820" w:rsidRPr="00163820" w:rsidRDefault="00163820" w:rsidP="00163820">
      <w:pPr>
        <w:numPr>
          <w:ilvl w:val="0"/>
          <w:numId w:val="1"/>
        </w:numPr>
      </w:pPr>
      <w:r w:rsidRPr="00163820">
        <w:t>How was it resolved?</w:t>
      </w:r>
    </w:p>
    <w:p w14:paraId="73CAD59A" w14:textId="77777777" w:rsidR="00163820" w:rsidRPr="00163820" w:rsidRDefault="00163820" w:rsidP="00163820">
      <w:pPr>
        <w:numPr>
          <w:ilvl w:val="0"/>
          <w:numId w:val="1"/>
        </w:numPr>
      </w:pPr>
      <w:r w:rsidRPr="00163820">
        <w:t>If this was your organisation what steps would you take as an Information Security Manager to mitigate the issue?</w:t>
      </w:r>
    </w:p>
    <w:p w14:paraId="4771626A" w14:textId="77777777" w:rsidR="00163820" w:rsidRPr="00163820" w:rsidRDefault="00163820" w:rsidP="00163820">
      <w:pPr>
        <w:pBdr>
          <w:bottom w:val="double" w:sz="6" w:space="1" w:color="auto"/>
        </w:pBdr>
      </w:pPr>
      <w:r w:rsidRPr="00163820">
        <w:t>You can discuss your findings as a team and come prepared to share them in next week’s seminar. Remember to also save to your e-portfolio.</w:t>
      </w:r>
    </w:p>
    <w:p w14:paraId="6DA1D9FD" w14:textId="77777777" w:rsidR="00BC6F1C" w:rsidRPr="00BC6F1C" w:rsidRDefault="00BC6F1C" w:rsidP="00BC6F1C">
      <w:pPr>
        <w:rPr>
          <w:b/>
          <w:bCs/>
        </w:rPr>
      </w:pPr>
      <w:r w:rsidRPr="00BC6F1C">
        <w:rPr>
          <w:b/>
          <w:bCs/>
        </w:rPr>
        <w:t>GDPR Case Study Analysis</w:t>
      </w:r>
    </w:p>
    <w:p w14:paraId="7534AC61" w14:textId="77777777" w:rsidR="00BC6F1C" w:rsidRPr="00BC6F1C" w:rsidRDefault="00BC6F1C" w:rsidP="00BC6F1C">
      <w:pPr>
        <w:rPr>
          <w:b/>
          <w:bCs/>
        </w:rPr>
      </w:pPr>
      <w:r w:rsidRPr="00BC6F1C">
        <w:rPr>
          <w:b/>
          <w:bCs/>
        </w:rPr>
        <w:t>Case Study</w:t>
      </w:r>
    </w:p>
    <w:p w14:paraId="00C5ED9E" w14:textId="77777777" w:rsidR="00BC6F1C" w:rsidRPr="00BC6F1C" w:rsidRDefault="00BC6F1C" w:rsidP="00BC6F1C">
      <w:r w:rsidRPr="00BC6F1C">
        <w:t>Personal data was accidentally disclosed when an organisation sent personal information to the wrong recipient via email.</w:t>
      </w:r>
    </w:p>
    <w:p w14:paraId="44397AEC" w14:textId="77777777" w:rsidR="00BC6F1C" w:rsidRPr="00BC6F1C" w:rsidRDefault="00BC6F1C" w:rsidP="00BC6F1C">
      <w:pPr>
        <w:rPr>
          <w:b/>
          <w:bCs/>
        </w:rPr>
      </w:pPr>
      <w:r w:rsidRPr="00BC6F1C">
        <w:rPr>
          <w:b/>
          <w:bCs/>
        </w:rPr>
        <w:t>1. What specific aspect of GDPR does this case address?</w:t>
      </w:r>
    </w:p>
    <w:p w14:paraId="6C2D963C" w14:textId="77777777" w:rsidR="00BC6F1C" w:rsidRPr="00BC6F1C" w:rsidRDefault="00BC6F1C" w:rsidP="00BC6F1C">
      <w:r w:rsidRPr="00BC6F1C">
        <w:t>This case addresses the GDPR principles of:</w:t>
      </w:r>
    </w:p>
    <w:p w14:paraId="2BE973AF" w14:textId="77777777" w:rsidR="00BC6F1C" w:rsidRPr="00BC6F1C" w:rsidRDefault="00BC6F1C" w:rsidP="00BC6F1C">
      <w:pPr>
        <w:numPr>
          <w:ilvl w:val="0"/>
          <w:numId w:val="2"/>
        </w:numPr>
      </w:pPr>
      <w:r w:rsidRPr="00BC6F1C">
        <w:t>Confidentiality and Integrity (Article 5(1)(f))</w:t>
      </w:r>
    </w:p>
    <w:p w14:paraId="3607CC07" w14:textId="77777777" w:rsidR="00BC6F1C" w:rsidRPr="00BC6F1C" w:rsidRDefault="00BC6F1C" w:rsidP="00BC6F1C">
      <w:pPr>
        <w:numPr>
          <w:ilvl w:val="0"/>
          <w:numId w:val="2"/>
        </w:numPr>
      </w:pPr>
      <w:r w:rsidRPr="00BC6F1C">
        <w:t>Security of Processing (Article 32)</w:t>
      </w:r>
    </w:p>
    <w:p w14:paraId="642AFF02" w14:textId="77777777" w:rsidR="00BC6F1C" w:rsidRPr="00BC6F1C" w:rsidRDefault="00BC6F1C" w:rsidP="00BC6F1C">
      <w:pPr>
        <w:numPr>
          <w:ilvl w:val="0"/>
          <w:numId w:val="2"/>
        </w:numPr>
      </w:pPr>
      <w:r w:rsidRPr="00BC6F1C">
        <w:t>Personal Data Breach Notification Requirements (Articles 33 and 34)</w:t>
      </w:r>
    </w:p>
    <w:p w14:paraId="6085E117" w14:textId="77777777" w:rsidR="00BC6F1C" w:rsidRPr="00BC6F1C" w:rsidRDefault="00BC6F1C" w:rsidP="00BC6F1C">
      <w:r w:rsidRPr="00BC6F1C">
        <w:t>The organisation failed to adequately protect personal data, resulting in unauthorised disclosure to a third party.</w:t>
      </w:r>
    </w:p>
    <w:p w14:paraId="0B1928BE" w14:textId="77777777" w:rsidR="00BC6F1C" w:rsidRPr="00BC6F1C" w:rsidRDefault="00BC6F1C" w:rsidP="00BC6F1C">
      <w:pPr>
        <w:rPr>
          <w:b/>
          <w:bCs/>
        </w:rPr>
      </w:pPr>
      <w:r w:rsidRPr="00BC6F1C">
        <w:rPr>
          <w:b/>
          <w:bCs/>
        </w:rPr>
        <w:t>2. How was it resolved?</w:t>
      </w:r>
    </w:p>
    <w:p w14:paraId="5F3CBE63" w14:textId="77777777" w:rsidR="00BC6F1C" w:rsidRPr="00BC6F1C" w:rsidRDefault="00BC6F1C" w:rsidP="00BC6F1C">
      <w:r w:rsidRPr="00BC6F1C">
        <w:t>The organisation:</w:t>
      </w:r>
    </w:p>
    <w:p w14:paraId="3860D31A" w14:textId="77777777" w:rsidR="00BC6F1C" w:rsidRPr="00BC6F1C" w:rsidRDefault="00BC6F1C" w:rsidP="00BC6F1C">
      <w:pPr>
        <w:numPr>
          <w:ilvl w:val="0"/>
          <w:numId w:val="3"/>
        </w:numPr>
      </w:pPr>
      <w:r w:rsidRPr="00BC6F1C">
        <w:t>Identified the breach.</w:t>
      </w:r>
    </w:p>
    <w:p w14:paraId="758F5EF0" w14:textId="77777777" w:rsidR="00BC6F1C" w:rsidRPr="00BC6F1C" w:rsidRDefault="00BC6F1C" w:rsidP="00BC6F1C">
      <w:pPr>
        <w:numPr>
          <w:ilvl w:val="0"/>
          <w:numId w:val="3"/>
        </w:numPr>
      </w:pPr>
      <w:r w:rsidRPr="00BC6F1C">
        <w:t>Contacted the unintended recipient and requested deletion of the information.</w:t>
      </w:r>
    </w:p>
    <w:p w14:paraId="183A1CDE" w14:textId="77777777" w:rsidR="00BC6F1C" w:rsidRPr="00BC6F1C" w:rsidRDefault="00BC6F1C" w:rsidP="00BC6F1C">
      <w:pPr>
        <w:numPr>
          <w:ilvl w:val="0"/>
          <w:numId w:val="3"/>
        </w:numPr>
      </w:pPr>
      <w:r w:rsidRPr="00BC6F1C">
        <w:t>Investigated the cause of the incident.</w:t>
      </w:r>
    </w:p>
    <w:p w14:paraId="087237E9" w14:textId="77777777" w:rsidR="00BC6F1C" w:rsidRPr="00BC6F1C" w:rsidRDefault="00BC6F1C" w:rsidP="00BC6F1C">
      <w:pPr>
        <w:numPr>
          <w:ilvl w:val="0"/>
          <w:numId w:val="3"/>
        </w:numPr>
      </w:pPr>
      <w:r w:rsidRPr="00BC6F1C">
        <w:t>Reported the breach to the Data Protection Commission where required.</w:t>
      </w:r>
    </w:p>
    <w:p w14:paraId="20D78F28" w14:textId="77777777" w:rsidR="00BC6F1C" w:rsidRPr="00BC6F1C" w:rsidRDefault="00BC6F1C" w:rsidP="00BC6F1C">
      <w:pPr>
        <w:numPr>
          <w:ilvl w:val="0"/>
          <w:numId w:val="3"/>
        </w:numPr>
      </w:pPr>
      <w:r w:rsidRPr="00BC6F1C">
        <w:lastRenderedPageBreak/>
        <w:t>Implemented measures to reduce the risk of similar incidents occurring in the future.</w:t>
      </w:r>
    </w:p>
    <w:p w14:paraId="089BBD23" w14:textId="77777777" w:rsidR="00BC6F1C" w:rsidRPr="00BC6F1C" w:rsidRDefault="00BC6F1C" w:rsidP="00BC6F1C">
      <w:pPr>
        <w:rPr>
          <w:b/>
          <w:bCs/>
        </w:rPr>
      </w:pPr>
      <w:r w:rsidRPr="00BC6F1C">
        <w:rPr>
          <w:b/>
          <w:bCs/>
        </w:rPr>
        <w:t>3. What would I do as an Information Security Manager?</w:t>
      </w:r>
    </w:p>
    <w:p w14:paraId="59B3A5C1" w14:textId="77777777" w:rsidR="00BC6F1C" w:rsidRPr="00BC6F1C" w:rsidRDefault="00BC6F1C" w:rsidP="00BC6F1C">
      <w:r w:rsidRPr="00BC6F1C">
        <w:t>If this occurred in my organisation, I would:</w:t>
      </w:r>
    </w:p>
    <w:p w14:paraId="5BEAC63C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Contain the incident immediately and attempt to recover or delete the disclosed information.</w:t>
      </w:r>
    </w:p>
    <w:p w14:paraId="58C3E5EE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Conduct an investigation to identify the root cause.</w:t>
      </w:r>
    </w:p>
    <w:p w14:paraId="6E58B825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Assess the impact on affected individuals.</w:t>
      </w:r>
    </w:p>
    <w:p w14:paraId="5C9D57BB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Report the breach to the relevant authority if required by GDPR.</w:t>
      </w:r>
    </w:p>
    <w:p w14:paraId="1B3B772E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Notify affected individuals where there is a high risk to their rights and freedoms.</w:t>
      </w:r>
    </w:p>
    <w:p w14:paraId="5357D5CF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Introduce staff awareness training on handling personal data.</w:t>
      </w:r>
    </w:p>
    <w:p w14:paraId="6BB24595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Implement technical controls such as email validation warnings and data loss prevention (DLP) tools.</w:t>
      </w:r>
    </w:p>
    <w:p w14:paraId="312447BC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Review and update data protection policies and procedures.</w:t>
      </w:r>
    </w:p>
    <w:p w14:paraId="57E0D2A2" w14:textId="77777777" w:rsidR="00BC6F1C" w:rsidRPr="00BC6F1C" w:rsidRDefault="00BC6F1C" w:rsidP="00BC6F1C">
      <w:pPr>
        <w:numPr>
          <w:ilvl w:val="0"/>
          <w:numId w:val="4"/>
        </w:numPr>
      </w:pPr>
      <w:r w:rsidRPr="00BC6F1C">
        <w:t>Perform regular audits to ensure ongoing GDPR compliance.</w:t>
      </w:r>
    </w:p>
    <w:p w14:paraId="66FD7ACC" w14:textId="77777777" w:rsidR="00BC6F1C" w:rsidRPr="00BC6F1C" w:rsidRDefault="00BC6F1C" w:rsidP="00BC6F1C">
      <w:pPr>
        <w:rPr>
          <w:b/>
          <w:bCs/>
        </w:rPr>
      </w:pPr>
      <w:r w:rsidRPr="00BC6F1C">
        <w:rPr>
          <w:b/>
          <w:bCs/>
        </w:rPr>
        <w:t>Conclusion</w:t>
      </w:r>
    </w:p>
    <w:p w14:paraId="255CDE2B" w14:textId="77777777" w:rsidR="00BC6F1C" w:rsidRPr="00BC6F1C" w:rsidRDefault="00BC6F1C" w:rsidP="00BC6F1C">
      <w:r w:rsidRPr="00BC6F1C">
        <w:t>This case demonstrates that human error is a major cause of GDPR breaches. A combination of staff training, technical controls, and clear procedures can significantly reduce the likelihood of similar incidents occurring.</w:t>
      </w:r>
    </w:p>
    <w:p w14:paraId="2C41502C" w14:textId="77777777" w:rsidR="00163820" w:rsidRDefault="00163820"/>
    <w:sectPr w:rsidR="00163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111A46"/>
    <w:multiLevelType w:val="multilevel"/>
    <w:tmpl w:val="360A9AA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F90154"/>
    <w:multiLevelType w:val="multilevel"/>
    <w:tmpl w:val="554A8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7BB7B40"/>
    <w:multiLevelType w:val="multilevel"/>
    <w:tmpl w:val="54885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43475F"/>
    <w:multiLevelType w:val="multilevel"/>
    <w:tmpl w:val="A9DAA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8818767">
    <w:abstractNumId w:val="0"/>
  </w:num>
  <w:num w:numId="2" w16cid:durableId="1287155391">
    <w:abstractNumId w:val="2"/>
  </w:num>
  <w:num w:numId="3" w16cid:durableId="1527254716">
    <w:abstractNumId w:val="1"/>
  </w:num>
  <w:num w:numId="4" w16cid:durableId="1128090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3820"/>
    <w:rsid w:val="00163820"/>
    <w:rsid w:val="009921E6"/>
    <w:rsid w:val="00BC6F1C"/>
    <w:rsid w:val="00D21439"/>
    <w:rsid w:val="00FB3B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D2B546"/>
  <w15:chartTrackingRefBased/>
  <w15:docId w15:val="{9063051B-5234-4637-A056-8D5FAF465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38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38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38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38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38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3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3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3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3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38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38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38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38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38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3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3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3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38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38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38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38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38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3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38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38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38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3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38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382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63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protection.ie/en/pre-gdpr/case-studie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2197</Characters>
  <Application>Microsoft Office Word</Application>
  <DocSecurity>0</DocSecurity>
  <Lines>18</Lines>
  <Paragraphs>5</Paragraphs>
  <ScaleCrop>false</ScaleCrop>
  <Company/>
  <LinksUpToDate>false</LinksUpToDate>
  <CharactersWithSpaces>2577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Ghorbani, Payman</dc:creator>
  <cp:keywords/>
  <dc:description/>
  <cp:lastModifiedBy>Ghorbani, Payman</cp:lastModifiedBy>
  <cp:revision>2</cp:revision>
  <dcterms:created xsi:type="dcterms:W3CDTF">2026-06-03T08:52:00Z</dcterms:created>
  <dcterms:modified xsi:type="dcterms:W3CDTF">2026-06-03T08:53:00Z</dcterms:modified>
</cp:coreProperties>
</file>