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3C78" w14:textId="77777777" w:rsidR="00F431F2" w:rsidRPr="00F431F2" w:rsidRDefault="00F431F2" w:rsidP="00F431F2">
      <w:pPr>
        <w:rPr>
          <w:b/>
          <w:bCs/>
        </w:rPr>
      </w:pPr>
      <w:r w:rsidRPr="00F431F2">
        <w:rPr>
          <w:b/>
          <w:bCs/>
        </w:rPr>
        <w:t>Cyber-Physical Systems (CPS) Threat Modelling – Seminar Notes</w:t>
      </w:r>
    </w:p>
    <w:p w14:paraId="01A38E41" w14:textId="77777777" w:rsidR="00F431F2" w:rsidRPr="00F431F2" w:rsidRDefault="00F431F2" w:rsidP="00F431F2">
      <w:pPr>
        <w:rPr>
          <w:b/>
          <w:bCs/>
        </w:rPr>
      </w:pPr>
      <w:r w:rsidRPr="00F431F2">
        <w:rPr>
          <w:b/>
          <w:bCs/>
        </w:rPr>
        <w:t>Introduction</w:t>
      </w:r>
    </w:p>
    <w:p w14:paraId="7A95121A" w14:textId="77777777" w:rsidR="00F431F2" w:rsidRPr="00F431F2" w:rsidRDefault="00F431F2" w:rsidP="00F431F2">
      <w:r w:rsidRPr="00F431F2">
        <w:t>A Cyber-Physical System (CPS) is a system where digital technologies interact directly with physical processes. Examples include smart grids, industrial control systems, transportation systems, healthcare devices, and energy infrastructures. Because cyber components control physical operations, cyberattacks may cause real-world physical damage, safety risks, and service disruption.</w:t>
      </w:r>
    </w:p>
    <w:p w14:paraId="43E45C05" w14:textId="77777777" w:rsidR="00F431F2" w:rsidRPr="00F431F2" w:rsidRDefault="00F431F2" w:rsidP="00F431F2">
      <w:r w:rsidRPr="00F431F2">
        <w:pict w14:anchorId="5691E1F2">
          <v:rect id="_x0000_i1049" style="width:0;height:1.5pt" o:hralign="center" o:hrstd="t" o:hr="t" fillcolor="#a0a0a0" stroked="f"/>
        </w:pict>
      </w:r>
    </w:p>
    <w:p w14:paraId="2AAAF27A" w14:textId="77777777" w:rsidR="00F431F2" w:rsidRPr="00F431F2" w:rsidRDefault="00F431F2" w:rsidP="00F431F2">
      <w:pPr>
        <w:rPr>
          <w:b/>
          <w:bCs/>
        </w:rPr>
      </w:pPr>
      <w:r w:rsidRPr="00F431F2">
        <w:rPr>
          <w:b/>
          <w:bCs/>
        </w:rPr>
        <w:t>Key Elements and Interdependencies in CPS Threat Modelling</w:t>
      </w:r>
    </w:p>
    <w:p w14:paraId="7B24F0CF" w14:textId="77777777" w:rsidR="00F431F2" w:rsidRPr="00F431F2" w:rsidRDefault="00F431F2" w:rsidP="00F431F2">
      <w:r w:rsidRPr="00F431F2">
        <w:t>A comprehensive CPS threat model must include:</w:t>
      </w:r>
    </w:p>
    <w:p w14:paraId="533721C5" w14:textId="77777777" w:rsidR="00F431F2" w:rsidRPr="00F431F2" w:rsidRDefault="00F431F2" w:rsidP="00F431F2">
      <w:pPr>
        <w:numPr>
          <w:ilvl w:val="0"/>
          <w:numId w:val="1"/>
        </w:numPr>
      </w:pPr>
      <w:r w:rsidRPr="00F431F2">
        <w:rPr>
          <w:b/>
          <w:bCs/>
        </w:rPr>
        <w:t>Physical components</w:t>
      </w:r>
      <w:r w:rsidRPr="00F431F2">
        <w:t xml:space="preserve"> such as sensors, actuators, turbines, and machinery.</w:t>
      </w:r>
    </w:p>
    <w:p w14:paraId="0517640D" w14:textId="77777777" w:rsidR="00F431F2" w:rsidRPr="00F431F2" w:rsidRDefault="00F431F2" w:rsidP="00F431F2">
      <w:pPr>
        <w:numPr>
          <w:ilvl w:val="0"/>
          <w:numId w:val="1"/>
        </w:numPr>
      </w:pPr>
      <w:r w:rsidRPr="00F431F2">
        <w:rPr>
          <w:b/>
          <w:bCs/>
        </w:rPr>
        <w:t>Cyber components</w:t>
      </w:r>
      <w:r w:rsidRPr="00F431F2">
        <w:t xml:space="preserve"> including software, operating systems, cloud services, and databases.</w:t>
      </w:r>
    </w:p>
    <w:p w14:paraId="6D660642" w14:textId="77777777" w:rsidR="00F431F2" w:rsidRPr="00F431F2" w:rsidRDefault="00F431F2" w:rsidP="00F431F2">
      <w:pPr>
        <w:numPr>
          <w:ilvl w:val="0"/>
          <w:numId w:val="1"/>
        </w:numPr>
      </w:pPr>
      <w:r w:rsidRPr="00F431F2">
        <w:rPr>
          <w:b/>
          <w:bCs/>
        </w:rPr>
        <w:t>Communication networks</w:t>
      </w:r>
      <w:r w:rsidRPr="00F431F2">
        <w:t xml:space="preserve"> like SCADA systems, IoT networks, wireless connections, and industrial protocols.</w:t>
      </w:r>
    </w:p>
    <w:p w14:paraId="7E0B1360" w14:textId="77777777" w:rsidR="00F431F2" w:rsidRPr="00F431F2" w:rsidRDefault="00F431F2" w:rsidP="00F431F2">
      <w:pPr>
        <w:numPr>
          <w:ilvl w:val="0"/>
          <w:numId w:val="1"/>
        </w:numPr>
      </w:pPr>
      <w:r w:rsidRPr="00F431F2">
        <w:rPr>
          <w:b/>
          <w:bCs/>
        </w:rPr>
        <w:t>Human operators and third parties</w:t>
      </w:r>
      <w:r w:rsidRPr="00F431F2">
        <w:t xml:space="preserve"> who interact with the system.</w:t>
      </w:r>
    </w:p>
    <w:p w14:paraId="09F33E64" w14:textId="77777777" w:rsidR="00F431F2" w:rsidRPr="00F431F2" w:rsidRDefault="00F431F2" w:rsidP="00F431F2">
      <w:pPr>
        <w:numPr>
          <w:ilvl w:val="0"/>
          <w:numId w:val="1"/>
        </w:numPr>
      </w:pPr>
      <w:r w:rsidRPr="00F431F2">
        <w:rPr>
          <w:b/>
          <w:bCs/>
        </w:rPr>
        <w:t>Data flows and trust boundaries</w:t>
      </w:r>
      <w:r w:rsidRPr="00F431F2">
        <w:t xml:space="preserve"> between connected devices and systems.</w:t>
      </w:r>
    </w:p>
    <w:p w14:paraId="53AD4730" w14:textId="77777777" w:rsidR="00F431F2" w:rsidRPr="00F431F2" w:rsidRDefault="00F431F2" w:rsidP="00F431F2">
      <w:r w:rsidRPr="00F431F2">
        <w:t>These interdependencies are critical because a compromise in one component can affect the entire system. For example, manipulated sensor data may lead to incorrect automated decisions, causing physical equipment failure or energy disruption.</w:t>
      </w:r>
    </w:p>
    <w:p w14:paraId="3990D381" w14:textId="77777777" w:rsidR="00F431F2" w:rsidRPr="00F431F2" w:rsidRDefault="00F431F2" w:rsidP="00F431F2">
      <w:r w:rsidRPr="00F431F2">
        <w:pict w14:anchorId="3595EDA3">
          <v:rect id="_x0000_i1050" style="width:0;height:1.5pt" o:hralign="center" o:hrstd="t" o:hr="t" fillcolor="#a0a0a0" stroked="f"/>
        </w:pict>
      </w:r>
    </w:p>
    <w:p w14:paraId="040ED841" w14:textId="77777777" w:rsidR="00F431F2" w:rsidRPr="00F431F2" w:rsidRDefault="00F431F2" w:rsidP="00F431F2">
      <w:pPr>
        <w:rPr>
          <w:b/>
          <w:bCs/>
        </w:rPr>
      </w:pPr>
      <w:r w:rsidRPr="00F431F2">
        <w:rPr>
          <w:b/>
          <w:bCs/>
        </w:rPr>
        <w:t>Identifying Attack Entry Points and Vulnerabilities</w:t>
      </w:r>
    </w:p>
    <w:p w14:paraId="488AE7AA" w14:textId="77777777" w:rsidR="00F431F2" w:rsidRPr="00F431F2" w:rsidRDefault="00F431F2" w:rsidP="00F431F2">
      <w:r w:rsidRPr="00F431F2">
        <w:t>Threat modelling helps organisations identify possible attack paths and system weaknesses by analysing the architecture and communication flows of CPS environments.</w:t>
      </w:r>
    </w:p>
    <w:p w14:paraId="13E64B7D" w14:textId="77777777" w:rsidR="00F431F2" w:rsidRPr="00F431F2" w:rsidRDefault="00F431F2" w:rsidP="00F431F2">
      <w:pPr>
        <w:rPr>
          <w:b/>
          <w:bCs/>
        </w:rPr>
      </w:pPr>
      <w:r w:rsidRPr="00F431F2">
        <w:rPr>
          <w:b/>
          <w:bCs/>
        </w:rPr>
        <w:t>Common attack entry points include:</w:t>
      </w:r>
    </w:p>
    <w:p w14:paraId="04EAAF04" w14:textId="77777777" w:rsidR="00F431F2" w:rsidRPr="00F431F2" w:rsidRDefault="00F431F2" w:rsidP="00F431F2">
      <w:pPr>
        <w:numPr>
          <w:ilvl w:val="0"/>
          <w:numId w:val="2"/>
        </w:numPr>
      </w:pPr>
      <w:r w:rsidRPr="00F431F2">
        <w:t>Remote access services</w:t>
      </w:r>
    </w:p>
    <w:p w14:paraId="3A48CD33" w14:textId="77777777" w:rsidR="00F431F2" w:rsidRPr="00F431F2" w:rsidRDefault="00F431F2" w:rsidP="00F431F2">
      <w:pPr>
        <w:numPr>
          <w:ilvl w:val="0"/>
          <w:numId w:val="2"/>
        </w:numPr>
      </w:pPr>
      <w:r w:rsidRPr="00F431F2">
        <w:t>Weak authentication mechanisms</w:t>
      </w:r>
    </w:p>
    <w:p w14:paraId="15F4DF78" w14:textId="77777777" w:rsidR="00F431F2" w:rsidRPr="00F431F2" w:rsidRDefault="00F431F2" w:rsidP="00F431F2">
      <w:pPr>
        <w:numPr>
          <w:ilvl w:val="0"/>
          <w:numId w:val="2"/>
        </w:numPr>
      </w:pPr>
      <w:r w:rsidRPr="00F431F2">
        <w:t>Unpatched SCADA or IoT devices</w:t>
      </w:r>
    </w:p>
    <w:p w14:paraId="6E2DAC13" w14:textId="77777777" w:rsidR="00F431F2" w:rsidRPr="00F431F2" w:rsidRDefault="00F431F2" w:rsidP="00F431F2">
      <w:pPr>
        <w:numPr>
          <w:ilvl w:val="0"/>
          <w:numId w:val="2"/>
        </w:numPr>
      </w:pPr>
      <w:r w:rsidRPr="00F431F2">
        <w:t>Third-party vendor access</w:t>
      </w:r>
    </w:p>
    <w:p w14:paraId="692F388E" w14:textId="77777777" w:rsidR="00F431F2" w:rsidRPr="00F431F2" w:rsidRDefault="00F431F2" w:rsidP="00F431F2">
      <w:pPr>
        <w:numPr>
          <w:ilvl w:val="0"/>
          <w:numId w:val="2"/>
        </w:numPr>
      </w:pPr>
      <w:r w:rsidRPr="00F431F2">
        <w:t>Wireless communication channels</w:t>
      </w:r>
    </w:p>
    <w:p w14:paraId="53998FE7" w14:textId="77777777" w:rsidR="00F431F2" w:rsidRPr="00F431F2" w:rsidRDefault="00F431F2" w:rsidP="00F431F2">
      <w:pPr>
        <w:numPr>
          <w:ilvl w:val="0"/>
          <w:numId w:val="2"/>
        </w:numPr>
      </w:pPr>
      <w:r w:rsidRPr="00F431F2">
        <w:t>Phishing and human error</w:t>
      </w:r>
    </w:p>
    <w:p w14:paraId="45327579" w14:textId="77777777" w:rsidR="00F431F2" w:rsidRPr="00F431F2" w:rsidRDefault="00F431F2" w:rsidP="00F431F2">
      <w:r w:rsidRPr="00F431F2">
        <w:t>In cyber-physical energy systems, attackers may target control systems or smart devices to disrupt power generation and distribution.</w:t>
      </w:r>
    </w:p>
    <w:p w14:paraId="3BD173A8" w14:textId="77777777" w:rsidR="00F431F2" w:rsidRPr="00F431F2" w:rsidRDefault="00F431F2" w:rsidP="00F431F2">
      <w:pPr>
        <w:rPr>
          <w:b/>
          <w:bCs/>
        </w:rPr>
      </w:pPr>
      <w:r w:rsidRPr="00F431F2">
        <w:rPr>
          <w:b/>
          <w:bCs/>
        </w:rPr>
        <w:t>Challenges:</w:t>
      </w:r>
    </w:p>
    <w:p w14:paraId="6D4EBF8E" w14:textId="77777777" w:rsidR="00F431F2" w:rsidRPr="00F431F2" w:rsidRDefault="00F431F2" w:rsidP="00F431F2">
      <w:pPr>
        <w:numPr>
          <w:ilvl w:val="0"/>
          <w:numId w:val="3"/>
        </w:numPr>
      </w:pPr>
      <w:r w:rsidRPr="00F431F2">
        <w:t>CPS environments are highly complex and interconnected.</w:t>
      </w:r>
    </w:p>
    <w:p w14:paraId="0117AE64" w14:textId="77777777" w:rsidR="00F431F2" w:rsidRPr="00F431F2" w:rsidRDefault="00F431F2" w:rsidP="00F431F2">
      <w:pPr>
        <w:numPr>
          <w:ilvl w:val="0"/>
          <w:numId w:val="3"/>
        </w:numPr>
      </w:pPr>
      <w:r w:rsidRPr="00F431F2">
        <w:t>Many industrial systems use legacy technology with limited security.</w:t>
      </w:r>
    </w:p>
    <w:p w14:paraId="0489D2ED" w14:textId="77777777" w:rsidR="00F431F2" w:rsidRPr="00F431F2" w:rsidRDefault="00F431F2" w:rsidP="00F431F2">
      <w:pPr>
        <w:numPr>
          <w:ilvl w:val="0"/>
          <w:numId w:val="3"/>
        </w:numPr>
      </w:pPr>
      <w:r w:rsidRPr="00F431F2">
        <w:t>Real-time operations make security testing difficult.</w:t>
      </w:r>
    </w:p>
    <w:p w14:paraId="366D821A" w14:textId="77777777" w:rsidR="00F431F2" w:rsidRPr="00F431F2" w:rsidRDefault="00F431F2" w:rsidP="00F431F2">
      <w:pPr>
        <w:numPr>
          <w:ilvl w:val="0"/>
          <w:numId w:val="3"/>
        </w:numPr>
      </w:pPr>
      <w:r w:rsidRPr="00F431F2">
        <w:t>Physical and cyber interactions are difficult to model accurately.</w:t>
      </w:r>
    </w:p>
    <w:p w14:paraId="2224E0AB" w14:textId="77777777" w:rsidR="00F431F2" w:rsidRPr="00F431F2" w:rsidRDefault="00F431F2" w:rsidP="00F431F2">
      <w:r w:rsidRPr="00F431F2">
        <w:pict w14:anchorId="53CA4F32">
          <v:rect id="_x0000_i1051" style="width:0;height:1.5pt" o:hralign="center" o:hrstd="t" o:hr="t" fillcolor="#a0a0a0" stroked="f"/>
        </w:pict>
      </w:r>
    </w:p>
    <w:p w14:paraId="7BCBC3B4" w14:textId="77777777" w:rsidR="00F431F2" w:rsidRPr="00F431F2" w:rsidRDefault="00F431F2" w:rsidP="00F431F2">
      <w:pPr>
        <w:rPr>
          <w:b/>
          <w:bCs/>
        </w:rPr>
      </w:pPr>
      <w:r w:rsidRPr="00F431F2">
        <w:rPr>
          <w:b/>
          <w:bCs/>
        </w:rPr>
        <w:t>Risk Assessment and Prioritising Vulnerabilities</w:t>
      </w:r>
    </w:p>
    <w:p w14:paraId="531FCA73" w14:textId="77777777" w:rsidR="00F431F2" w:rsidRPr="00F431F2" w:rsidRDefault="00F431F2" w:rsidP="00F431F2">
      <w:r w:rsidRPr="00F431F2">
        <w:t>Scenario-specific metrics and risk assessment methodologies help organisations evaluate and prioritise threats.</w:t>
      </w:r>
    </w:p>
    <w:p w14:paraId="05A67393" w14:textId="77777777" w:rsidR="00F431F2" w:rsidRPr="00F431F2" w:rsidRDefault="00F431F2" w:rsidP="00F431F2">
      <w:pPr>
        <w:rPr>
          <w:b/>
          <w:bCs/>
        </w:rPr>
      </w:pPr>
      <w:r w:rsidRPr="00F431F2">
        <w:rPr>
          <w:b/>
          <w:bCs/>
        </w:rPr>
        <w:t>Important metrics include:</w:t>
      </w:r>
    </w:p>
    <w:p w14:paraId="5DAC810D" w14:textId="77777777" w:rsidR="00F431F2" w:rsidRPr="00F431F2" w:rsidRDefault="00F431F2" w:rsidP="00F431F2">
      <w:pPr>
        <w:numPr>
          <w:ilvl w:val="0"/>
          <w:numId w:val="4"/>
        </w:numPr>
      </w:pPr>
      <w:r w:rsidRPr="00F431F2">
        <w:t>Likelihood of attack</w:t>
      </w:r>
    </w:p>
    <w:p w14:paraId="3DDFC7D5" w14:textId="77777777" w:rsidR="00F431F2" w:rsidRPr="00F431F2" w:rsidRDefault="00F431F2" w:rsidP="00F431F2">
      <w:pPr>
        <w:numPr>
          <w:ilvl w:val="0"/>
          <w:numId w:val="4"/>
        </w:numPr>
      </w:pPr>
      <w:r w:rsidRPr="00F431F2">
        <w:t>Operational impact</w:t>
      </w:r>
    </w:p>
    <w:p w14:paraId="4D0216BC" w14:textId="77777777" w:rsidR="00F431F2" w:rsidRPr="00F431F2" w:rsidRDefault="00F431F2" w:rsidP="00F431F2">
      <w:pPr>
        <w:numPr>
          <w:ilvl w:val="0"/>
          <w:numId w:val="4"/>
        </w:numPr>
      </w:pPr>
      <w:r w:rsidRPr="00F431F2">
        <w:t>Financial loss</w:t>
      </w:r>
    </w:p>
    <w:p w14:paraId="642F1AC3" w14:textId="77777777" w:rsidR="00F431F2" w:rsidRPr="00F431F2" w:rsidRDefault="00F431F2" w:rsidP="00F431F2">
      <w:pPr>
        <w:numPr>
          <w:ilvl w:val="0"/>
          <w:numId w:val="4"/>
        </w:numPr>
      </w:pPr>
      <w:r w:rsidRPr="00F431F2">
        <w:t>Safety consequences</w:t>
      </w:r>
    </w:p>
    <w:p w14:paraId="7E229D54" w14:textId="77777777" w:rsidR="00F431F2" w:rsidRPr="00F431F2" w:rsidRDefault="00F431F2" w:rsidP="00F431F2">
      <w:pPr>
        <w:numPr>
          <w:ilvl w:val="0"/>
          <w:numId w:val="4"/>
        </w:numPr>
      </w:pPr>
      <w:r w:rsidRPr="00F431F2">
        <w:t>Environmental damage</w:t>
      </w:r>
    </w:p>
    <w:p w14:paraId="10FA8E56" w14:textId="77777777" w:rsidR="00F431F2" w:rsidRPr="00F431F2" w:rsidRDefault="00F431F2" w:rsidP="00F431F2">
      <w:pPr>
        <w:rPr>
          <w:b/>
          <w:bCs/>
        </w:rPr>
      </w:pPr>
      <w:r w:rsidRPr="00F431F2">
        <w:rPr>
          <w:b/>
          <w:bCs/>
        </w:rPr>
        <w:t>Common methodologies:</w:t>
      </w:r>
    </w:p>
    <w:p w14:paraId="77334597" w14:textId="77777777" w:rsidR="00F431F2" w:rsidRPr="00F431F2" w:rsidRDefault="00F431F2" w:rsidP="00F431F2">
      <w:pPr>
        <w:numPr>
          <w:ilvl w:val="0"/>
          <w:numId w:val="5"/>
        </w:numPr>
      </w:pPr>
      <w:r w:rsidRPr="00F431F2">
        <w:t>STRIDE</w:t>
      </w:r>
    </w:p>
    <w:p w14:paraId="0501B595" w14:textId="77777777" w:rsidR="00F431F2" w:rsidRPr="00F431F2" w:rsidRDefault="00F431F2" w:rsidP="00F431F2">
      <w:pPr>
        <w:numPr>
          <w:ilvl w:val="0"/>
          <w:numId w:val="5"/>
        </w:numPr>
      </w:pPr>
      <w:r w:rsidRPr="00F431F2">
        <w:t>DREAD</w:t>
      </w:r>
    </w:p>
    <w:p w14:paraId="2D9FD532" w14:textId="77777777" w:rsidR="00F431F2" w:rsidRPr="00F431F2" w:rsidRDefault="00F431F2" w:rsidP="00F431F2">
      <w:pPr>
        <w:numPr>
          <w:ilvl w:val="0"/>
          <w:numId w:val="5"/>
        </w:numPr>
      </w:pPr>
      <w:r w:rsidRPr="00F431F2">
        <w:t>OCTAVE</w:t>
      </w:r>
    </w:p>
    <w:p w14:paraId="67C29E40" w14:textId="77777777" w:rsidR="00F431F2" w:rsidRPr="00F431F2" w:rsidRDefault="00F431F2" w:rsidP="00F431F2">
      <w:pPr>
        <w:numPr>
          <w:ilvl w:val="0"/>
          <w:numId w:val="5"/>
        </w:numPr>
      </w:pPr>
      <w:r w:rsidRPr="00F431F2">
        <w:t>CVSS</w:t>
      </w:r>
    </w:p>
    <w:p w14:paraId="303DFB35" w14:textId="77777777" w:rsidR="00F431F2" w:rsidRPr="00F431F2" w:rsidRDefault="00F431F2" w:rsidP="00F431F2">
      <w:pPr>
        <w:numPr>
          <w:ilvl w:val="0"/>
          <w:numId w:val="5"/>
        </w:numPr>
      </w:pPr>
      <w:r w:rsidRPr="00F431F2">
        <w:t>Attack Trees</w:t>
      </w:r>
    </w:p>
    <w:p w14:paraId="54DAE0B1" w14:textId="77777777" w:rsidR="00F431F2" w:rsidRPr="00F431F2" w:rsidRDefault="00F431F2" w:rsidP="00F431F2">
      <w:pPr>
        <w:numPr>
          <w:ilvl w:val="0"/>
          <w:numId w:val="5"/>
        </w:numPr>
      </w:pPr>
      <w:r w:rsidRPr="00F431F2">
        <w:t>MITRE ATT&amp;CK for ICS</w:t>
      </w:r>
    </w:p>
    <w:p w14:paraId="6BEAC83B" w14:textId="77777777" w:rsidR="00F431F2" w:rsidRPr="00F431F2" w:rsidRDefault="00F431F2" w:rsidP="00F431F2">
      <w:r w:rsidRPr="00F431F2">
        <w:t>These methods help security teams focus on the most critical vulnerabilities first and develop targeted countermeasures such as:</w:t>
      </w:r>
    </w:p>
    <w:p w14:paraId="291068C9" w14:textId="77777777" w:rsidR="00F431F2" w:rsidRPr="00F431F2" w:rsidRDefault="00F431F2" w:rsidP="00F431F2">
      <w:pPr>
        <w:numPr>
          <w:ilvl w:val="0"/>
          <w:numId w:val="6"/>
        </w:numPr>
      </w:pPr>
      <w:r w:rsidRPr="00F431F2">
        <w:t>Network segmentation</w:t>
      </w:r>
    </w:p>
    <w:p w14:paraId="7590A97A" w14:textId="77777777" w:rsidR="00F431F2" w:rsidRPr="00F431F2" w:rsidRDefault="00F431F2" w:rsidP="00F431F2">
      <w:pPr>
        <w:numPr>
          <w:ilvl w:val="0"/>
          <w:numId w:val="6"/>
        </w:numPr>
      </w:pPr>
      <w:r w:rsidRPr="00F431F2">
        <w:t>Multi-factor authentication</w:t>
      </w:r>
    </w:p>
    <w:p w14:paraId="49C2B1F1" w14:textId="77777777" w:rsidR="00F431F2" w:rsidRPr="00F431F2" w:rsidRDefault="00F431F2" w:rsidP="00F431F2">
      <w:pPr>
        <w:numPr>
          <w:ilvl w:val="0"/>
          <w:numId w:val="6"/>
        </w:numPr>
      </w:pPr>
      <w:r w:rsidRPr="00F431F2">
        <w:t>Intrusion detection systems</w:t>
      </w:r>
    </w:p>
    <w:p w14:paraId="4D3157DF" w14:textId="77777777" w:rsidR="00F431F2" w:rsidRPr="00F431F2" w:rsidRDefault="00F431F2" w:rsidP="00F431F2">
      <w:pPr>
        <w:numPr>
          <w:ilvl w:val="0"/>
          <w:numId w:val="6"/>
        </w:numPr>
      </w:pPr>
      <w:r w:rsidRPr="00F431F2">
        <w:t>Encryption</w:t>
      </w:r>
    </w:p>
    <w:p w14:paraId="7904E05F" w14:textId="77777777" w:rsidR="00F431F2" w:rsidRPr="00F431F2" w:rsidRDefault="00F431F2" w:rsidP="00F431F2">
      <w:pPr>
        <w:numPr>
          <w:ilvl w:val="0"/>
          <w:numId w:val="6"/>
        </w:numPr>
      </w:pPr>
      <w:r w:rsidRPr="00F431F2">
        <w:t>Patch management</w:t>
      </w:r>
    </w:p>
    <w:p w14:paraId="4B209EF6" w14:textId="77777777" w:rsidR="00F431F2" w:rsidRPr="00F431F2" w:rsidRDefault="00F431F2" w:rsidP="00F431F2">
      <w:pPr>
        <w:numPr>
          <w:ilvl w:val="0"/>
          <w:numId w:val="6"/>
        </w:numPr>
      </w:pPr>
      <w:r w:rsidRPr="00F431F2">
        <w:t>Physical security improvements</w:t>
      </w:r>
    </w:p>
    <w:p w14:paraId="3D7F2659" w14:textId="77777777" w:rsidR="00F431F2" w:rsidRPr="00F431F2" w:rsidRDefault="00F431F2" w:rsidP="00F431F2">
      <w:r w:rsidRPr="00F431F2">
        <w:pict w14:anchorId="134D07DC">
          <v:rect id="_x0000_i1052" style="width:0;height:1.5pt" o:hralign="center" o:hrstd="t" o:hr="t" fillcolor="#a0a0a0" stroked="f"/>
        </w:pict>
      </w:r>
    </w:p>
    <w:p w14:paraId="51EEFC26" w14:textId="77777777" w:rsidR="00F431F2" w:rsidRPr="00F431F2" w:rsidRDefault="00F431F2" w:rsidP="00F431F2">
      <w:pPr>
        <w:rPr>
          <w:b/>
          <w:bCs/>
        </w:rPr>
      </w:pPr>
      <w:r w:rsidRPr="00F431F2">
        <w:rPr>
          <w:b/>
          <w:bCs/>
        </w:rPr>
        <w:t>Conclusion</w:t>
      </w:r>
    </w:p>
    <w:p w14:paraId="584C1326" w14:textId="77777777" w:rsidR="00F431F2" w:rsidRPr="00F431F2" w:rsidRDefault="00F431F2" w:rsidP="00F431F2">
      <w:r w:rsidRPr="00F431F2">
        <w:t>Threat modelling in Cyber-Physical Systems is essential for understanding how cyber threats can create physical consequences. By identifying vulnerabilities, analysing risks, and prioritising security controls, organisations can improve resilience and protect critical infrastructure systems.</w:t>
      </w:r>
    </w:p>
    <w:p w14:paraId="7D9F60AB" w14:textId="77777777" w:rsidR="00D21439" w:rsidRDefault="00D21439"/>
    <w:sectPr w:rsidR="00D21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7348"/>
    <w:multiLevelType w:val="multilevel"/>
    <w:tmpl w:val="AD3E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4778"/>
    <w:multiLevelType w:val="multilevel"/>
    <w:tmpl w:val="F7D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C40FC"/>
    <w:multiLevelType w:val="multilevel"/>
    <w:tmpl w:val="6BEA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D4444"/>
    <w:multiLevelType w:val="multilevel"/>
    <w:tmpl w:val="4A7E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F67F9"/>
    <w:multiLevelType w:val="multilevel"/>
    <w:tmpl w:val="F95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82A9C"/>
    <w:multiLevelType w:val="multilevel"/>
    <w:tmpl w:val="BFAC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8309">
    <w:abstractNumId w:val="2"/>
  </w:num>
  <w:num w:numId="2" w16cid:durableId="486093680">
    <w:abstractNumId w:val="1"/>
  </w:num>
  <w:num w:numId="3" w16cid:durableId="2118602485">
    <w:abstractNumId w:val="0"/>
  </w:num>
  <w:num w:numId="4" w16cid:durableId="2068799493">
    <w:abstractNumId w:val="3"/>
  </w:num>
  <w:num w:numId="5" w16cid:durableId="97264184">
    <w:abstractNumId w:val="5"/>
  </w:num>
  <w:num w:numId="6" w16cid:durableId="1748452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543"/>
    <w:rsid w:val="00022CAF"/>
    <w:rsid w:val="007B0202"/>
    <w:rsid w:val="00D21439"/>
    <w:rsid w:val="00E10543"/>
    <w:rsid w:val="00F431F2"/>
    <w:rsid w:val="00FB3B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56D3"/>
  <w15:chartTrackingRefBased/>
  <w15:docId w15:val="{653F1784-7A3E-44F9-9BC6-8F3A71FD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543"/>
    <w:rPr>
      <w:rFonts w:eastAsiaTheme="majorEastAsia" w:cstheme="majorBidi"/>
      <w:color w:val="272727" w:themeColor="text1" w:themeTint="D8"/>
    </w:rPr>
  </w:style>
  <w:style w:type="paragraph" w:styleId="Title">
    <w:name w:val="Title"/>
    <w:basedOn w:val="Normal"/>
    <w:next w:val="Normal"/>
    <w:link w:val="TitleChar"/>
    <w:uiPriority w:val="10"/>
    <w:qFormat/>
    <w:rsid w:val="00E10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543"/>
    <w:pPr>
      <w:spacing w:before="160"/>
      <w:jc w:val="center"/>
    </w:pPr>
    <w:rPr>
      <w:i/>
      <w:iCs/>
      <w:color w:val="404040" w:themeColor="text1" w:themeTint="BF"/>
    </w:rPr>
  </w:style>
  <w:style w:type="character" w:customStyle="1" w:styleId="QuoteChar">
    <w:name w:val="Quote Char"/>
    <w:basedOn w:val="DefaultParagraphFont"/>
    <w:link w:val="Quote"/>
    <w:uiPriority w:val="29"/>
    <w:rsid w:val="00E10543"/>
    <w:rPr>
      <w:i/>
      <w:iCs/>
      <w:color w:val="404040" w:themeColor="text1" w:themeTint="BF"/>
    </w:rPr>
  </w:style>
  <w:style w:type="paragraph" w:styleId="ListParagraph">
    <w:name w:val="List Paragraph"/>
    <w:basedOn w:val="Normal"/>
    <w:uiPriority w:val="34"/>
    <w:qFormat/>
    <w:rsid w:val="00E10543"/>
    <w:pPr>
      <w:ind w:left="720"/>
      <w:contextualSpacing/>
    </w:pPr>
  </w:style>
  <w:style w:type="character" w:styleId="IntenseEmphasis">
    <w:name w:val="Intense Emphasis"/>
    <w:basedOn w:val="DefaultParagraphFont"/>
    <w:uiPriority w:val="21"/>
    <w:qFormat/>
    <w:rsid w:val="00E10543"/>
    <w:rPr>
      <w:i/>
      <w:iCs/>
      <w:color w:val="0F4761" w:themeColor="accent1" w:themeShade="BF"/>
    </w:rPr>
  </w:style>
  <w:style w:type="paragraph" w:styleId="IntenseQuote">
    <w:name w:val="Intense Quote"/>
    <w:basedOn w:val="Normal"/>
    <w:next w:val="Normal"/>
    <w:link w:val="IntenseQuoteChar"/>
    <w:uiPriority w:val="30"/>
    <w:qFormat/>
    <w:rsid w:val="00E10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543"/>
    <w:rPr>
      <w:i/>
      <w:iCs/>
      <w:color w:val="0F4761" w:themeColor="accent1" w:themeShade="BF"/>
    </w:rPr>
  </w:style>
  <w:style w:type="character" w:styleId="IntenseReference">
    <w:name w:val="Intense Reference"/>
    <w:basedOn w:val="DefaultParagraphFont"/>
    <w:uiPriority w:val="32"/>
    <w:qFormat/>
    <w:rsid w:val="00E10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cp:revision>
  <dcterms:created xsi:type="dcterms:W3CDTF">2026-05-26T17:48:00Z</dcterms:created>
  <dcterms:modified xsi:type="dcterms:W3CDTF">2026-05-26T17:50:00Z</dcterms:modified>
</cp:coreProperties>
</file>