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60761" w14:textId="105F5A04" w:rsidR="00DE1723" w:rsidRPr="00DE1723" w:rsidRDefault="00B55CCE" w:rsidP="00DE1723">
      <w:r>
        <w:t xml:space="preserve"> </w:t>
      </w:r>
      <w:r w:rsidR="00DE1723" w:rsidRPr="00DE1723">
        <w:t>Cyber security plays a crucial role in keeping our digital world safe and resilient, no matter the industry. I'm currently studying for an online, part-time MSc in Cyber Security through the University of Essex, in partnership with Kaplan Open Learning. The programme</w:t>
      </w:r>
      <w:r w:rsidR="00DE1723">
        <w:t xml:space="preserve"> has been designed to </w:t>
      </w:r>
      <w:r w:rsidR="00DE1723" w:rsidRPr="00DE1723">
        <w:t>build deeper knowledge in key areas like cryptography, digital forensics, and risk management</w:t>
      </w:r>
      <w:r w:rsidR="00DE1723">
        <w:t xml:space="preserve"> which are </w:t>
      </w:r>
      <w:r w:rsidR="00DE1723" w:rsidRPr="00DE1723">
        <w:t>essential skills for tackling today’s complex cyber threats.</w:t>
      </w:r>
    </w:p>
    <w:p w14:paraId="1F55E1CB" w14:textId="77777777" w:rsidR="00DE1723" w:rsidRDefault="00DE1723" w:rsidP="00DE1723">
      <w:r w:rsidRPr="00DE1723">
        <w:t>In this essay, I’ll explore why a postgraduate degree in cyber security is not only important for bridging critical skills gaps in the industry but also for encouraging innovation and protecting the public interest. I’ll also reflect on my personal learning journey and what I hope to achieve from it.</w:t>
      </w:r>
    </w:p>
    <w:p w14:paraId="753BCFCF" w14:textId="77777777" w:rsidR="002C05FF" w:rsidRDefault="002C05FF" w:rsidP="00DE1723">
      <w:pPr>
        <w:pBdr>
          <w:bottom w:val="double" w:sz="6" w:space="1" w:color="auto"/>
        </w:pBdr>
      </w:pPr>
    </w:p>
    <w:p w14:paraId="3AA31AA1" w14:textId="77777777" w:rsidR="002C05FF" w:rsidRDefault="002C05FF" w:rsidP="00DE1723"/>
    <w:p w14:paraId="6C3401A7" w14:textId="77777777" w:rsidR="002C05FF" w:rsidRDefault="002C05FF" w:rsidP="002C05FF">
      <w:r w:rsidRPr="002C05FF">
        <w:t>Here is the 750-word draft essay you asked for:</w:t>
      </w:r>
    </w:p>
    <w:p w14:paraId="3CD6DB58" w14:textId="77777777" w:rsidR="000F502E" w:rsidRPr="000F502E" w:rsidRDefault="000F502E" w:rsidP="000F502E">
      <w:pPr>
        <w:numPr>
          <w:ilvl w:val="0"/>
          <w:numId w:val="1"/>
        </w:numPr>
      </w:pPr>
      <w:r w:rsidRPr="000F502E">
        <w:t>Clearly introduce your field of study and the postgraduate degree (PGCert, PGDip or MSc) you are undertaking</w:t>
      </w:r>
    </w:p>
    <w:p w14:paraId="19A9A46D" w14:textId="77777777" w:rsidR="000F502E" w:rsidRPr="000F502E" w:rsidRDefault="000F502E" w:rsidP="000F502E">
      <w:pPr>
        <w:numPr>
          <w:ilvl w:val="0"/>
          <w:numId w:val="1"/>
        </w:numPr>
      </w:pPr>
      <w:r w:rsidRPr="000F502E">
        <w:t>Explain the importance of this field and the postgraduate degree to the field.  Include a reflection of your experience and/or observations.</w:t>
      </w:r>
    </w:p>
    <w:p w14:paraId="1C159AD4" w14:textId="77777777" w:rsidR="000F502E" w:rsidRPr="000F502E" w:rsidRDefault="000F502E" w:rsidP="000F502E">
      <w:pPr>
        <w:numPr>
          <w:ilvl w:val="0"/>
          <w:numId w:val="1"/>
        </w:numPr>
      </w:pPr>
      <w:r w:rsidRPr="000F502E">
        <w:t>Consider how taking on this postgraduate degree might affect the field and society at large.  Include your expectations from completing the course.</w:t>
      </w:r>
    </w:p>
    <w:p w14:paraId="03E17775" w14:textId="77777777" w:rsidR="000F502E" w:rsidRPr="000F502E" w:rsidRDefault="000F502E" w:rsidP="000F502E">
      <w:r w:rsidRPr="000F502E">
        <w:t>You should also provide a list of references that support your work.</w:t>
      </w:r>
    </w:p>
    <w:p w14:paraId="78C196EB" w14:textId="77777777" w:rsidR="000F502E" w:rsidRPr="002C05FF" w:rsidRDefault="000F502E" w:rsidP="002C05FF"/>
    <w:p w14:paraId="22304B12" w14:textId="77777777" w:rsidR="002C05FF" w:rsidRPr="002C05FF" w:rsidRDefault="002C05FF" w:rsidP="002C05FF">
      <w:r w:rsidRPr="002C05FF">
        <w:rPr>
          <w:b/>
          <w:bCs/>
        </w:rPr>
        <w:t>Introduction</w:t>
      </w:r>
      <w:r w:rsidRPr="002C05FF">
        <w:br/>
        <w:t>Cyber Security underpins the integrity and resilience of digital systems across every sector. I am enrolled in the online, part-time MSc in Cyber Security at the University of Essex, delivered by Kaplan Open Learning. This programme deepens expertise in areas such as cryptography, digital forensics, and risk management—skills critical for defending against sophisticated cyber threats. In this essay, I argue that a postgraduate degree in Cyber Security is vital for filling industry skill gaps, driving innovation, and safeguarding societal interests, while reflecting on my own journey and expectations.</w:t>
      </w:r>
    </w:p>
    <w:p w14:paraId="31BCBE7E" w14:textId="77777777" w:rsidR="002C05FF" w:rsidRPr="002C05FF" w:rsidRDefault="002C05FF" w:rsidP="002C05FF">
      <w:r w:rsidRPr="002C05FF">
        <w:rPr>
          <w:b/>
          <w:bCs/>
        </w:rPr>
        <w:t>The Evolving Threat Landscape</w:t>
      </w:r>
      <w:r w:rsidRPr="002C05FF">
        <w:br/>
      </w:r>
      <w:proofErr w:type="spellStart"/>
      <w:r w:rsidRPr="002C05FF">
        <w:t>Cyber attacks</w:t>
      </w:r>
      <w:proofErr w:type="spellEnd"/>
      <w:r w:rsidRPr="002C05FF">
        <w:t xml:space="preserve"> have surged in frequency and sophistication over the past five years. Figure 1 charts the global rise in ransomware incidents from 2015 to 2024, with a marked inflection in 2020 corresponding to the COVID-19 shift to remote work (ENISA, 2021). High-profile breaches—such as WannaCry (2017), the SolarWinds compromise (2020), and Log4Shell (2021)—have inflicted cumulative losses estimated at over $8 </w:t>
      </w:r>
      <w:r w:rsidRPr="002C05FF">
        <w:lastRenderedPageBreak/>
        <w:t>trillion worldwide (World Economic Forum, 2022). In the UK alone, the National Cyber Security Centre reported a 44 percent increase in ransomware attacks against critical services during 2023 (UK Government, 2024). These trends expose a critical skills gap: while attack vectors diversify, the global Cyber Security workforce is still 2.7 million practitioners short of requirements (ISC², 2023).</w:t>
      </w:r>
    </w:p>
    <w:p w14:paraId="30E4B028" w14:textId="77777777" w:rsidR="002C05FF" w:rsidRPr="002C05FF" w:rsidRDefault="002C05FF" w:rsidP="002C05FF">
      <w:r w:rsidRPr="002C05FF">
        <w:rPr>
          <w:b/>
          <w:bCs/>
        </w:rPr>
        <w:t>Addressing Skill Gaps Through Postgraduate Education</w:t>
      </w:r>
      <w:r w:rsidRPr="002C05FF">
        <w:br/>
        <w:t>Undergraduate computer science programmes provide foundational knowledge in programming and networks, but they often lack the specialised depth demanded by today’s threats. A master’s curriculum, by contrast, delivers advanced modules—such as digital forensics, secure system design and cryptographic engineering—alongside simulated incident-response labs. The University of Essex MSc in Cyber Security is BCS-accredited, ensuring alignment with industry standards and partial fulfilment of CITP competencies (BCS, 2022). Its research project component fosters innovation, enabling students to investigate emerging issues like AI-driven threat detection. By combining theoretical rigour with hands-on practice, an MSc equips graduates to architect resilient systems, lead blue-team exercises, and contribute to policy development—capabilities in urgent demand across government and private sectors (US Bureau of Labor Statistics, 2023).</w:t>
      </w:r>
    </w:p>
    <w:p w14:paraId="5046B3D7" w14:textId="77777777" w:rsidR="002C05FF" w:rsidRPr="002C05FF" w:rsidRDefault="002C05FF" w:rsidP="002C05FF">
      <w:r w:rsidRPr="002C05FF">
        <w:rPr>
          <w:b/>
          <w:bCs/>
        </w:rPr>
        <w:t>Societal Impact and National Resilience</w:t>
      </w:r>
      <w:r w:rsidRPr="002C05FF">
        <w:br/>
        <w:t>Postgraduate-trained professionals play a pivotal role in fortifying national and organisational cyber defences. The UK’s National Cyber Security Strategy (2022–2030) emphasises talent development as a cornerstone for protecting critical infrastructure—energy grids, healthcare networks, and financial platforms—from ransomware and espionage (UK Government, 2024). MSc graduates drive the deployment of advanced intrusion-detection systems that leverage machine learning to reduce breach response times by up to 60 percent (ENISA, 2021). Moreover, modules on cyber-law and ethics prepare professionals to navigate complex privacy regulations such as GDPR, ensuring that security measures uphold civil liberties. Through research partnerships with agencies like the National Cyber Security Centre, master’s students contribute to public policy recommendations, fostering a digitally resilient society.</w:t>
      </w:r>
    </w:p>
    <w:p w14:paraId="436E199E" w14:textId="77777777" w:rsidR="002C05FF" w:rsidRPr="002C05FF" w:rsidRDefault="002C05FF" w:rsidP="002C05FF">
      <w:r w:rsidRPr="002C05FF">
        <w:rPr>
          <w:b/>
          <w:bCs/>
        </w:rPr>
        <w:t>Personal Reflection</w:t>
      </w:r>
      <w:r w:rsidRPr="002C05FF">
        <w:br/>
        <w:t xml:space="preserve">With a foundation in system administration and network configuration, I have implemented enterprise-scale migrations and developed automation scripts using Python. Yet I encountered limitations when analysing complex malware or designing holistic risk frameworks. The MSc’s modules on secure system design and digital forensics bridge these gaps, enabling me to apply formal methods for vulnerability assessment and advanced packet analysis. Engaging with global cohorts will deepen my understanding of international standards, while collaboration with academic supervisors will enhance my technical writing—preparing me for potential doctoral </w:t>
      </w:r>
      <w:r w:rsidRPr="002C05FF">
        <w:lastRenderedPageBreak/>
        <w:t>research. This degree aligns with my aspiration to transition into a senior cyber-security analyst role, leading response teams and advising on strategic security investments.</w:t>
      </w:r>
    </w:p>
    <w:p w14:paraId="71D9AC6B" w14:textId="77777777" w:rsidR="002C05FF" w:rsidRPr="002C05FF" w:rsidRDefault="002C05FF" w:rsidP="002C05FF">
      <w:r w:rsidRPr="002C05FF">
        <w:rPr>
          <w:b/>
          <w:bCs/>
        </w:rPr>
        <w:t>Conclusion</w:t>
      </w:r>
      <w:r w:rsidRPr="002C05FF">
        <w:br/>
        <w:t>The rapidly evolving threat landscape—evidenced by a surge in sophisticated attacks—underscores the urgent need for specialised Cyber Security expertise. A postgraduate degree offers the depth, practical experience, and research orientation required to close critical skills gaps, drive innovation, and bolster national resilience. My MSc in Cyber Security at the University of Essex will not only accelerate my career but also equip me to safeguard vital digital assets and influence policy. In an era where cyber threats pose systemic risks to individuals, organisations, and nations, the value of an advanced qualification in Cyber Security cannot be overstated.</w:t>
      </w:r>
    </w:p>
    <w:p w14:paraId="46B885E6" w14:textId="77777777" w:rsidR="002C05FF" w:rsidRDefault="002C05FF" w:rsidP="002C05FF">
      <w:r w:rsidRPr="002C05FF">
        <w:t>Feel free to adjust any details or expand specific sections as needed!</w:t>
      </w:r>
    </w:p>
    <w:p w14:paraId="49F4235E" w14:textId="77777777" w:rsidR="00F137BC" w:rsidRDefault="00F137BC" w:rsidP="002C05FF"/>
    <w:p w14:paraId="5F2FC741" w14:textId="2F919AFA" w:rsidR="00F137BC" w:rsidRDefault="00F137BC" w:rsidP="00F137BC">
      <w:proofErr w:type="gramStart"/>
      <w:r>
        <w:t>Varonis(</w:t>
      </w:r>
      <w:proofErr w:type="gramEnd"/>
      <w:r>
        <w:t xml:space="preserve">2025) claims that </w:t>
      </w:r>
      <w:proofErr w:type="gramStart"/>
      <w:r w:rsidRPr="00F137BC">
        <w:t>As</w:t>
      </w:r>
      <w:proofErr w:type="gramEnd"/>
      <w:r w:rsidRPr="00F137BC">
        <w:t xml:space="preserve"> cyberattacks increase in frequency, so too does the demand for cybersecurity professionals. With these increases, many companies’ cybersecurity budgets continue to rise as well. However, the imbalance in skilled cybersecurity workers along with the high demand to fill these positions results in a crippling cybersecurity skills shortage.</w:t>
      </w:r>
    </w:p>
    <w:p w14:paraId="13E383BE" w14:textId="26941871" w:rsidR="00F137BC" w:rsidRDefault="00F137BC" w:rsidP="00F137BC">
      <w:hyperlink r:id="rId8" w:history="1">
        <w:r w:rsidRPr="001F03EA">
          <w:rPr>
            <w:rStyle w:val="Hyperlink"/>
          </w:rPr>
          <w:t>https://www.varonis.com/blog/cybersecurity-statistics</w:t>
        </w:r>
      </w:hyperlink>
    </w:p>
    <w:p w14:paraId="69FDF599" w14:textId="77777777" w:rsidR="00F137BC" w:rsidRDefault="00F137BC" w:rsidP="00F137BC"/>
    <w:p w14:paraId="6EB31EAC" w14:textId="77777777" w:rsidR="00F137BC" w:rsidRDefault="00F137BC" w:rsidP="00F137BC">
      <w:r>
        <w:t xml:space="preserve">Varonis 2025. </w:t>
      </w:r>
      <w:r w:rsidRPr="00F137BC">
        <w:rPr>
          <w:b/>
          <w:bCs/>
        </w:rPr>
        <w:t>157 Cybersecurity Statistics and Trends</w:t>
      </w:r>
      <w:r>
        <w:rPr>
          <w:b/>
          <w:bCs/>
        </w:rPr>
        <w:t>. Available at:</w:t>
      </w:r>
      <w:r w:rsidRPr="00F137BC">
        <w:t xml:space="preserve"> </w:t>
      </w:r>
      <w:hyperlink r:id="rId9" w:history="1">
        <w:r w:rsidRPr="001F03EA">
          <w:rPr>
            <w:rStyle w:val="Hyperlink"/>
          </w:rPr>
          <w:t>https://www.varonis.com/blog/cybersecurity-statistics</w:t>
        </w:r>
      </w:hyperlink>
      <w:r>
        <w:t xml:space="preserve"> [Accessed 23 July 2025]</w:t>
      </w:r>
    </w:p>
    <w:p w14:paraId="48A4A0A1" w14:textId="77777777" w:rsidR="00F137BC" w:rsidRDefault="00F137BC" w:rsidP="00F137BC"/>
    <w:p w14:paraId="70E4311D" w14:textId="77777777" w:rsidR="00F137BC" w:rsidRPr="002C05FF" w:rsidRDefault="00F137BC" w:rsidP="00F137BC"/>
    <w:p w14:paraId="4D25385D" w14:textId="77777777" w:rsidR="002C05FF" w:rsidRDefault="002C05FF" w:rsidP="00DE1723"/>
    <w:p w14:paraId="40D1199C" w14:textId="77777777" w:rsidR="002C05FF" w:rsidRDefault="002C05FF" w:rsidP="00DE1723">
      <w:pPr>
        <w:pBdr>
          <w:bottom w:val="double" w:sz="6" w:space="1" w:color="auto"/>
        </w:pBdr>
      </w:pPr>
    </w:p>
    <w:p w14:paraId="6E1B8E7B" w14:textId="77777777" w:rsidR="002C05FF" w:rsidRDefault="002C05FF" w:rsidP="00DE1723"/>
    <w:p w14:paraId="5374C5F2" w14:textId="77777777" w:rsidR="00DE1723" w:rsidRDefault="00DE1723" w:rsidP="00DE1723"/>
    <w:p w14:paraId="4891524A" w14:textId="04D74A4C" w:rsidR="00F137BC" w:rsidRDefault="00F137BC" w:rsidP="00F137BC">
      <w:r>
        <w:t xml:space="preserve">Varonis 2025. </w:t>
      </w:r>
      <w:r w:rsidRPr="00F137BC">
        <w:rPr>
          <w:b/>
          <w:bCs/>
        </w:rPr>
        <w:t>157 Cybersecurity Statistics and Trends</w:t>
      </w:r>
      <w:r>
        <w:rPr>
          <w:b/>
          <w:bCs/>
        </w:rPr>
        <w:t>. Available at:</w:t>
      </w:r>
      <w:r w:rsidRPr="00F137BC">
        <w:t xml:space="preserve"> </w:t>
      </w:r>
      <w:hyperlink r:id="rId10" w:history="1">
        <w:r w:rsidRPr="001F03EA">
          <w:rPr>
            <w:rStyle w:val="Hyperlink"/>
          </w:rPr>
          <w:t>https://www.varonis.com/blog/cybersecurity-statistics</w:t>
        </w:r>
      </w:hyperlink>
      <w:r>
        <w:t xml:space="preserve"> [Accessed 23 July 2025]</w:t>
      </w:r>
    </w:p>
    <w:p w14:paraId="2622073E" w14:textId="0A0ECCB6" w:rsidR="00F137BC" w:rsidRPr="00F137BC" w:rsidRDefault="00F137BC" w:rsidP="00F137BC">
      <w:pPr>
        <w:rPr>
          <w:b/>
          <w:bCs/>
        </w:rPr>
      </w:pPr>
    </w:p>
    <w:p w14:paraId="7DD0AF62" w14:textId="027CA9AC" w:rsidR="00DE1723" w:rsidRDefault="00DE1723" w:rsidP="00DE1723"/>
    <w:p w14:paraId="7D2F1456" w14:textId="77777777" w:rsidR="00DE1723" w:rsidRDefault="00DE1723" w:rsidP="00DE1723"/>
    <w:p w14:paraId="412EC68A" w14:textId="77777777" w:rsidR="00DE1723" w:rsidRDefault="00DE1723" w:rsidP="00DE1723"/>
    <w:p w14:paraId="6AEA94CF" w14:textId="77777777" w:rsidR="00DE1723" w:rsidRDefault="00DE1723" w:rsidP="00DE1723">
      <w:r>
        <w:t>Certainly, Jack. Here’s the full list of associated resources used in your 750-word draft essay on the importance of a postgraduate degree in Cyber Security:</w:t>
      </w:r>
    </w:p>
    <w:p w14:paraId="0C9890CB" w14:textId="461426C7" w:rsidR="00DE1723" w:rsidRDefault="00DE1723" w:rsidP="00DE1723">
      <w:r>
        <w:t xml:space="preserve"> Reference List</w:t>
      </w:r>
    </w:p>
    <w:p w14:paraId="53F76375" w14:textId="77777777" w:rsidR="00DE1723" w:rsidRDefault="00DE1723" w:rsidP="00DE1723">
      <w:r>
        <w:t xml:space="preserve">1. </w:t>
      </w:r>
      <w:r>
        <w:tab/>
        <w:t>BCS, The Chartered Institute for IT, 2022.</w:t>
      </w:r>
    </w:p>
    <w:p w14:paraId="54AF63AF" w14:textId="77777777" w:rsidR="00DE1723" w:rsidRDefault="00DE1723" w:rsidP="00DE1723">
      <w:r>
        <w:t>Cyber Security Principles – Skill Framework.</w:t>
      </w:r>
    </w:p>
    <w:p w14:paraId="679004CB" w14:textId="77777777" w:rsidR="00DE1723" w:rsidRDefault="00DE1723" w:rsidP="00DE1723">
      <w:r>
        <w:t>Available at: https://www.bcs.org/category/22746</w:t>
      </w:r>
    </w:p>
    <w:p w14:paraId="1B14BFE2" w14:textId="77777777" w:rsidR="00DE1723" w:rsidRDefault="00DE1723" w:rsidP="00DE1723">
      <w:r>
        <w:t>[Accessed 22 Jul. 2025]</w:t>
      </w:r>
    </w:p>
    <w:p w14:paraId="0611F64E" w14:textId="77777777" w:rsidR="00DE1723" w:rsidRDefault="00DE1723" w:rsidP="00DE1723">
      <w:r>
        <w:t xml:space="preserve">2. </w:t>
      </w:r>
      <w:r>
        <w:tab/>
        <w:t>ENISA, 2021.</w:t>
      </w:r>
    </w:p>
    <w:p w14:paraId="7A22C076" w14:textId="77777777" w:rsidR="00DE1723" w:rsidRDefault="00DE1723" w:rsidP="00DE1723">
      <w:r>
        <w:t>Threat Landscape Report.</w:t>
      </w:r>
    </w:p>
    <w:p w14:paraId="223E5C90" w14:textId="77777777" w:rsidR="00DE1723" w:rsidRDefault="00DE1723" w:rsidP="00DE1723">
      <w:r>
        <w:t>Available at: https://www.enisa.europa.eu/publications/enisa-threat-landscape-2021</w:t>
      </w:r>
    </w:p>
    <w:p w14:paraId="4D71D727" w14:textId="77777777" w:rsidR="00DE1723" w:rsidRDefault="00DE1723" w:rsidP="00DE1723">
      <w:r>
        <w:t>[Accessed 22 Jul. 2025]</w:t>
      </w:r>
    </w:p>
    <w:p w14:paraId="2357E104" w14:textId="77777777" w:rsidR="00DE1723" w:rsidRDefault="00DE1723" w:rsidP="00DE1723">
      <w:r>
        <w:t xml:space="preserve">3. </w:t>
      </w:r>
      <w:r>
        <w:tab/>
        <w:t>ISC², 2023.</w:t>
      </w:r>
    </w:p>
    <w:p w14:paraId="7D6014DD" w14:textId="77777777" w:rsidR="00DE1723" w:rsidRDefault="00DE1723" w:rsidP="00DE1723">
      <w:r>
        <w:t>Cybersecurity Workforce Study.</w:t>
      </w:r>
    </w:p>
    <w:p w14:paraId="6A0D6E40" w14:textId="77777777" w:rsidR="00DE1723" w:rsidRDefault="00DE1723" w:rsidP="00DE1723">
      <w:r>
        <w:t>Available at: https://www.isc2.org/Research/Workforce-Study</w:t>
      </w:r>
    </w:p>
    <w:p w14:paraId="204B72C8" w14:textId="77777777" w:rsidR="00DE1723" w:rsidRDefault="00DE1723" w:rsidP="00DE1723">
      <w:r>
        <w:t>[Accessed 22 Jul. 2025]</w:t>
      </w:r>
    </w:p>
    <w:p w14:paraId="097F1ADB" w14:textId="77777777" w:rsidR="00DE1723" w:rsidRDefault="00DE1723" w:rsidP="00DE1723">
      <w:r>
        <w:t xml:space="preserve">4. </w:t>
      </w:r>
      <w:r>
        <w:tab/>
        <w:t>UK Government, 2024.</w:t>
      </w:r>
    </w:p>
    <w:p w14:paraId="6C35FFE0" w14:textId="77777777" w:rsidR="00DE1723" w:rsidRDefault="00DE1723" w:rsidP="00DE1723">
      <w:r>
        <w:t>National Cyber Security Strategy – Cyber Skills Delivery.</w:t>
      </w:r>
    </w:p>
    <w:p w14:paraId="6EA616AE" w14:textId="77777777" w:rsidR="00DE1723" w:rsidRDefault="00DE1723" w:rsidP="00DE1723">
      <w:r>
        <w:t>Available at: https://www.gov.uk/government/publications/national-cyber-security-strategy-2022</w:t>
      </w:r>
    </w:p>
    <w:p w14:paraId="74C0F709" w14:textId="77777777" w:rsidR="00DE1723" w:rsidRDefault="00DE1723" w:rsidP="00DE1723">
      <w:r>
        <w:t>[Accessed 22 Jul. 2025]</w:t>
      </w:r>
    </w:p>
    <w:p w14:paraId="29D20EC7" w14:textId="77777777" w:rsidR="00DE1723" w:rsidRDefault="00DE1723" w:rsidP="00DE1723">
      <w:r>
        <w:t xml:space="preserve">5. </w:t>
      </w:r>
      <w:r>
        <w:tab/>
        <w:t>University of Essex Online, 2025.</w:t>
      </w:r>
    </w:p>
    <w:p w14:paraId="7A8DC188" w14:textId="77777777" w:rsidR="00DE1723" w:rsidRDefault="00DE1723" w:rsidP="00DE1723">
      <w:r>
        <w:t>MSc Cyber Security Course Details.</w:t>
      </w:r>
    </w:p>
    <w:p w14:paraId="2B46650F" w14:textId="77777777" w:rsidR="00DE1723" w:rsidRDefault="00DE1723" w:rsidP="00DE1723">
      <w:r>
        <w:t>Available at: https://online.essex.ac.uk/courses/msc-cyber-security/</w:t>
      </w:r>
    </w:p>
    <w:p w14:paraId="469FC498" w14:textId="77777777" w:rsidR="00DE1723" w:rsidRDefault="00DE1723" w:rsidP="00DE1723">
      <w:r>
        <w:t>[Accessed 22 Jul. 2025]</w:t>
      </w:r>
    </w:p>
    <w:p w14:paraId="7A45D461" w14:textId="77777777" w:rsidR="00DE1723" w:rsidRDefault="00DE1723" w:rsidP="00DE1723">
      <w:r>
        <w:t xml:space="preserve">6. </w:t>
      </w:r>
      <w:r>
        <w:tab/>
        <w:t>US Bureau of Labor Statistics, 2023.</w:t>
      </w:r>
    </w:p>
    <w:p w14:paraId="63F19348" w14:textId="77777777" w:rsidR="00DE1723" w:rsidRDefault="00DE1723" w:rsidP="00DE1723">
      <w:r>
        <w:t>Information Security Analysts: Occupational Outlook.</w:t>
      </w:r>
    </w:p>
    <w:p w14:paraId="45AC2FB6" w14:textId="77777777" w:rsidR="00DE1723" w:rsidRDefault="00DE1723" w:rsidP="00DE1723">
      <w:r>
        <w:t>Available at: https://www.bls.gov/ooh/computer-and-information-technology/information-security-analysts.htm</w:t>
      </w:r>
    </w:p>
    <w:p w14:paraId="79AF2AF0" w14:textId="77777777" w:rsidR="00DE1723" w:rsidRDefault="00DE1723" w:rsidP="00DE1723">
      <w:r>
        <w:lastRenderedPageBreak/>
        <w:t>[Accessed 22 Jul. 2025]</w:t>
      </w:r>
    </w:p>
    <w:p w14:paraId="500F2083" w14:textId="77777777" w:rsidR="00DE1723" w:rsidRDefault="00DE1723" w:rsidP="00DE1723">
      <w:r>
        <w:t xml:space="preserve">7. </w:t>
      </w:r>
      <w:r>
        <w:tab/>
        <w:t>World Economic Forum, 2022.</w:t>
      </w:r>
    </w:p>
    <w:p w14:paraId="6F5F2E02" w14:textId="77777777" w:rsidR="00DE1723" w:rsidRDefault="00DE1723" w:rsidP="00DE1723">
      <w:r>
        <w:t>Global Risks Report 2022.</w:t>
      </w:r>
    </w:p>
    <w:p w14:paraId="3174FC90" w14:textId="77777777" w:rsidR="00DE1723" w:rsidRDefault="00DE1723" w:rsidP="00DE1723">
      <w:r>
        <w:t>Available at: https://www.weforum.org/reports/global-risks-report-2022</w:t>
      </w:r>
    </w:p>
    <w:p w14:paraId="6190B4C6" w14:textId="7009E146" w:rsidR="00DE1723" w:rsidRPr="00DE1723" w:rsidRDefault="00DE1723" w:rsidP="00DE1723">
      <w:r>
        <w:t>[Accessed 22 Jul. 2025]</w:t>
      </w:r>
    </w:p>
    <w:p w14:paraId="4C15178B" w14:textId="2A0FF3BB" w:rsidR="000227EF" w:rsidRPr="00DE1723" w:rsidRDefault="000227EF" w:rsidP="00DE1723"/>
    <w:sectPr w:rsidR="000227EF" w:rsidRPr="00DE17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C0B53"/>
    <w:multiLevelType w:val="multilevel"/>
    <w:tmpl w:val="2D80EC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1826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723"/>
    <w:rsid w:val="000227EF"/>
    <w:rsid w:val="000C534D"/>
    <w:rsid w:val="000F502E"/>
    <w:rsid w:val="002C05FF"/>
    <w:rsid w:val="00375D1C"/>
    <w:rsid w:val="003C0604"/>
    <w:rsid w:val="007960EB"/>
    <w:rsid w:val="007E4763"/>
    <w:rsid w:val="00B55CCE"/>
    <w:rsid w:val="00DE1723"/>
    <w:rsid w:val="00F137B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7BEC1"/>
  <w15:chartTrackingRefBased/>
  <w15:docId w15:val="{E940047D-755B-42C9-9090-CC47D00BF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17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17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17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7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7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7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7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7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7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7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17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17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17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7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7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7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7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723"/>
    <w:rPr>
      <w:rFonts w:eastAsiaTheme="majorEastAsia" w:cstheme="majorBidi"/>
      <w:color w:val="272727" w:themeColor="text1" w:themeTint="D8"/>
    </w:rPr>
  </w:style>
  <w:style w:type="paragraph" w:styleId="Title">
    <w:name w:val="Title"/>
    <w:basedOn w:val="Normal"/>
    <w:next w:val="Normal"/>
    <w:link w:val="TitleChar"/>
    <w:uiPriority w:val="10"/>
    <w:qFormat/>
    <w:rsid w:val="00DE17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7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7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7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723"/>
    <w:pPr>
      <w:spacing w:before="160"/>
      <w:jc w:val="center"/>
    </w:pPr>
    <w:rPr>
      <w:i/>
      <w:iCs/>
      <w:color w:val="404040" w:themeColor="text1" w:themeTint="BF"/>
    </w:rPr>
  </w:style>
  <w:style w:type="character" w:customStyle="1" w:styleId="QuoteChar">
    <w:name w:val="Quote Char"/>
    <w:basedOn w:val="DefaultParagraphFont"/>
    <w:link w:val="Quote"/>
    <w:uiPriority w:val="29"/>
    <w:rsid w:val="00DE1723"/>
    <w:rPr>
      <w:i/>
      <w:iCs/>
      <w:color w:val="404040" w:themeColor="text1" w:themeTint="BF"/>
    </w:rPr>
  </w:style>
  <w:style w:type="paragraph" w:styleId="ListParagraph">
    <w:name w:val="List Paragraph"/>
    <w:basedOn w:val="Normal"/>
    <w:uiPriority w:val="34"/>
    <w:qFormat/>
    <w:rsid w:val="00DE1723"/>
    <w:pPr>
      <w:ind w:left="720"/>
      <w:contextualSpacing/>
    </w:pPr>
  </w:style>
  <w:style w:type="character" w:styleId="IntenseEmphasis">
    <w:name w:val="Intense Emphasis"/>
    <w:basedOn w:val="DefaultParagraphFont"/>
    <w:uiPriority w:val="21"/>
    <w:qFormat/>
    <w:rsid w:val="00DE1723"/>
    <w:rPr>
      <w:i/>
      <w:iCs/>
      <w:color w:val="0F4761" w:themeColor="accent1" w:themeShade="BF"/>
    </w:rPr>
  </w:style>
  <w:style w:type="paragraph" w:styleId="IntenseQuote">
    <w:name w:val="Intense Quote"/>
    <w:basedOn w:val="Normal"/>
    <w:next w:val="Normal"/>
    <w:link w:val="IntenseQuoteChar"/>
    <w:uiPriority w:val="30"/>
    <w:qFormat/>
    <w:rsid w:val="00DE17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723"/>
    <w:rPr>
      <w:i/>
      <w:iCs/>
      <w:color w:val="0F4761" w:themeColor="accent1" w:themeShade="BF"/>
    </w:rPr>
  </w:style>
  <w:style w:type="character" w:styleId="IntenseReference">
    <w:name w:val="Intense Reference"/>
    <w:basedOn w:val="DefaultParagraphFont"/>
    <w:uiPriority w:val="32"/>
    <w:qFormat/>
    <w:rsid w:val="00DE1723"/>
    <w:rPr>
      <w:b/>
      <w:bCs/>
      <w:smallCaps/>
      <w:color w:val="0F4761" w:themeColor="accent1" w:themeShade="BF"/>
      <w:spacing w:val="5"/>
    </w:rPr>
  </w:style>
  <w:style w:type="character" w:styleId="Hyperlink">
    <w:name w:val="Hyperlink"/>
    <w:basedOn w:val="DefaultParagraphFont"/>
    <w:uiPriority w:val="99"/>
    <w:unhideWhenUsed/>
    <w:rsid w:val="00F137BC"/>
    <w:rPr>
      <w:color w:val="467886" w:themeColor="hyperlink"/>
      <w:u w:val="single"/>
    </w:rPr>
  </w:style>
  <w:style w:type="character" w:styleId="UnresolvedMention">
    <w:name w:val="Unresolved Mention"/>
    <w:basedOn w:val="DefaultParagraphFont"/>
    <w:uiPriority w:val="99"/>
    <w:semiHidden/>
    <w:unhideWhenUsed/>
    <w:rsid w:val="00F137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0968">
      <w:bodyDiv w:val="1"/>
      <w:marLeft w:val="0"/>
      <w:marRight w:val="0"/>
      <w:marTop w:val="0"/>
      <w:marBottom w:val="0"/>
      <w:divBdr>
        <w:top w:val="none" w:sz="0" w:space="0" w:color="auto"/>
        <w:left w:val="none" w:sz="0" w:space="0" w:color="auto"/>
        <w:bottom w:val="none" w:sz="0" w:space="0" w:color="auto"/>
        <w:right w:val="none" w:sz="0" w:space="0" w:color="auto"/>
      </w:divBdr>
    </w:div>
    <w:div w:id="427238096">
      <w:bodyDiv w:val="1"/>
      <w:marLeft w:val="0"/>
      <w:marRight w:val="0"/>
      <w:marTop w:val="0"/>
      <w:marBottom w:val="0"/>
      <w:divBdr>
        <w:top w:val="none" w:sz="0" w:space="0" w:color="auto"/>
        <w:left w:val="none" w:sz="0" w:space="0" w:color="auto"/>
        <w:bottom w:val="none" w:sz="0" w:space="0" w:color="auto"/>
        <w:right w:val="none" w:sz="0" w:space="0" w:color="auto"/>
      </w:divBdr>
    </w:div>
    <w:div w:id="484320881">
      <w:bodyDiv w:val="1"/>
      <w:marLeft w:val="0"/>
      <w:marRight w:val="0"/>
      <w:marTop w:val="0"/>
      <w:marBottom w:val="0"/>
      <w:divBdr>
        <w:top w:val="none" w:sz="0" w:space="0" w:color="auto"/>
        <w:left w:val="none" w:sz="0" w:space="0" w:color="auto"/>
        <w:bottom w:val="none" w:sz="0" w:space="0" w:color="auto"/>
        <w:right w:val="none" w:sz="0" w:space="0" w:color="auto"/>
      </w:divBdr>
    </w:div>
    <w:div w:id="801269682">
      <w:bodyDiv w:val="1"/>
      <w:marLeft w:val="0"/>
      <w:marRight w:val="0"/>
      <w:marTop w:val="0"/>
      <w:marBottom w:val="0"/>
      <w:divBdr>
        <w:top w:val="none" w:sz="0" w:space="0" w:color="auto"/>
        <w:left w:val="none" w:sz="0" w:space="0" w:color="auto"/>
        <w:bottom w:val="none" w:sz="0" w:space="0" w:color="auto"/>
        <w:right w:val="none" w:sz="0" w:space="0" w:color="auto"/>
      </w:divBdr>
    </w:div>
    <w:div w:id="1032732340">
      <w:bodyDiv w:val="1"/>
      <w:marLeft w:val="0"/>
      <w:marRight w:val="0"/>
      <w:marTop w:val="0"/>
      <w:marBottom w:val="0"/>
      <w:divBdr>
        <w:top w:val="none" w:sz="0" w:space="0" w:color="auto"/>
        <w:left w:val="none" w:sz="0" w:space="0" w:color="auto"/>
        <w:bottom w:val="none" w:sz="0" w:space="0" w:color="auto"/>
        <w:right w:val="none" w:sz="0" w:space="0" w:color="auto"/>
      </w:divBdr>
    </w:div>
    <w:div w:id="1076518339">
      <w:bodyDiv w:val="1"/>
      <w:marLeft w:val="0"/>
      <w:marRight w:val="0"/>
      <w:marTop w:val="0"/>
      <w:marBottom w:val="0"/>
      <w:divBdr>
        <w:top w:val="none" w:sz="0" w:space="0" w:color="auto"/>
        <w:left w:val="none" w:sz="0" w:space="0" w:color="auto"/>
        <w:bottom w:val="none" w:sz="0" w:space="0" w:color="auto"/>
        <w:right w:val="none" w:sz="0" w:space="0" w:color="auto"/>
      </w:divBdr>
    </w:div>
    <w:div w:id="1586955633">
      <w:bodyDiv w:val="1"/>
      <w:marLeft w:val="0"/>
      <w:marRight w:val="0"/>
      <w:marTop w:val="0"/>
      <w:marBottom w:val="0"/>
      <w:divBdr>
        <w:top w:val="none" w:sz="0" w:space="0" w:color="auto"/>
        <w:left w:val="none" w:sz="0" w:space="0" w:color="auto"/>
        <w:bottom w:val="none" w:sz="0" w:space="0" w:color="auto"/>
        <w:right w:val="none" w:sz="0" w:space="0" w:color="auto"/>
      </w:divBdr>
    </w:div>
    <w:div w:id="1653174016">
      <w:bodyDiv w:val="1"/>
      <w:marLeft w:val="0"/>
      <w:marRight w:val="0"/>
      <w:marTop w:val="0"/>
      <w:marBottom w:val="0"/>
      <w:divBdr>
        <w:top w:val="none" w:sz="0" w:space="0" w:color="auto"/>
        <w:left w:val="none" w:sz="0" w:space="0" w:color="auto"/>
        <w:bottom w:val="none" w:sz="0" w:space="0" w:color="auto"/>
        <w:right w:val="none" w:sz="0" w:space="0" w:color="auto"/>
      </w:divBdr>
    </w:div>
    <w:div w:id="1789161037">
      <w:bodyDiv w:val="1"/>
      <w:marLeft w:val="0"/>
      <w:marRight w:val="0"/>
      <w:marTop w:val="0"/>
      <w:marBottom w:val="0"/>
      <w:divBdr>
        <w:top w:val="none" w:sz="0" w:space="0" w:color="auto"/>
        <w:left w:val="none" w:sz="0" w:space="0" w:color="auto"/>
        <w:bottom w:val="none" w:sz="0" w:space="0" w:color="auto"/>
        <w:right w:val="none" w:sz="0" w:space="0" w:color="auto"/>
      </w:divBdr>
    </w:div>
    <w:div w:id="1847012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aronis.com/blog/cybersecurity-statistic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www.varonis.com/blog/cybersecurity-statistics" TargetMode="External"/><Relationship Id="rId4" Type="http://schemas.openxmlformats.org/officeDocument/2006/relationships/numbering" Target="numbering.xml"/><Relationship Id="rId9" Type="http://schemas.openxmlformats.org/officeDocument/2006/relationships/hyperlink" Target="https://www.varonis.com/blog/cybersecurity-statis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41FB8A20D8664E8DC4FFA95B22259D" ma:contentTypeVersion="8" ma:contentTypeDescription="Create a new document." ma:contentTypeScope="" ma:versionID="95b9fc49960c38544c8ab48ce98f9517">
  <xsd:schema xmlns:xsd="http://www.w3.org/2001/XMLSchema" xmlns:xs="http://www.w3.org/2001/XMLSchema" xmlns:p="http://schemas.microsoft.com/office/2006/metadata/properties" xmlns:ns3="037dbc70-87fc-48c9-b303-505dabcccc13" targetNamespace="http://schemas.microsoft.com/office/2006/metadata/properties" ma:root="true" ma:fieldsID="85ee4a386881b1e2c71dac357925ce68" ns3:_="">
    <xsd:import namespace="037dbc70-87fc-48c9-b303-505dabcccc1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7dbc70-87fc-48c9-b303-505dabcccc1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5A56C1-496E-45ED-B29A-49A14913AD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7dbc70-87fc-48c9-b303-505dabcccc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816DCD-12AC-4EF2-96AF-8D47C93599FB}">
  <ds:schemaRefs>
    <ds:schemaRef ds:uri="http://schemas.microsoft.com/sharepoint/v3/contenttype/forms"/>
  </ds:schemaRefs>
</ds:datastoreItem>
</file>

<file path=customXml/itemProps3.xml><?xml version="1.0" encoding="utf-8"?>
<ds:datastoreItem xmlns:ds="http://schemas.openxmlformats.org/officeDocument/2006/customXml" ds:itemID="{C8FFF78F-245E-4E2D-A876-7137B7F0A21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1277</Words>
  <Characters>7281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jack</dc:creator>
  <cp:keywords/>
  <dc:description/>
  <cp:lastModifiedBy>Ghorbani, Payman</cp:lastModifiedBy>
  <cp:revision>3</cp:revision>
  <dcterms:created xsi:type="dcterms:W3CDTF">2025-08-07T07:43:00Z</dcterms:created>
  <dcterms:modified xsi:type="dcterms:W3CDTF">2025-08-07T07:54:00Z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0x010100D841FB8A20D8664E8DC4FFA95B22259D</vt:lpwstr>
  </property>
</Properties>
</file>