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59D7B" w14:textId="689296A1" w:rsidR="000227EF" w:rsidRDefault="00342501" w:rsidP="00F64570">
      <w:r>
        <w:t xml:space="preserve">An </w:t>
      </w:r>
      <w:r w:rsidR="002728F5">
        <w:t xml:space="preserve">electronic portfolio or </w:t>
      </w:r>
      <w:r>
        <w:t>e-portfolio is a dynamic digital space or repository where post graduate students able to accumulate their edu</w:t>
      </w:r>
      <w:r w:rsidR="00F64570">
        <w:t xml:space="preserve">cational digital resources for their further usage and needs. Consequently, they curate, reflect on, and showcase their academic and professional development. </w:t>
      </w:r>
      <w:r w:rsidR="00F64570" w:rsidRPr="00F64570">
        <w:t>with how universities such as Waterloo define e-portfolios as personal digital collections demonstrating learning and growth (University of Waterloo, n.d.).</w:t>
      </w:r>
    </w:p>
    <w:p w14:paraId="56621C66" w14:textId="68433A98" w:rsidR="00AE400B" w:rsidRDefault="00AE400B" w:rsidP="00AE400B">
      <w:r w:rsidRPr="00AE400B">
        <w:t>The concept and use of e-portfolios have significantly evolved since their introduction in the 1990s. Originally conceived as simple containers for paper-based work, they have transitioned into dynamic, web-enabled platforms that support structured academic and professional development. This shift has been increasingly recognized in research and practice, reflecting the growing emphasis on digital formats and reflective learning (Farrell, 2020, cited in Zhang and Tur, 2022).</w:t>
      </w:r>
    </w:p>
    <w:p w14:paraId="136573C3" w14:textId="448C7835" w:rsidR="00770B21" w:rsidRDefault="00157DC5" w:rsidP="002D50E5">
      <w:r w:rsidRPr="00157DC5">
        <w:t>Student-centred e-portfolios can be organised by purpose, such as assessment portfolios for internal review, learning portfolios for personal reflection, and career portfolios for external presentation</w:t>
      </w:r>
      <w:r>
        <w:t xml:space="preserve">. </w:t>
      </w:r>
      <w:r w:rsidR="002D50E5" w:rsidRPr="002D50E5">
        <w:t>E-portfolios offer a range of benefits that align closely with postgraduate learning goals. They promote deeper engagement by encouraging students to reflect critically on their progress, connect theory to practice, and articulate their evolving competencies. This reflective process fosters metacognitive awareness and supports lifelong learning (University of Waterloo, n.d.)</w:t>
      </w:r>
      <w:r w:rsidRPr="00157DC5">
        <w:t>.</w:t>
      </w:r>
    </w:p>
    <w:p w14:paraId="30B22A68" w14:textId="1E4ABA41" w:rsidR="00D37C56" w:rsidRDefault="00967BA9" w:rsidP="00967BA9">
      <w:r w:rsidRPr="00967BA9">
        <w:t>Moreover, e-portfolios serve as a structured space for documenting achievements, integrating feedback, and demonstrating transferable skills across academic and professional contexts. In postgraduate programmes, they can enhance academic advising, support formative and summative assessment, and provide a platform for showcasing research, technical projects, and collaborative work (</w:t>
      </w:r>
      <w:proofErr w:type="spellStart"/>
      <w:r w:rsidRPr="00967BA9">
        <w:t>Jaekel</w:t>
      </w:r>
      <w:proofErr w:type="spellEnd"/>
      <w:r w:rsidRPr="00967BA9">
        <w:t>, 2020). When shared externally, e-portfolios also strengthen employability by allowing students to present curated evidence of their capabilities to potential employers or institutions (University of Waterloo, n.d.).</w:t>
      </w:r>
    </w:p>
    <w:p w14:paraId="4F0B63AD" w14:textId="2DE2DF31" w:rsidR="00967BA9" w:rsidRDefault="00967BA9" w:rsidP="00967BA9">
      <w:r>
        <w:t xml:space="preserve">I have used several e-portfolio in different stages of my </w:t>
      </w:r>
      <w:r w:rsidR="00681FA3">
        <w:t>life</w:t>
      </w:r>
      <w:r>
        <w:t>.</w:t>
      </w:r>
      <w:r w:rsidR="00681FA3">
        <w:t xml:space="preserve"> They mostly used for a specific goal in short period of time in education. For example, I developed an e-portfolio during my undergraduate degree study and was terminated by adding a digital copy of my first-class IT degree. However, I </w:t>
      </w:r>
      <w:r w:rsidR="003F19B3">
        <w:t>have continually updated my career portfolio using LinkedIn platform, where I have showcased my academic and technical achievements</w:t>
      </w:r>
      <w:r w:rsidR="0092714A">
        <w:t xml:space="preserve"> </w:t>
      </w:r>
      <w:r w:rsidR="003F19B3">
        <w:t xml:space="preserve">to a </w:t>
      </w:r>
      <w:r w:rsidR="0092714A">
        <w:t>wide professional audience, furthermore, I enhanced my discoverability by recruiters, collaborators, and peers.</w:t>
      </w:r>
    </w:p>
    <w:p w14:paraId="0586601D" w14:textId="2B2FBAF8" w:rsidR="00093653" w:rsidRDefault="0092714A" w:rsidP="00093653">
      <w:pPr>
        <w:pBdr>
          <w:bottom w:val="double" w:sz="6" w:space="1" w:color="auto"/>
        </w:pBdr>
      </w:pPr>
      <w:r>
        <w:t>Indeed, I am going to create a dedicated section for my postgraduate experience, and journey on LinkedIn which will, enhance my academic visibility</w:t>
      </w:r>
      <w:r w:rsidR="00093653">
        <w:t>;</w:t>
      </w:r>
      <w:r>
        <w:t xml:space="preserve"> support me demonstrate growth beyond qualifications</w:t>
      </w:r>
      <w:r w:rsidR="00093653">
        <w:t>; allow me to document key milestones, technical projects, certificates, and reflective insights showcasing my evolving expertise in cybersecurity and IT. Last but not least,</w:t>
      </w:r>
      <w:r w:rsidR="00093653" w:rsidRPr="00093653">
        <w:rPr>
          <w:rFonts w:ascii="Times New Roman" w:eastAsia="Times New Roman" w:hAnsi="Times New Roman" w:cs="Times New Roman"/>
          <w:kern w:val="0"/>
          <w:lang w:eastAsia="en-GB"/>
          <w14:ligatures w14:val="none"/>
        </w:rPr>
        <w:t xml:space="preserve"> </w:t>
      </w:r>
      <w:proofErr w:type="gramStart"/>
      <w:r w:rsidR="00093653" w:rsidRPr="00093653">
        <w:t>This</w:t>
      </w:r>
      <w:proofErr w:type="gramEnd"/>
      <w:r w:rsidR="00093653" w:rsidRPr="00093653">
        <w:t xml:space="preserve"> not only strengthens </w:t>
      </w:r>
      <w:r w:rsidR="00093653">
        <w:t xml:space="preserve">my professional branding, </w:t>
      </w:r>
      <w:r w:rsidR="00093653" w:rsidRPr="00093653">
        <w:t>but also supports</w:t>
      </w:r>
      <w:r w:rsidR="00093653">
        <w:t xml:space="preserve"> networking </w:t>
      </w:r>
      <w:r w:rsidR="00093653" w:rsidRPr="00093653">
        <w:t>with peers, recruiters, and mentors who value continuous learning</w:t>
      </w:r>
      <w:r w:rsidR="00093653">
        <w:t>.</w:t>
      </w:r>
    </w:p>
    <w:p w14:paraId="3680C2DC" w14:textId="77777777" w:rsidR="00E966DB" w:rsidRDefault="00E966DB" w:rsidP="00093653">
      <w:pPr>
        <w:rPr>
          <w:rFonts w:asciiTheme="minorBidi" w:hAnsiTheme="minorBidi"/>
        </w:rPr>
      </w:pPr>
    </w:p>
    <w:p w14:paraId="5DCE848A" w14:textId="79D09761" w:rsidR="00E966DB" w:rsidRDefault="00E966DB" w:rsidP="00093653">
      <w:pPr>
        <w:rPr>
          <w:rFonts w:asciiTheme="minorBidi" w:hAnsiTheme="minorBidi"/>
        </w:rPr>
      </w:pPr>
      <w:r>
        <w:rPr>
          <w:rFonts w:asciiTheme="minorBidi" w:hAnsiTheme="minorBidi"/>
        </w:rPr>
        <w:t>Brief version:</w:t>
      </w:r>
    </w:p>
    <w:p w14:paraId="5F5C6E72" w14:textId="04C03C1B" w:rsidR="00093653" w:rsidRPr="00093653" w:rsidRDefault="00093653" w:rsidP="00093653">
      <w:pPr>
        <w:rPr>
          <w:rFonts w:asciiTheme="minorBidi" w:hAnsiTheme="minorBidi"/>
        </w:rPr>
      </w:pPr>
      <w:r w:rsidRPr="00093653">
        <w:rPr>
          <w:rFonts w:asciiTheme="minorBidi" w:hAnsiTheme="minorBidi"/>
        </w:rPr>
        <w:t>An electronic portfolio, or e-portfolio, is a dynamic digital repository where postgraduate students compile educational resources to support academic and professional growth. It allows users to curate, reflect upon, and showcase their development across multiple stages (University of Waterloo, n.d.). E-portfolios have evolved significantly since their 1990s origins, shifting from paper-based containers to interactive web platforms that facilitate structured learning and identity formation (Farrell, 2020, cited in Zhang and Tur, 2022).</w:t>
      </w:r>
    </w:p>
    <w:p w14:paraId="7805E387" w14:textId="77777777" w:rsidR="00093653" w:rsidRPr="00093653" w:rsidRDefault="00093653" w:rsidP="00093653">
      <w:pPr>
        <w:rPr>
          <w:rFonts w:asciiTheme="minorBidi" w:hAnsiTheme="minorBidi"/>
        </w:rPr>
      </w:pPr>
      <w:r w:rsidRPr="00093653">
        <w:rPr>
          <w:rFonts w:asciiTheme="minorBidi" w:hAnsiTheme="minorBidi"/>
        </w:rPr>
        <w:t xml:space="preserve">These platforms are typically categorised by purpose: </w:t>
      </w:r>
      <w:r w:rsidRPr="00093653">
        <w:rPr>
          <w:rFonts w:asciiTheme="minorBidi" w:hAnsiTheme="minorBidi"/>
          <w:i/>
          <w:iCs/>
        </w:rPr>
        <w:t>assessment portfolios</w:t>
      </w:r>
      <w:r w:rsidRPr="00093653">
        <w:rPr>
          <w:rFonts w:asciiTheme="minorBidi" w:hAnsiTheme="minorBidi"/>
        </w:rPr>
        <w:t xml:space="preserve"> for internal institutional review, </w:t>
      </w:r>
      <w:r w:rsidRPr="00093653">
        <w:rPr>
          <w:rFonts w:asciiTheme="minorBidi" w:hAnsiTheme="minorBidi"/>
          <w:i/>
          <w:iCs/>
        </w:rPr>
        <w:t>learning portfolios</w:t>
      </w:r>
      <w:r w:rsidRPr="00093653">
        <w:rPr>
          <w:rFonts w:asciiTheme="minorBidi" w:hAnsiTheme="minorBidi"/>
        </w:rPr>
        <w:t xml:space="preserve"> for self-reflection, and </w:t>
      </w:r>
      <w:r w:rsidRPr="00093653">
        <w:rPr>
          <w:rFonts w:asciiTheme="minorBidi" w:hAnsiTheme="minorBidi"/>
          <w:i/>
          <w:iCs/>
        </w:rPr>
        <w:t>career portfolios</w:t>
      </w:r>
      <w:r w:rsidRPr="00093653">
        <w:rPr>
          <w:rFonts w:asciiTheme="minorBidi" w:hAnsiTheme="minorBidi"/>
        </w:rPr>
        <w:t xml:space="preserve"> aimed at external audiences such as employers and academic institutions (University of Waterloo, n.d.). They encourage deeper engagement by fostering critical reflection, connecting theory to practice, and articulating competencies—key elements of postgraduate education. As structured spaces, e-portfolios also support feedback integration and the demonstration of transferable skills (</w:t>
      </w:r>
      <w:proofErr w:type="spellStart"/>
      <w:r w:rsidRPr="00093653">
        <w:rPr>
          <w:rFonts w:asciiTheme="minorBidi" w:hAnsiTheme="minorBidi"/>
        </w:rPr>
        <w:t>Jaekel</w:t>
      </w:r>
      <w:proofErr w:type="spellEnd"/>
      <w:r w:rsidRPr="00093653">
        <w:rPr>
          <w:rFonts w:asciiTheme="minorBidi" w:hAnsiTheme="minorBidi"/>
        </w:rPr>
        <w:t>, 2020). When shared externally, they enhance employability by presenting curated evidence of capability (University of Waterloo, n.d.).</w:t>
      </w:r>
    </w:p>
    <w:p w14:paraId="14F6A343" w14:textId="77777777" w:rsidR="00093653" w:rsidRPr="00093653" w:rsidRDefault="00093653" w:rsidP="00093653">
      <w:pPr>
        <w:rPr>
          <w:rFonts w:asciiTheme="minorBidi" w:hAnsiTheme="minorBidi"/>
        </w:rPr>
      </w:pPr>
      <w:r w:rsidRPr="00093653">
        <w:rPr>
          <w:rFonts w:asciiTheme="minorBidi" w:hAnsiTheme="minorBidi"/>
        </w:rPr>
        <w:t>I have created several e-portfolios throughout my academic journey, typically for short-term educational objectives. For instance, I developed one during my undergraduate studies, which culminated in the digital inclusion of my first-class IT degree. More consistently, I have maintained a career portfolio via LinkedIn to highlight academic and technical accomplishments to a professional audience. This has improved my discoverability and engagement with recruiters and peers.</w:t>
      </w:r>
    </w:p>
    <w:p w14:paraId="54E2067F" w14:textId="77777777" w:rsidR="00093653" w:rsidRPr="00093653" w:rsidRDefault="00093653" w:rsidP="00093653">
      <w:pPr>
        <w:rPr>
          <w:rFonts w:asciiTheme="minorBidi" w:hAnsiTheme="minorBidi"/>
        </w:rPr>
      </w:pPr>
      <w:r w:rsidRPr="00093653">
        <w:rPr>
          <w:rFonts w:asciiTheme="minorBidi" w:hAnsiTheme="minorBidi"/>
        </w:rPr>
        <w:t>Currently, I am establishing a dedicated LinkedIn section to document my postgraduate journey. It will enhance visibility, demonstrate progression, and feature key milestones, technical projects, certifications, and reflective insights. This approach will strengthen my professional identity while supporting meaningful connections with peers, mentors, and employers.</w:t>
      </w:r>
    </w:p>
    <w:p w14:paraId="37000619" w14:textId="77777777" w:rsidR="00093653" w:rsidRDefault="00093653" w:rsidP="00093653"/>
    <w:p w14:paraId="11C7873D" w14:textId="77777777" w:rsidR="00093653" w:rsidRDefault="00093653" w:rsidP="00093653"/>
    <w:p w14:paraId="2FFE7A1C" w14:textId="77777777" w:rsidR="00093653" w:rsidRDefault="00093653" w:rsidP="00093653"/>
    <w:p w14:paraId="0993910C" w14:textId="77777777" w:rsidR="00093653" w:rsidRDefault="00093653" w:rsidP="00093653"/>
    <w:p w14:paraId="3AF8ADA4" w14:textId="77777777" w:rsidR="00093653" w:rsidRDefault="00093653" w:rsidP="00093653">
      <w:pPr>
        <w:pBdr>
          <w:bottom w:val="double" w:sz="6" w:space="1" w:color="auto"/>
        </w:pBdr>
      </w:pPr>
    </w:p>
    <w:p w14:paraId="15C465BB" w14:textId="77777777" w:rsidR="00093653" w:rsidRPr="00093653" w:rsidRDefault="00093653" w:rsidP="00093653"/>
    <w:p w14:paraId="2AF18282" w14:textId="0F21E725" w:rsidR="0092714A" w:rsidRDefault="0092714A" w:rsidP="00967BA9"/>
    <w:p w14:paraId="43ECBF92" w14:textId="77777777" w:rsidR="00D37C56" w:rsidRDefault="00D37C56" w:rsidP="00F64570"/>
    <w:p w14:paraId="408E0ED3" w14:textId="77777777" w:rsidR="00D37C56" w:rsidRDefault="00D37C56" w:rsidP="00D37C56"/>
    <w:p w14:paraId="448DC026" w14:textId="77777777" w:rsidR="00D37C56" w:rsidRDefault="00D37C56" w:rsidP="00D37C56">
      <w:r>
        <w:t>References list:</w:t>
      </w:r>
    </w:p>
    <w:p w14:paraId="4189FCC8" w14:textId="77777777" w:rsidR="00967BA9" w:rsidRPr="00967BA9" w:rsidRDefault="00967BA9" w:rsidP="00967BA9">
      <w:proofErr w:type="spellStart"/>
      <w:r w:rsidRPr="00967BA9">
        <w:rPr>
          <w:b/>
          <w:bCs/>
        </w:rPr>
        <w:t>Jaekel</w:t>
      </w:r>
      <w:proofErr w:type="spellEnd"/>
      <w:r w:rsidRPr="00967BA9">
        <w:rPr>
          <w:b/>
          <w:bCs/>
        </w:rPr>
        <w:t>, K.S.</w:t>
      </w:r>
      <w:r w:rsidRPr="00967BA9">
        <w:t xml:space="preserve">, 2020. </w:t>
      </w:r>
      <w:r w:rsidRPr="00967BA9">
        <w:rPr>
          <w:i/>
          <w:iCs/>
        </w:rPr>
        <w:t>Benefits and challenges: Implementing e-portfolios in a graduate student affairs preparation program</w:t>
      </w:r>
      <w:r w:rsidRPr="00967BA9">
        <w:t xml:space="preserve">. </w:t>
      </w:r>
      <w:r w:rsidRPr="00967BA9">
        <w:rPr>
          <w:i/>
          <w:iCs/>
        </w:rPr>
        <w:t>College Student Affairs Journal</w:t>
      </w:r>
      <w:r w:rsidRPr="00967BA9">
        <w:t xml:space="preserve">, 38(2), pp.172–185. Available at: </w:t>
      </w:r>
      <w:hyperlink r:id="rId4" w:history="1">
        <w:r w:rsidRPr="00967BA9">
          <w:rPr>
            <w:rStyle w:val="Hyperlink"/>
          </w:rPr>
          <w:t>https://files.eric.ed.gov/fulltext/EJ1275362.pdf</w:t>
        </w:r>
      </w:hyperlink>
      <w:r w:rsidRPr="00967BA9">
        <w:t xml:space="preserve"> [Accessed 20 Jul. 2025].</w:t>
      </w:r>
    </w:p>
    <w:p w14:paraId="75821EB2" w14:textId="77777777" w:rsidR="00967BA9" w:rsidRDefault="00967BA9" w:rsidP="00D37C56"/>
    <w:p w14:paraId="23E47A4F" w14:textId="4856C9EF" w:rsidR="00D37C56" w:rsidRDefault="00D37C56" w:rsidP="00D37C56">
      <w:r w:rsidRPr="00D37C56">
        <w:rPr>
          <w:b/>
          <w:bCs/>
        </w:rPr>
        <w:t>University of Waterloo</w:t>
      </w:r>
      <w:r w:rsidRPr="00D37C56">
        <w:t xml:space="preserve">, n.d. </w:t>
      </w:r>
      <w:proofErr w:type="spellStart"/>
      <w:r w:rsidRPr="00D37C56">
        <w:rPr>
          <w:i/>
          <w:iCs/>
        </w:rPr>
        <w:t>ePortfolios</w:t>
      </w:r>
      <w:proofErr w:type="spellEnd"/>
      <w:r w:rsidRPr="00D37C56">
        <w:rPr>
          <w:i/>
          <w:iCs/>
        </w:rPr>
        <w:t xml:space="preserve"> explained: theory and practice</w:t>
      </w:r>
      <w:r w:rsidRPr="00D37C56">
        <w:t xml:space="preserve">. [online] Centre for Teaching Excellence. Available at: </w:t>
      </w:r>
      <w:hyperlink r:id="rId5" w:history="1">
        <w:r w:rsidRPr="00D37C56">
          <w:rPr>
            <w:rStyle w:val="Hyperlink"/>
          </w:rPr>
          <w:t>https://uw</w:t>
        </w:r>
        <w:r w:rsidRPr="00D37C56">
          <w:rPr>
            <w:rStyle w:val="Hyperlink"/>
          </w:rPr>
          <w:t>a</w:t>
        </w:r>
        <w:r w:rsidRPr="00D37C56">
          <w:rPr>
            <w:rStyle w:val="Hyperlink"/>
          </w:rPr>
          <w:t>terloo.ca/centre-for-teaching-excellence/catalogs/tip-sheets/eportfolios-explained-theory-and-practice</w:t>
        </w:r>
      </w:hyperlink>
      <w:r w:rsidRPr="00D37C56">
        <w:t xml:space="preserve"> [Accessed 19 Jul. 2025].</w:t>
      </w:r>
    </w:p>
    <w:p w14:paraId="3934C99B" w14:textId="77777777" w:rsidR="00AE400B" w:rsidRPr="00AE400B" w:rsidRDefault="00AE400B" w:rsidP="00AE400B">
      <w:r w:rsidRPr="00AE400B">
        <w:rPr>
          <w:b/>
          <w:bCs/>
        </w:rPr>
        <w:t>Zhang, L. and Tur, G.</w:t>
      </w:r>
      <w:r w:rsidRPr="00AE400B">
        <w:t xml:space="preserve">, 2022. </w:t>
      </w:r>
      <w:r w:rsidRPr="00AE400B">
        <w:rPr>
          <w:i/>
          <w:iCs/>
        </w:rPr>
        <w:t>Educational e-portfolio overview: aspiring for the future by building on the past</w:t>
      </w:r>
      <w:r w:rsidRPr="00AE400B">
        <w:t xml:space="preserve">. </w:t>
      </w:r>
      <w:r w:rsidRPr="00AE400B">
        <w:rPr>
          <w:i/>
          <w:iCs/>
        </w:rPr>
        <w:t>IAFOR Journal of Education</w:t>
      </w:r>
      <w:r w:rsidRPr="00AE400B">
        <w:t xml:space="preserve">, 10(3), pp.51–74. Available at: </w:t>
      </w:r>
      <w:hyperlink r:id="rId6" w:history="1">
        <w:r w:rsidRPr="00AE400B">
          <w:rPr>
            <w:rStyle w:val="Hyperlink"/>
          </w:rPr>
          <w:t>https://files.eric.ed.gov/fulltext/EJ1372508.</w:t>
        </w:r>
        <w:r w:rsidRPr="00AE400B">
          <w:rPr>
            <w:rStyle w:val="Hyperlink"/>
          </w:rPr>
          <w:t>p</w:t>
        </w:r>
        <w:r w:rsidRPr="00AE400B">
          <w:rPr>
            <w:rStyle w:val="Hyperlink"/>
          </w:rPr>
          <w:t>df</w:t>
        </w:r>
      </w:hyperlink>
      <w:r w:rsidRPr="00AE400B">
        <w:t xml:space="preserve"> [Accessed 19 Jul. 2025].</w:t>
      </w:r>
    </w:p>
    <w:p w14:paraId="407B344F" w14:textId="77777777" w:rsidR="00AE400B" w:rsidRPr="00D37C56" w:rsidRDefault="00AE400B" w:rsidP="00D37C56"/>
    <w:p w14:paraId="3A4D94F1" w14:textId="77777777" w:rsidR="00D37C56" w:rsidRDefault="00D37C56" w:rsidP="00F64570"/>
    <w:sectPr w:rsidR="00D37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01"/>
    <w:rsid w:val="000227EF"/>
    <w:rsid w:val="00093653"/>
    <w:rsid w:val="00157DC5"/>
    <w:rsid w:val="001F54DE"/>
    <w:rsid w:val="002728F5"/>
    <w:rsid w:val="002B1C9F"/>
    <w:rsid w:val="002D50E5"/>
    <w:rsid w:val="00342501"/>
    <w:rsid w:val="00375D1C"/>
    <w:rsid w:val="003F19B3"/>
    <w:rsid w:val="00420BA9"/>
    <w:rsid w:val="006254F8"/>
    <w:rsid w:val="00681FA3"/>
    <w:rsid w:val="00770B21"/>
    <w:rsid w:val="007D75EC"/>
    <w:rsid w:val="0092714A"/>
    <w:rsid w:val="00967BA9"/>
    <w:rsid w:val="00A91651"/>
    <w:rsid w:val="00AD2A94"/>
    <w:rsid w:val="00AE400B"/>
    <w:rsid w:val="00BA2FA8"/>
    <w:rsid w:val="00D37C56"/>
    <w:rsid w:val="00E966DB"/>
    <w:rsid w:val="00F6457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9906"/>
  <w15:chartTrackingRefBased/>
  <w15:docId w15:val="{DC8A2271-D7B1-4776-9E64-1052D9FA7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501"/>
    <w:rPr>
      <w:rFonts w:eastAsiaTheme="majorEastAsia" w:cstheme="majorBidi"/>
      <w:color w:val="272727" w:themeColor="text1" w:themeTint="D8"/>
    </w:rPr>
  </w:style>
  <w:style w:type="paragraph" w:styleId="Title">
    <w:name w:val="Title"/>
    <w:basedOn w:val="Normal"/>
    <w:next w:val="Normal"/>
    <w:link w:val="TitleChar"/>
    <w:uiPriority w:val="10"/>
    <w:qFormat/>
    <w:rsid w:val="00342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501"/>
    <w:pPr>
      <w:spacing w:before="160"/>
      <w:jc w:val="center"/>
    </w:pPr>
    <w:rPr>
      <w:i/>
      <w:iCs/>
      <w:color w:val="404040" w:themeColor="text1" w:themeTint="BF"/>
    </w:rPr>
  </w:style>
  <w:style w:type="character" w:customStyle="1" w:styleId="QuoteChar">
    <w:name w:val="Quote Char"/>
    <w:basedOn w:val="DefaultParagraphFont"/>
    <w:link w:val="Quote"/>
    <w:uiPriority w:val="29"/>
    <w:rsid w:val="00342501"/>
    <w:rPr>
      <w:i/>
      <w:iCs/>
      <w:color w:val="404040" w:themeColor="text1" w:themeTint="BF"/>
    </w:rPr>
  </w:style>
  <w:style w:type="paragraph" w:styleId="ListParagraph">
    <w:name w:val="List Paragraph"/>
    <w:basedOn w:val="Normal"/>
    <w:uiPriority w:val="34"/>
    <w:qFormat/>
    <w:rsid w:val="00342501"/>
    <w:pPr>
      <w:ind w:left="720"/>
      <w:contextualSpacing/>
    </w:pPr>
  </w:style>
  <w:style w:type="character" w:styleId="IntenseEmphasis">
    <w:name w:val="Intense Emphasis"/>
    <w:basedOn w:val="DefaultParagraphFont"/>
    <w:uiPriority w:val="21"/>
    <w:qFormat/>
    <w:rsid w:val="00342501"/>
    <w:rPr>
      <w:i/>
      <w:iCs/>
      <w:color w:val="0F4761" w:themeColor="accent1" w:themeShade="BF"/>
    </w:rPr>
  </w:style>
  <w:style w:type="paragraph" w:styleId="IntenseQuote">
    <w:name w:val="Intense Quote"/>
    <w:basedOn w:val="Normal"/>
    <w:next w:val="Normal"/>
    <w:link w:val="IntenseQuoteChar"/>
    <w:uiPriority w:val="30"/>
    <w:qFormat/>
    <w:rsid w:val="00342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501"/>
    <w:rPr>
      <w:i/>
      <w:iCs/>
      <w:color w:val="0F4761" w:themeColor="accent1" w:themeShade="BF"/>
    </w:rPr>
  </w:style>
  <w:style w:type="character" w:styleId="IntenseReference">
    <w:name w:val="Intense Reference"/>
    <w:basedOn w:val="DefaultParagraphFont"/>
    <w:uiPriority w:val="32"/>
    <w:qFormat/>
    <w:rsid w:val="00342501"/>
    <w:rPr>
      <w:b/>
      <w:bCs/>
      <w:smallCaps/>
      <w:color w:val="0F4761" w:themeColor="accent1" w:themeShade="BF"/>
      <w:spacing w:val="5"/>
    </w:rPr>
  </w:style>
  <w:style w:type="character" w:styleId="Hyperlink">
    <w:name w:val="Hyperlink"/>
    <w:basedOn w:val="DefaultParagraphFont"/>
    <w:uiPriority w:val="99"/>
    <w:unhideWhenUsed/>
    <w:rsid w:val="00D37C56"/>
    <w:rPr>
      <w:color w:val="467886" w:themeColor="hyperlink"/>
      <w:u w:val="single"/>
    </w:rPr>
  </w:style>
  <w:style w:type="character" w:styleId="UnresolvedMention">
    <w:name w:val="Unresolved Mention"/>
    <w:basedOn w:val="DefaultParagraphFont"/>
    <w:uiPriority w:val="99"/>
    <w:semiHidden/>
    <w:unhideWhenUsed/>
    <w:rsid w:val="00D37C56"/>
    <w:rPr>
      <w:color w:val="605E5C"/>
      <w:shd w:val="clear" w:color="auto" w:fill="E1DFDD"/>
    </w:rPr>
  </w:style>
  <w:style w:type="character" w:styleId="FollowedHyperlink">
    <w:name w:val="FollowedHyperlink"/>
    <w:basedOn w:val="DefaultParagraphFont"/>
    <w:uiPriority w:val="99"/>
    <w:semiHidden/>
    <w:unhideWhenUsed/>
    <w:rsid w:val="00D37C56"/>
    <w:rPr>
      <w:color w:val="96607D" w:themeColor="followedHyperlink"/>
      <w:u w:val="single"/>
    </w:rPr>
  </w:style>
  <w:style w:type="paragraph" w:styleId="NormalWeb">
    <w:name w:val="Normal (Web)"/>
    <w:basedOn w:val="Normal"/>
    <w:uiPriority w:val="99"/>
    <w:semiHidden/>
    <w:unhideWhenUsed/>
    <w:rsid w:val="000936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329823">
      <w:bodyDiv w:val="1"/>
      <w:marLeft w:val="0"/>
      <w:marRight w:val="0"/>
      <w:marTop w:val="0"/>
      <w:marBottom w:val="0"/>
      <w:divBdr>
        <w:top w:val="none" w:sz="0" w:space="0" w:color="auto"/>
        <w:left w:val="none" w:sz="0" w:space="0" w:color="auto"/>
        <w:bottom w:val="none" w:sz="0" w:space="0" w:color="auto"/>
        <w:right w:val="none" w:sz="0" w:space="0" w:color="auto"/>
      </w:divBdr>
    </w:div>
    <w:div w:id="247662630">
      <w:bodyDiv w:val="1"/>
      <w:marLeft w:val="0"/>
      <w:marRight w:val="0"/>
      <w:marTop w:val="0"/>
      <w:marBottom w:val="0"/>
      <w:divBdr>
        <w:top w:val="none" w:sz="0" w:space="0" w:color="auto"/>
        <w:left w:val="none" w:sz="0" w:space="0" w:color="auto"/>
        <w:bottom w:val="none" w:sz="0" w:space="0" w:color="auto"/>
        <w:right w:val="none" w:sz="0" w:space="0" w:color="auto"/>
      </w:divBdr>
    </w:div>
    <w:div w:id="683746528">
      <w:bodyDiv w:val="1"/>
      <w:marLeft w:val="0"/>
      <w:marRight w:val="0"/>
      <w:marTop w:val="0"/>
      <w:marBottom w:val="0"/>
      <w:divBdr>
        <w:top w:val="none" w:sz="0" w:space="0" w:color="auto"/>
        <w:left w:val="none" w:sz="0" w:space="0" w:color="auto"/>
        <w:bottom w:val="none" w:sz="0" w:space="0" w:color="auto"/>
        <w:right w:val="none" w:sz="0" w:space="0" w:color="auto"/>
      </w:divBdr>
    </w:div>
    <w:div w:id="794639660">
      <w:bodyDiv w:val="1"/>
      <w:marLeft w:val="0"/>
      <w:marRight w:val="0"/>
      <w:marTop w:val="0"/>
      <w:marBottom w:val="0"/>
      <w:divBdr>
        <w:top w:val="none" w:sz="0" w:space="0" w:color="auto"/>
        <w:left w:val="none" w:sz="0" w:space="0" w:color="auto"/>
        <w:bottom w:val="none" w:sz="0" w:space="0" w:color="auto"/>
        <w:right w:val="none" w:sz="0" w:space="0" w:color="auto"/>
      </w:divBdr>
    </w:div>
    <w:div w:id="980769953">
      <w:bodyDiv w:val="1"/>
      <w:marLeft w:val="0"/>
      <w:marRight w:val="0"/>
      <w:marTop w:val="0"/>
      <w:marBottom w:val="0"/>
      <w:divBdr>
        <w:top w:val="none" w:sz="0" w:space="0" w:color="auto"/>
        <w:left w:val="none" w:sz="0" w:space="0" w:color="auto"/>
        <w:bottom w:val="none" w:sz="0" w:space="0" w:color="auto"/>
        <w:right w:val="none" w:sz="0" w:space="0" w:color="auto"/>
      </w:divBdr>
    </w:div>
    <w:div w:id="1072436145">
      <w:bodyDiv w:val="1"/>
      <w:marLeft w:val="0"/>
      <w:marRight w:val="0"/>
      <w:marTop w:val="0"/>
      <w:marBottom w:val="0"/>
      <w:divBdr>
        <w:top w:val="none" w:sz="0" w:space="0" w:color="auto"/>
        <w:left w:val="none" w:sz="0" w:space="0" w:color="auto"/>
        <w:bottom w:val="none" w:sz="0" w:space="0" w:color="auto"/>
        <w:right w:val="none" w:sz="0" w:space="0" w:color="auto"/>
      </w:divBdr>
    </w:div>
    <w:div w:id="1129785122">
      <w:bodyDiv w:val="1"/>
      <w:marLeft w:val="0"/>
      <w:marRight w:val="0"/>
      <w:marTop w:val="0"/>
      <w:marBottom w:val="0"/>
      <w:divBdr>
        <w:top w:val="none" w:sz="0" w:space="0" w:color="auto"/>
        <w:left w:val="none" w:sz="0" w:space="0" w:color="auto"/>
        <w:bottom w:val="none" w:sz="0" w:space="0" w:color="auto"/>
        <w:right w:val="none" w:sz="0" w:space="0" w:color="auto"/>
      </w:divBdr>
    </w:div>
    <w:div w:id="1152019936">
      <w:bodyDiv w:val="1"/>
      <w:marLeft w:val="0"/>
      <w:marRight w:val="0"/>
      <w:marTop w:val="0"/>
      <w:marBottom w:val="0"/>
      <w:divBdr>
        <w:top w:val="none" w:sz="0" w:space="0" w:color="auto"/>
        <w:left w:val="none" w:sz="0" w:space="0" w:color="auto"/>
        <w:bottom w:val="none" w:sz="0" w:space="0" w:color="auto"/>
        <w:right w:val="none" w:sz="0" w:space="0" w:color="auto"/>
      </w:divBdr>
    </w:div>
    <w:div w:id="1168905491">
      <w:bodyDiv w:val="1"/>
      <w:marLeft w:val="0"/>
      <w:marRight w:val="0"/>
      <w:marTop w:val="0"/>
      <w:marBottom w:val="0"/>
      <w:divBdr>
        <w:top w:val="none" w:sz="0" w:space="0" w:color="auto"/>
        <w:left w:val="none" w:sz="0" w:space="0" w:color="auto"/>
        <w:bottom w:val="none" w:sz="0" w:space="0" w:color="auto"/>
        <w:right w:val="none" w:sz="0" w:space="0" w:color="auto"/>
      </w:divBdr>
    </w:div>
    <w:div w:id="1569922422">
      <w:bodyDiv w:val="1"/>
      <w:marLeft w:val="0"/>
      <w:marRight w:val="0"/>
      <w:marTop w:val="0"/>
      <w:marBottom w:val="0"/>
      <w:divBdr>
        <w:top w:val="none" w:sz="0" w:space="0" w:color="auto"/>
        <w:left w:val="none" w:sz="0" w:space="0" w:color="auto"/>
        <w:bottom w:val="none" w:sz="0" w:space="0" w:color="auto"/>
        <w:right w:val="none" w:sz="0" w:space="0" w:color="auto"/>
      </w:divBdr>
    </w:div>
    <w:div w:id="1650594753">
      <w:bodyDiv w:val="1"/>
      <w:marLeft w:val="0"/>
      <w:marRight w:val="0"/>
      <w:marTop w:val="0"/>
      <w:marBottom w:val="0"/>
      <w:divBdr>
        <w:top w:val="none" w:sz="0" w:space="0" w:color="auto"/>
        <w:left w:val="none" w:sz="0" w:space="0" w:color="auto"/>
        <w:bottom w:val="none" w:sz="0" w:space="0" w:color="auto"/>
        <w:right w:val="none" w:sz="0" w:space="0" w:color="auto"/>
      </w:divBdr>
    </w:div>
    <w:div w:id="1932006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iles.eric.ed.gov/fulltext/EJ1372508.pdf" TargetMode="External"/><Relationship Id="rId5" Type="http://schemas.openxmlformats.org/officeDocument/2006/relationships/hyperlink" Target="https://uwaterloo.ca/centre-for-teaching-excellence/catalogs/tip-sheets/eportfolios-explained-theory-and-practice" TargetMode="External"/><Relationship Id="rId4" Type="http://schemas.openxmlformats.org/officeDocument/2006/relationships/hyperlink" Target="https://files.eric.ed.gov/fulltext/EJ127536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jack</dc:creator>
  <cp:keywords/>
  <dc:description/>
  <cp:lastModifiedBy>jack jack</cp:lastModifiedBy>
  <cp:revision>2</cp:revision>
  <dcterms:created xsi:type="dcterms:W3CDTF">2025-07-20T11:19:00Z</dcterms:created>
  <dcterms:modified xsi:type="dcterms:W3CDTF">2025-07-20T11:19:00Z</dcterms:modified>
</cp:coreProperties>
</file>