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47990661"/>
        <w:docPartObj>
          <w:docPartGallery w:val="Cover Pages"/>
          <w:docPartUnique/>
        </w:docPartObj>
      </w:sdtPr>
      <w:sdtEndPr>
        <w:rPr>
          <w:rFonts w:asciiTheme="minorBidi" w:hAnsiTheme="minorBidi"/>
        </w:rPr>
      </w:sdtEndPr>
      <w:sdtContent>
        <w:p w14:paraId="6E7A7224" w14:textId="58213CD9" w:rsidR="001E672E" w:rsidRPr="007D4CD7" w:rsidRDefault="001E672E" w:rsidP="007D4CD7">
          <w:pPr>
            <w:jc w:val="center"/>
            <w:rPr>
              <w:color w:val="FFFFFF" w:themeColor="background1"/>
              <w:sz w:val="40"/>
              <w:szCs w:val="40"/>
            </w:rPr>
          </w:pPr>
          <w:r w:rsidRPr="007D4CD7">
            <w:rPr>
              <w:noProof/>
              <w:color w:val="FFFFFF" w:themeColor="background1"/>
              <w:sz w:val="40"/>
              <w:szCs w:val="40"/>
            </w:rPr>
            <mc:AlternateContent>
              <mc:Choice Requires="wpg">
                <w:drawing>
                  <wp:anchor distT="0" distB="0" distL="114300" distR="114300" simplePos="0" relativeHeight="251659264" behindDoc="1" locked="0" layoutInCell="1" allowOverlap="1" wp14:anchorId="6A79C7C9" wp14:editId="5CF25BD6">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1063034" w14:textId="3C045141" w:rsidR="001E672E" w:rsidRDefault="001E672E">
                                      <w:pPr>
                                        <w:pStyle w:val="NoSpacing"/>
                                        <w:spacing w:before="120"/>
                                        <w:jc w:val="center"/>
                                        <w:rPr>
                                          <w:color w:val="FFFFFF" w:themeColor="background1"/>
                                        </w:rPr>
                                      </w:pPr>
                                      <w:r>
                                        <w:rPr>
                                          <w:color w:val="FFFFFF" w:themeColor="background1"/>
                                        </w:rPr>
                                        <w:t>Payman Ghorbani</w:t>
                                      </w:r>
                                    </w:p>
                                  </w:sdtContent>
                                </w:sdt>
                                <w:p w14:paraId="6573E8F8" w14:textId="576BAC09" w:rsidR="001E672E" w:rsidRDefault="001E672E">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44"/>
                                      <w:szCs w:val="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F2A5E04" w14:textId="3AD36556" w:rsidR="001E672E" w:rsidRPr="007D4CD7" w:rsidRDefault="001E672E">
                                      <w:pPr>
                                        <w:pStyle w:val="NoSpacing"/>
                                        <w:jc w:val="center"/>
                                        <w:rPr>
                                          <w:rFonts w:asciiTheme="majorHAnsi" w:eastAsiaTheme="majorEastAsia" w:hAnsiTheme="majorHAnsi" w:cstheme="majorBidi"/>
                                          <w:caps/>
                                          <w:color w:val="156082" w:themeColor="accent1"/>
                                          <w:sz w:val="44"/>
                                          <w:szCs w:val="44"/>
                                        </w:rPr>
                                      </w:pPr>
                                      <w:r w:rsidRPr="007D4CD7">
                                        <w:rPr>
                                          <w:rFonts w:asciiTheme="majorHAnsi" w:eastAsiaTheme="majorEastAsia" w:hAnsiTheme="majorHAnsi" w:cstheme="majorBidi"/>
                                          <w:caps/>
                                          <w:color w:val="156082" w:themeColor="accent1"/>
                                          <w:sz w:val="44"/>
                                          <w:szCs w:val="44"/>
                                        </w:rPr>
                                        <w:t>The Importance of a Postgraduate Degree in Cyber Security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A79C7C9" id="Group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1063034" w14:textId="3C045141" w:rsidR="001E672E" w:rsidRDefault="001E672E">
                                <w:pPr>
                                  <w:pStyle w:val="NoSpacing"/>
                                  <w:spacing w:before="120"/>
                                  <w:jc w:val="center"/>
                                  <w:rPr>
                                    <w:color w:val="FFFFFF" w:themeColor="background1"/>
                                  </w:rPr>
                                </w:pPr>
                                <w:r>
                                  <w:rPr>
                                    <w:color w:val="FFFFFF" w:themeColor="background1"/>
                                  </w:rPr>
                                  <w:t>Payman Ghorbani</w:t>
                                </w:r>
                              </w:p>
                            </w:sdtContent>
                          </w:sdt>
                          <w:p w14:paraId="6573E8F8" w14:textId="576BAC09" w:rsidR="001E672E" w:rsidRDefault="001E672E">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44"/>
                                <w:szCs w:val="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F2A5E04" w14:textId="3AD36556" w:rsidR="001E672E" w:rsidRPr="007D4CD7" w:rsidRDefault="001E672E">
                                <w:pPr>
                                  <w:pStyle w:val="NoSpacing"/>
                                  <w:jc w:val="center"/>
                                  <w:rPr>
                                    <w:rFonts w:asciiTheme="majorHAnsi" w:eastAsiaTheme="majorEastAsia" w:hAnsiTheme="majorHAnsi" w:cstheme="majorBidi"/>
                                    <w:caps/>
                                    <w:color w:val="156082" w:themeColor="accent1"/>
                                    <w:sz w:val="44"/>
                                    <w:szCs w:val="44"/>
                                  </w:rPr>
                                </w:pPr>
                                <w:r w:rsidRPr="007D4CD7">
                                  <w:rPr>
                                    <w:rFonts w:asciiTheme="majorHAnsi" w:eastAsiaTheme="majorEastAsia" w:hAnsiTheme="majorHAnsi" w:cstheme="majorBidi"/>
                                    <w:caps/>
                                    <w:color w:val="156082" w:themeColor="accent1"/>
                                    <w:sz w:val="44"/>
                                    <w:szCs w:val="44"/>
                                  </w:rPr>
                                  <w:t>The Importance of a Postgraduate Degree in Cyber Security</w:t>
                                </w:r>
                              </w:p>
                            </w:sdtContent>
                          </w:sdt>
                        </w:txbxContent>
                      </v:textbox>
                    </v:shape>
                    <w10:wrap anchorx="page" anchory="page"/>
                  </v:group>
                </w:pict>
              </mc:Fallback>
            </mc:AlternateContent>
          </w:r>
          <w:r w:rsidR="007D4CD7" w:rsidRPr="007D4CD7">
            <w:rPr>
              <w:color w:val="FFFFFF" w:themeColor="background1"/>
              <w:sz w:val="40"/>
              <w:szCs w:val="40"/>
            </w:rPr>
            <w:t>MSc Cyber Security – University of Essex</w:t>
          </w:r>
        </w:p>
        <w:p w14:paraId="30BB9391" w14:textId="06E7C63C" w:rsidR="001E672E" w:rsidRDefault="001E672E">
          <w:pPr>
            <w:rPr>
              <w:rFonts w:asciiTheme="minorBidi" w:hAnsiTheme="minorBidi"/>
            </w:rPr>
          </w:pPr>
          <w:r>
            <w:rPr>
              <w:rFonts w:asciiTheme="minorBidi" w:hAnsiTheme="minorBidi"/>
            </w:rPr>
            <w:br w:type="page"/>
          </w:r>
        </w:p>
      </w:sdtContent>
    </w:sdt>
    <w:p w14:paraId="214F2358" w14:textId="11C0E91C" w:rsidR="004B38D5" w:rsidRPr="001E672E" w:rsidRDefault="00254954" w:rsidP="001E672E">
      <w:pPr>
        <w:spacing w:line="480" w:lineRule="auto"/>
        <w:rPr>
          <w:rFonts w:asciiTheme="minorBidi" w:hAnsiTheme="minorBidi"/>
        </w:rPr>
      </w:pPr>
      <w:r w:rsidRPr="001E672E">
        <w:rPr>
          <w:rFonts w:asciiTheme="minorBidi" w:hAnsiTheme="minorBidi"/>
        </w:rPr>
        <w:lastRenderedPageBreak/>
        <w:t xml:space="preserve">Cyber Security underpins the integrity and resilience of digital systems across every sector. </w:t>
      </w:r>
      <w:r w:rsidR="004B38D5" w:rsidRPr="001E672E">
        <w:rPr>
          <w:rFonts w:asciiTheme="minorBidi" w:hAnsiTheme="minorBidi"/>
        </w:rPr>
        <w:t>Although when we talk about cybersecurity, people initially acquire an impression of hacking a system, conversely, cybersecurity is mostly about preventing these attacks.</w:t>
      </w:r>
      <w:r w:rsidR="00BA25A4" w:rsidRPr="001E672E">
        <w:rPr>
          <w:rFonts w:asciiTheme="minorBidi" w:hAnsiTheme="minorBidi"/>
        </w:rPr>
        <w:t xml:space="preserve"> I am enrolled in the online, part-time MSc in Cyber Security at the University of Essex, delivered by Kaplan Open Learning.</w:t>
      </w:r>
    </w:p>
    <w:p w14:paraId="71607380" w14:textId="53A6B73C" w:rsidR="000227EF" w:rsidRPr="001E672E" w:rsidRDefault="00254954" w:rsidP="001E672E">
      <w:pPr>
        <w:spacing w:line="480" w:lineRule="auto"/>
        <w:rPr>
          <w:rFonts w:asciiTheme="minorBidi" w:eastAsia="Times New Roman" w:hAnsiTheme="minorBidi"/>
          <w:kern w:val="0"/>
          <w:lang w:eastAsia="en-GB"/>
          <w14:ligatures w14:val="none"/>
        </w:rPr>
      </w:pPr>
      <w:r w:rsidRPr="001E672E">
        <w:rPr>
          <w:rFonts w:asciiTheme="minorBidi" w:hAnsiTheme="minorBidi"/>
        </w:rPr>
        <w:t>This programme deepens expertise in areas such as cryptography, digital forensics, and risk management</w:t>
      </w:r>
      <w:r w:rsidR="007D4CD7">
        <w:rPr>
          <w:rFonts w:asciiTheme="minorBidi" w:hAnsiTheme="minorBidi"/>
        </w:rPr>
        <w:t xml:space="preserve"> </w:t>
      </w:r>
      <w:r w:rsidRPr="001E672E">
        <w:rPr>
          <w:rFonts w:asciiTheme="minorBidi" w:hAnsiTheme="minorBidi"/>
        </w:rPr>
        <w:t>skills</w:t>
      </w:r>
      <w:r w:rsidR="007D4CD7">
        <w:rPr>
          <w:rFonts w:asciiTheme="minorBidi" w:hAnsiTheme="minorBidi"/>
        </w:rPr>
        <w:t>, which are</w:t>
      </w:r>
      <w:r w:rsidRPr="001E672E">
        <w:rPr>
          <w:rFonts w:asciiTheme="minorBidi" w:hAnsiTheme="minorBidi"/>
        </w:rPr>
        <w:t xml:space="preserve"> critical for defending against sophisticated cyber threats. </w:t>
      </w:r>
      <w:r w:rsidR="00BA25A4" w:rsidRPr="001E672E">
        <w:rPr>
          <w:rFonts w:asciiTheme="minorBidi" w:hAnsiTheme="minorBidi"/>
        </w:rPr>
        <w:t>This essay argues</w:t>
      </w:r>
      <w:r w:rsidRPr="001E672E">
        <w:rPr>
          <w:rFonts w:asciiTheme="minorBidi" w:hAnsiTheme="minorBidi"/>
        </w:rPr>
        <w:t xml:space="preserve"> that a postgraduate degree in Cyber Security is vital for filling industry skill gaps, driving innovation, and safeguarding societal interests, while reflecting on my own journey and expectations.</w:t>
      </w:r>
      <w:r w:rsidR="00BA25A4" w:rsidRPr="001E672E">
        <w:rPr>
          <w:rFonts w:asciiTheme="minorBidi" w:eastAsia="Times New Roman" w:hAnsiTheme="minorBidi"/>
          <w:kern w:val="0"/>
          <w:lang w:eastAsia="en-GB"/>
          <w14:ligatures w14:val="none"/>
        </w:rPr>
        <w:t xml:space="preserve"> </w:t>
      </w:r>
    </w:p>
    <w:p w14:paraId="21FFFA3F" w14:textId="6A3071CC" w:rsidR="002A09E4" w:rsidRPr="001E672E" w:rsidRDefault="006B7606" w:rsidP="001E672E">
      <w:pPr>
        <w:spacing w:line="480" w:lineRule="auto"/>
        <w:rPr>
          <w:rFonts w:asciiTheme="minorBidi" w:hAnsiTheme="minorBidi"/>
        </w:rPr>
      </w:pPr>
      <w:r w:rsidRPr="001E672E">
        <w:rPr>
          <w:rFonts w:asciiTheme="minorBidi" w:hAnsiTheme="minorBidi"/>
        </w:rPr>
        <w:t>Check Point</w:t>
      </w:r>
      <w:r w:rsidR="002A09E4" w:rsidRPr="001E672E">
        <w:rPr>
          <w:rFonts w:asciiTheme="minorBidi" w:hAnsiTheme="minorBidi"/>
        </w:rPr>
        <w:t xml:space="preserve"> </w:t>
      </w:r>
      <w:r w:rsidRPr="001E672E">
        <w:rPr>
          <w:rFonts w:asciiTheme="minorBidi" w:hAnsiTheme="minorBidi"/>
        </w:rPr>
        <w:t xml:space="preserve">(2025) claims that </w:t>
      </w:r>
      <w:r w:rsidR="00D46024" w:rsidRPr="001E672E">
        <w:rPr>
          <w:rFonts w:asciiTheme="minorBidi" w:hAnsiTheme="minorBidi"/>
        </w:rPr>
        <w:t>Cyberattacks worldwide increased dramatically in the first quarter of 2025, with businesses being targeted by increasingly frequent and sophisticated attacks. Compared to the same period in 2024, the average weekly number of cyberattacks per organisation increased by 47% to 1,925</w:t>
      </w:r>
      <w:r w:rsidR="00CD2C5B" w:rsidRPr="001E672E">
        <w:rPr>
          <w:rFonts w:asciiTheme="minorBidi" w:hAnsiTheme="minorBidi"/>
        </w:rPr>
        <w:t xml:space="preserve"> (see </w:t>
      </w:r>
      <w:r w:rsidR="00FC1FC3" w:rsidRPr="001E672E">
        <w:rPr>
          <w:rFonts w:asciiTheme="minorBidi" w:hAnsiTheme="minorBidi"/>
        </w:rPr>
        <w:t>Figure 1</w:t>
      </w:r>
      <w:r w:rsidR="00CD2C5B" w:rsidRPr="001E672E">
        <w:rPr>
          <w:rFonts w:asciiTheme="minorBidi" w:hAnsiTheme="minorBidi"/>
        </w:rPr>
        <w:t>)</w:t>
      </w:r>
      <w:r w:rsidR="00D46024" w:rsidRPr="001E672E">
        <w:rPr>
          <w:rFonts w:asciiTheme="minorBidi" w:hAnsiTheme="minorBidi"/>
        </w:rPr>
        <w:t>. The industries</w:t>
      </w:r>
      <w:r w:rsidR="003326D2">
        <w:rPr>
          <w:rFonts w:asciiTheme="minorBidi" w:hAnsiTheme="minorBidi"/>
        </w:rPr>
        <w:t>,</w:t>
      </w:r>
      <w:r w:rsidR="00D46024" w:rsidRPr="001E672E">
        <w:rPr>
          <w:rFonts w:asciiTheme="minorBidi" w:hAnsiTheme="minorBidi"/>
        </w:rPr>
        <w:t xml:space="preserve"> most commonly targeted by cybercriminals as they modify and advance their strategies</w:t>
      </w:r>
      <w:r w:rsidR="003326D2">
        <w:rPr>
          <w:rFonts w:asciiTheme="minorBidi" w:hAnsiTheme="minorBidi"/>
        </w:rPr>
        <w:t>,</w:t>
      </w:r>
      <w:r w:rsidR="00D46024" w:rsidRPr="001E672E">
        <w:rPr>
          <w:rFonts w:asciiTheme="minorBidi" w:hAnsiTheme="minorBidi"/>
        </w:rPr>
        <w:t xml:space="preserve"> are telecommunications, government, and education</w:t>
      </w:r>
      <w:r w:rsidR="002A09E4" w:rsidRPr="001E672E">
        <w:rPr>
          <w:rFonts w:asciiTheme="minorBidi" w:hAnsiTheme="minorBidi"/>
        </w:rPr>
        <w:t>. In the UK alone, the National Cyber Security Centre reported a 44 percent increase in ransomware attacks against critical services during 2023 (UK Government, 2024). These trends expose a critical skills gap: while attack vectors diversify, the global Cyber Security workforce is still 2.7 million practitioners short of requirements (ISC², 2023).</w:t>
      </w:r>
    </w:p>
    <w:p w14:paraId="3B432433" w14:textId="77777777" w:rsidR="00FC1FC3" w:rsidRPr="001E672E" w:rsidRDefault="00FC1FC3" w:rsidP="001E672E">
      <w:pPr>
        <w:spacing w:line="480" w:lineRule="auto"/>
        <w:rPr>
          <w:rFonts w:asciiTheme="minorBidi" w:hAnsiTheme="minorBidi"/>
        </w:rPr>
      </w:pPr>
    </w:p>
    <w:p w14:paraId="0C17E3EF" w14:textId="333869C6" w:rsidR="002A09E4" w:rsidRPr="001E672E" w:rsidRDefault="001E29D0" w:rsidP="007D4CD7">
      <w:pPr>
        <w:spacing w:line="480" w:lineRule="auto"/>
        <w:jc w:val="center"/>
        <w:rPr>
          <w:rFonts w:asciiTheme="minorBidi" w:hAnsiTheme="minorBidi"/>
        </w:rPr>
      </w:pPr>
      <w:r w:rsidRPr="001E672E">
        <w:rPr>
          <w:rFonts w:asciiTheme="minorBidi" w:hAnsiTheme="minorBidi"/>
          <w:noProof/>
        </w:rPr>
        <w:lastRenderedPageBreak/>
        <w:drawing>
          <wp:inline distT="0" distB="0" distL="0" distR="0" wp14:anchorId="190CC304" wp14:editId="48AB9EEC">
            <wp:extent cx="4538382"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4570" cy="3605359"/>
                    </a:xfrm>
                    <a:prstGeom prst="rect">
                      <a:avLst/>
                    </a:prstGeom>
                    <a:noFill/>
                    <a:ln>
                      <a:noFill/>
                    </a:ln>
                  </pic:spPr>
                </pic:pic>
              </a:graphicData>
            </a:graphic>
          </wp:inline>
        </w:drawing>
      </w:r>
    </w:p>
    <w:p w14:paraId="350AA0B8" w14:textId="77777777" w:rsidR="007D4CD7" w:rsidRPr="001E672E" w:rsidRDefault="007D4CD7" w:rsidP="007D4CD7">
      <w:pPr>
        <w:spacing w:line="480" w:lineRule="auto"/>
        <w:jc w:val="center"/>
        <w:rPr>
          <w:rFonts w:asciiTheme="minorBidi" w:hAnsiTheme="minorBidi"/>
        </w:rPr>
      </w:pPr>
      <w:r w:rsidRPr="001E672E">
        <w:rPr>
          <w:rFonts w:asciiTheme="minorBidi" w:hAnsiTheme="minorBidi"/>
          <w:b/>
          <w:bCs/>
        </w:rPr>
        <w:t>Figure 1</w:t>
      </w:r>
      <w:r w:rsidRPr="001E672E">
        <w:rPr>
          <w:rFonts w:asciiTheme="minorBidi" w:hAnsiTheme="minorBidi"/>
        </w:rPr>
        <w:t>: Global increase in average weekly cyberattacks per organisation, Q1 2024 vs Q1 2025.</w:t>
      </w:r>
      <w:r w:rsidRPr="001E672E">
        <w:rPr>
          <w:rFonts w:asciiTheme="minorBidi" w:hAnsiTheme="minorBidi"/>
          <w:i/>
          <w:iCs/>
        </w:rPr>
        <w:t>Source: Check Point (2025).</w:t>
      </w:r>
    </w:p>
    <w:p w14:paraId="737367B7" w14:textId="77777777" w:rsidR="001E29D0" w:rsidRPr="001E672E" w:rsidRDefault="001E29D0" w:rsidP="001E672E">
      <w:pPr>
        <w:spacing w:line="480" w:lineRule="auto"/>
        <w:rPr>
          <w:rFonts w:asciiTheme="minorBidi" w:hAnsiTheme="minorBidi"/>
        </w:rPr>
      </w:pPr>
    </w:p>
    <w:p w14:paraId="37F0653A" w14:textId="77777777" w:rsidR="003919BC" w:rsidRPr="001E672E" w:rsidRDefault="003919BC" w:rsidP="001E672E">
      <w:pPr>
        <w:spacing w:line="480" w:lineRule="auto"/>
        <w:rPr>
          <w:rFonts w:asciiTheme="minorBidi" w:hAnsiTheme="minorBidi"/>
        </w:rPr>
      </w:pPr>
      <w:r w:rsidRPr="001E672E">
        <w:rPr>
          <w:rFonts w:asciiTheme="minorBidi" w:hAnsiTheme="minorBidi"/>
        </w:rPr>
        <w:t xml:space="preserve">These attacks result in tremendous damage to organisations, and this damage could mostly lead to financial losses, whether </w:t>
      </w:r>
      <w:r w:rsidRPr="001E672E">
        <w:rPr>
          <w:rFonts w:asciiTheme="minorBidi" w:hAnsiTheme="minorBidi"/>
          <w:i/>
          <w:iCs/>
        </w:rPr>
        <w:t>direct costs</w:t>
      </w:r>
      <w:r w:rsidRPr="001E672E">
        <w:rPr>
          <w:rFonts w:asciiTheme="minorBidi" w:hAnsiTheme="minorBidi"/>
        </w:rPr>
        <w:t xml:space="preserve"> to pay for ransom payments, forensic investigations, and system restorations or </w:t>
      </w:r>
      <w:r w:rsidRPr="001E672E">
        <w:rPr>
          <w:rFonts w:asciiTheme="minorBidi" w:hAnsiTheme="minorBidi"/>
          <w:i/>
          <w:iCs/>
        </w:rPr>
        <w:t>indirect cost</w:t>
      </w:r>
      <w:r w:rsidRPr="001E672E">
        <w:rPr>
          <w:rFonts w:asciiTheme="minorBidi" w:hAnsiTheme="minorBidi"/>
        </w:rPr>
        <w:t>s, including lost income from customer attrition and decreased production. High-profile breaches such as WannaCry (2017), the SolarWinds compromise (2020), and Log4Shell (2021) have inflicted cumulative losses estimated at over $8 trillion worldwide (World Economic Forum, 2022).</w:t>
      </w:r>
    </w:p>
    <w:p w14:paraId="1C683804" w14:textId="77777777" w:rsidR="003919BC" w:rsidRPr="001E672E" w:rsidRDefault="003919BC" w:rsidP="001E672E">
      <w:pPr>
        <w:spacing w:line="480" w:lineRule="auto"/>
        <w:rPr>
          <w:rFonts w:asciiTheme="minorBidi" w:hAnsiTheme="minorBidi"/>
        </w:rPr>
      </w:pPr>
      <w:r w:rsidRPr="001E672E">
        <w:rPr>
          <w:rFonts w:asciiTheme="minorBidi" w:hAnsiTheme="minorBidi"/>
        </w:rPr>
        <w:t xml:space="preserve">Although there are many ways to lessen cyberattacks and the effects they cause, research and experience indicate that the most effective and economical preventative measure is to give staff training top priority. Empirical evidence suggests that </w:t>
      </w:r>
      <w:r w:rsidRPr="001E672E">
        <w:rPr>
          <w:rFonts w:asciiTheme="minorBidi" w:hAnsiTheme="minorBidi"/>
        </w:rPr>
        <w:lastRenderedPageBreak/>
        <w:t>prioritising employee training significantly reduces the frequency of cybersecurity incidents, making it both effective and economically viable (Kweon et al., 2021). Therefore, the involvement of qualified and experienced experts in cybersecurity is critical to achieving this objective effectively. Acquiring expertise involves a systematic approach to learning, which is offered through competency-based educational programs such as a Master of Science (MSc). These programs emphasise practical knowledge, industry-relevant skills, and experiential learning to create experts in a field (Pi, 2025).</w:t>
      </w:r>
    </w:p>
    <w:p w14:paraId="6539B20A" w14:textId="77777777" w:rsidR="003919BC" w:rsidRPr="001E672E" w:rsidRDefault="003919BC" w:rsidP="001E672E">
      <w:pPr>
        <w:spacing w:line="480" w:lineRule="auto"/>
        <w:rPr>
          <w:rFonts w:asciiTheme="minorBidi" w:hAnsiTheme="minorBidi"/>
        </w:rPr>
      </w:pPr>
      <w:r w:rsidRPr="001E672E">
        <w:rPr>
          <w:rFonts w:asciiTheme="minorBidi" w:hAnsiTheme="minorBidi"/>
        </w:rPr>
        <w:t>The University of Essex's MSc in Cyber Security focuses on key security concepts and practical skills for both private and public sectors (University of Essex, n.d.). The program emphasises security by design, digital identity, digital forensics, and network security.</w:t>
      </w:r>
    </w:p>
    <w:p w14:paraId="71701980" w14:textId="1E10879C" w:rsidR="003919BC" w:rsidRPr="001E672E" w:rsidRDefault="003919BC" w:rsidP="001E672E">
      <w:pPr>
        <w:spacing w:line="480" w:lineRule="auto"/>
        <w:rPr>
          <w:rFonts w:asciiTheme="minorBidi" w:hAnsiTheme="minorBidi"/>
        </w:rPr>
      </w:pPr>
      <w:r w:rsidRPr="001E672E">
        <w:rPr>
          <w:rFonts w:asciiTheme="minorBidi" w:hAnsiTheme="minorBidi"/>
        </w:rPr>
        <w:t xml:space="preserve">Although undergraduate computer science programs teach the fundamentals of networks and programming and basic computer network security, they frequently fall short of the specialised depth required by today's threats. In contrast, the MSc in Cyber Security offers advanced courses like secure system design, digital forensics, and cryptographic engineering in addition to labs that mimic an incident response. Because of its British Computer Society (BCS) accreditation, the University of Essex MSc in Cyber Security guarantees compliance with industry standards and partial fulfilment of Chartered IT Professional (CITP) competencies (BCS, 2022). Students can explore cutting-edge topics like AI-driven threat detection thanks to its research project component, which encourages creativity. Graduates of an MSc program </w:t>
      </w:r>
      <w:proofErr w:type="gramStart"/>
      <w:r w:rsidRPr="001E672E">
        <w:rPr>
          <w:rFonts w:asciiTheme="minorBidi" w:hAnsiTheme="minorBidi"/>
        </w:rPr>
        <w:t>are</w:t>
      </w:r>
      <w:proofErr w:type="gramEnd"/>
      <w:r w:rsidRPr="001E672E">
        <w:rPr>
          <w:rFonts w:asciiTheme="minorBidi" w:hAnsiTheme="minorBidi"/>
        </w:rPr>
        <w:t xml:space="preserve"> prepared to lead blue-team exercises</w:t>
      </w:r>
      <w:r w:rsidR="00F96496">
        <w:rPr>
          <w:rStyle w:val="FootnoteReference"/>
          <w:rFonts w:asciiTheme="minorBidi" w:hAnsiTheme="minorBidi"/>
        </w:rPr>
        <w:footnoteReference w:id="1"/>
      </w:r>
      <w:r w:rsidRPr="001E672E">
        <w:rPr>
          <w:rFonts w:asciiTheme="minorBidi" w:hAnsiTheme="minorBidi"/>
        </w:rPr>
        <w:t xml:space="preserve">, design resilient systems, and contribute to </w:t>
      </w:r>
      <w:r w:rsidRPr="001E672E">
        <w:rPr>
          <w:rFonts w:asciiTheme="minorBidi" w:hAnsiTheme="minorBidi"/>
        </w:rPr>
        <w:lastRenderedPageBreak/>
        <w:t>policy development by fusing theoretical rigour with practical experience—skills that are highly sought after in both the public and private sectors (US Bureau of Labour Statistics, 2023).</w:t>
      </w:r>
    </w:p>
    <w:p w14:paraId="748F249B" w14:textId="77777777" w:rsidR="003919BC" w:rsidRPr="001E672E" w:rsidRDefault="003919BC" w:rsidP="001E672E">
      <w:pPr>
        <w:spacing w:line="480" w:lineRule="auto"/>
        <w:rPr>
          <w:rFonts w:asciiTheme="minorBidi" w:hAnsiTheme="minorBidi"/>
        </w:rPr>
      </w:pPr>
      <w:r w:rsidRPr="001E672E">
        <w:rPr>
          <w:rFonts w:asciiTheme="minorBidi" w:hAnsiTheme="minorBidi"/>
        </w:rPr>
        <w:t>Having a background in network configuration and system administration, I have created Python automation scripts and carried out enterprise-scale migrations. However, I ran into issues when attempting to analyse sophisticated malware or create comprehensive risk frameworks. These gaps are filled by the MSc's modules on digital forensics and secure system design, which allow me to use formal techniques for advanced packet analysis and vulnerability assessment. Interacting with international groups will help me better understand international standards, and working with academic supervisors will improve my technical writing skills, which will help me get ready for possible doctoral research. My goal of becoming a senior cybersecurity analyst who leads response teams and provides strategic security investment advice is in line with this degree.</w:t>
      </w:r>
    </w:p>
    <w:p w14:paraId="2495996A" w14:textId="13D70503" w:rsidR="00913B93" w:rsidRDefault="005E391B" w:rsidP="001E672E">
      <w:pPr>
        <w:spacing w:line="480" w:lineRule="auto"/>
        <w:rPr>
          <w:rFonts w:asciiTheme="minorBidi" w:hAnsiTheme="minorBidi"/>
        </w:rPr>
      </w:pPr>
      <w:r w:rsidRPr="001E672E">
        <w:rPr>
          <w:rFonts w:asciiTheme="minorBidi" w:hAnsiTheme="minorBidi"/>
        </w:rPr>
        <w:t>The rapidly evolving threat landscape underscores the importance of specialised cybersecurity knowledge, which is demonstrated by an increase in complex attacks. The specialised knowledge, experiential learning, and research-intensive orientation inherent in postgraduate cybersecurity education are critical to addressing systemic skills shortages, fostering technological innovation, and enhancing national cyber resilience. In addition to advancing my profession, an MSc in Cyber Security from the University of Essex will enable me to protect important digital assets and have an impact on policy. It is impossible to overestimate the importance of obtaining a higher degree in cybersecurity in a time when cyberthreats pose systemic risks to people, organisations, and countries.</w:t>
      </w:r>
    </w:p>
    <w:p w14:paraId="049BA572" w14:textId="77777777" w:rsidR="007D4CD7" w:rsidRPr="001E672E" w:rsidRDefault="007D4CD7" w:rsidP="001E672E">
      <w:pPr>
        <w:spacing w:line="480" w:lineRule="auto"/>
        <w:rPr>
          <w:rFonts w:asciiTheme="minorBidi" w:hAnsiTheme="minorBidi"/>
        </w:rPr>
      </w:pPr>
    </w:p>
    <w:p w14:paraId="7E6FCE36" w14:textId="2FC9474A" w:rsidR="006B7606" w:rsidRPr="007D4CD7" w:rsidRDefault="006B7606" w:rsidP="001E672E">
      <w:pPr>
        <w:spacing w:line="480" w:lineRule="auto"/>
        <w:rPr>
          <w:rFonts w:asciiTheme="minorBidi" w:hAnsiTheme="minorBidi"/>
          <w:b/>
          <w:bCs/>
        </w:rPr>
      </w:pPr>
      <w:r w:rsidRPr="001E672E">
        <w:rPr>
          <w:rFonts w:asciiTheme="minorBidi" w:hAnsiTheme="minorBidi"/>
        </w:rPr>
        <w:t xml:space="preserve"> </w:t>
      </w:r>
      <w:r w:rsidRPr="007D4CD7">
        <w:rPr>
          <w:rFonts w:asciiTheme="minorBidi" w:hAnsiTheme="minorBidi"/>
          <w:b/>
          <w:bCs/>
        </w:rPr>
        <w:t xml:space="preserve">Reference List </w:t>
      </w:r>
    </w:p>
    <w:p w14:paraId="14F3707D" w14:textId="32F83505" w:rsidR="006B7606" w:rsidRPr="001E672E" w:rsidRDefault="006B7606" w:rsidP="001E672E">
      <w:pPr>
        <w:numPr>
          <w:ilvl w:val="0"/>
          <w:numId w:val="2"/>
        </w:numPr>
        <w:spacing w:line="480" w:lineRule="auto"/>
        <w:rPr>
          <w:rFonts w:asciiTheme="minorBidi" w:hAnsiTheme="minorBidi"/>
        </w:rPr>
      </w:pPr>
      <w:r w:rsidRPr="001E672E">
        <w:rPr>
          <w:rFonts w:asciiTheme="minorBidi" w:hAnsiTheme="minorBidi"/>
        </w:rPr>
        <w:t>Aztech IT, 202</w:t>
      </w:r>
      <w:r w:rsidR="002A09E4" w:rsidRPr="001E672E">
        <w:rPr>
          <w:rFonts w:asciiTheme="minorBidi" w:hAnsiTheme="minorBidi"/>
        </w:rPr>
        <w:t>4</w:t>
      </w:r>
      <w:r w:rsidRPr="001E672E">
        <w:rPr>
          <w:rFonts w:asciiTheme="minorBidi" w:hAnsiTheme="minorBidi"/>
        </w:rPr>
        <w:t xml:space="preserve">. </w:t>
      </w:r>
      <w:r w:rsidR="002A09E4" w:rsidRPr="001E672E">
        <w:rPr>
          <w:rFonts w:asciiTheme="minorBidi" w:hAnsiTheme="minorBidi"/>
          <w:i/>
          <w:iCs/>
        </w:rPr>
        <w:t>15 Top Strategic Cyber Security Trends to Watch Out For in 2025</w:t>
      </w:r>
      <w:r w:rsidR="002A09E4" w:rsidRPr="001E672E">
        <w:rPr>
          <w:rFonts w:asciiTheme="minorBidi" w:hAnsiTheme="minorBidi"/>
          <w:b/>
          <w:bCs/>
          <w:i/>
          <w:iCs/>
        </w:rPr>
        <w:t xml:space="preserve"> </w:t>
      </w:r>
      <w:r w:rsidRPr="001E672E">
        <w:rPr>
          <w:rFonts w:asciiTheme="minorBidi" w:hAnsiTheme="minorBidi"/>
        </w:rPr>
        <w:t>Available a</w:t>
      </w:r>
      <w:r w:rsidR="00CF5DC9" w:rsidRPr="001E672E">
        <w:rPr>
          <w:rFonts w:asciiTheme="minorBidi" w:hAnsiTheme="minorBidi"/>
        </w:rPr>
        <w:t xml:space="preserve">t: </w:t>
      </w:r>
      <w:hyperlink r:id="rId10" w:history="1">
        <w:r w:rsidR="00CF5DC9" w:rsidRPr="001E672E">
          <w:rPr>
            <w:rStyle w:val="Hyperlink"/>
            <w:rFonts w:asciiTheme="minorBidi" w:hAnsiTheme="minorBidi"/>
          </w:rPr>
          <w:t>https://www.aztechit.co.uk/blog/cyber-security-trends</w:t>
        </w:r>
      </w:hyperlink>
      <w:r w:rsidR="00CF5DC9" w:rsidRPr="001E672E">
        <w:rPr>
          <w:rFonts w:asciiTheme="minorBidi" w:hAnsiTheme="minorBidi"/>
        </w:rPr>
        <w:t xml:space="preserve"> </w:t>
      </w:r>
      <w:r w:rsidRPr="001E672E">
        <w:rPr>
          <w:rFonts w:asciiTheme="minorBidi" w:hAnsiTheme="minorBidi"/>
        </w:rPr>
        <w:t>[Accessed 25 Jul. 2025].</w:t>
      </w:r>
    </w:p>
    <w:p w14:paraId="46DF3196" w14:textId="0784D66B"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BCS, The Chartered Institute for IT, 2022. Cyber Security Principles – Skill Framework. Available at: </w:t>
      </w:r>
      <w:hyperlink r:id="rId11" w:history="1">
        <w:r w:rsidRPr="001E672E">
          <w:rPr>
            <w:rStyle w:val="Hyperlink"/>
            <w:rFonts w:asciiTheme="minorBidi" w:hAnsiTheme="minorBidi"/>
          </w:rPr>
          <w:t>https://www.bcs.org/category/22746</w:t>
        </w:r>
      </w:hyperlink>
      <w:r w:rsidRPr="001E672E">
        <w:rPr>
          <w:rFonts w:asciiTheme="minorBidi" w:hAnsiTheme="minorBidi"/>
        </w:rPr>
        <w:t xml:space="preserve"> [Accessed 22 Jul. 2025]</w:t>
      </w:r>
    </w:p>
    <w:p w14:paraId="5A2F2BFF" w14:textId="77777777" w:rsidR="006B7606" w:rsidRPr="001E672E" w:rsidRDefault="006B7606" w:rsidP="001E672E">
      <w:pPr>
        <w:numPr>
          <w:ilvl w:val="0"/>
          <w:numId w:val="2"/>
        </w:numPr>
        <w:spacing w:line="480" w:lineRule="auto"/>
        <w:rPr>
          <w:rFonts w:asciiTheme="minorBidi" w:hAnsiTheme="minorBidi"/>
        </w:rPr>
      </w:pPr>
      <w:r w:rsidRPr="001E672E">
        <w:rPr>
          <w:rFonts w:asciiTheme="minorBidi" w:hAnsiTheme="minorBidi"/>
        </w:rPr>
        <w:t xml:space="preserve">Check Point Research, 2025. </w:t>
      </w:r>
      <w:r w:rsidRPr="001E672E">
        <w:rPr>
          <w:rFonts w:asciiTheme="minorBidi" w:hAnsiTheme="minorBidi"/>
          <w:i/>
          <w:iCs/>
        </w:rPr>
        <w:t>Q1 2025 Global Cyber Attack Report from Check Point Software: An Almost 50% Surge in Cyber Threats Worldwide</w:t>
      </w:r>
      <w:r w:rsidRPr="001E672E">
        <w:rPr>
          <w:rFonts w:asciiTheme="minorBidi" w:hAnsiTheme="minorBidi"/>
        </w:rPr>
        <w:t xml:space="preserve">. Available at: </w:t>
      </w:r>
      <w:hyperlink r:id="rId12" w:history="1">
        <w:r w:rsidRPr="001E672E">
          <w:rPr>
            <w:rStyle w:val="Hyperlink"/>
            <w:rFonts w:asciiTheme="minorBidi" w:hAnsiTheme="minorBidi"/>
          </w:rPr>
          <w:t>https://blog.checkpoint.com/research/q1-2025-global-cyber-attack-report-from-check-point-software-an-almost-50-surge-in-cyber-threats-worldwide-with-a-rise-of-126-in-ransomware-attacks/</w:t>
        </w:r>
      </w:hyperlink>
      <w:r w:rsidRPr="001E672E">
        <w:rPr>
          <w:rFonts w:asciiTheme="minorBidi" w:hAnsiTheme="minorBidi"/>
        </w:rPr>
        <w:t xml:space="preserve"> [Accessed 25 Jul. 2025].</w:t>
      </w:r>
    </w:p>
    <w:p w14:paraId="54976C5E" w14:textId="353CD80A" w:rsidR="002A09E4" w:rsidRPr="001E672E" w:rsidRDefault="002A09E4"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ISC², 2023.Cybersecurity Workforce Study. Available at: </w:t>
      </w:r>
      <w:hyperlink r:id="rId13" w:history="1">
        <w:r w:rsidRPr="001E672E">
          <w:rPr>
            <w:rStyle w:val="Hyperlink"/>
            <w:rFonts w:asciiTheme="minorBidi" w:hAnsiTheme="minorBidi"/>
          </w:rPr>
          <w:t>https://www.isc2.org/Research/Workforce-Study</w:t>
        </w:r>
      </w:hyperlink>
      <w:r w:rsidRPr="001E672E">
        <w:rPr>
          <w:rFonts w:asciiTheme="minorBidi" w:hAnsiTheme="minorBidi"/>
        </w:rPr>
        <w:t xml:space="preserve"> [Accessed 22 Jul. 2025]</w:t>
      </w:r>
    </w:p>
    <w:p w14:paraId="754D5033" w14:textId="77777777" w:rsidR="002F2DB6" w:rsidRPr="001E672E" w:rsidRDefault="002F2DB6" w:rsidP="001E672E">
      <w:pPr>
        <w:pStyle w:val="NormalWeb"/>
        <w:numPr>
          <w:ilvl w:val="0"/>
          <w:numId w:val="2"/>
        </w:numPr>
        <w:spacing w:line="480" w:lineRule="auto"/>
        <w:rPr>
          <w:rFonts w:asciiTheme="minorBidi" w:hAnsiTheme="minorBidi" w:cstheme="minorBidi"/>
        </w:rPr>
      </w:pPr>
      <w:r w:rsidRPr="001E672E">
        <w:rPr>
          <w:rFonts w:asciiTheme="minorBidi" w:hAnsiTheme="minorBidi" w:cstheme="minorBidi"/>
        </w:rPr>
        <w:t xml:space="preserve">Kweon, E., Lee, H., Chai, S. &amp; Yoo, K., 2021. </w:t>
      </w:r>
      <w:r w:rsidRPr="001E672E">
        <w:rPr>
          <w:rStyle w:val="Emphasis"/>
          <w:rFonts w:asciiTheme="minorBidi" w:hAnsiTheme="minorBidi" w:cstheme="minorBidi"/>
        </w:rPr>
        <w:t>The Utility of Information Security Training and Education on Cybersecurity Incidents: An Empirical Evidence</w:t>
      </w:r>
      <w:r w:rsidRPr="001E672E">
        <w:rPr>
          <w:rFonts w:asciiTheme="minorBidi" w:hAnsiTheme="minorBidi" w:cstheme="minorBidi"/>
        </w:rPr>
        <w:t xml:space="preserve">. Information Systems Frontiers, 23, pp.361–373. Available at: </w:t>
      </w:r>
      <w:hyperlink r:id="rId14" w:history="1">
        <w:r w:rsidRPr="001E672E">
          <w:rPr>
            <w:rStyle w:val="Hyperlink"/>
            <w:rFonts w:asciiTheme="minorBidi" w:hAnsiTheme="minorBidi" w:cstheme="minorBidi"/>
          </w:rPr>
          <w:t>https://link.springer.com/article/10.1007/s10796-019-09977-z</w:t>
        </w:r>
      </w:hyperlink>
      <w:r w:rsidRPr="001E672E">
        <w:rPr>
          <w:rFonts w:asciiTheme="minorBidi" w:hAnsiTheme="minorBidi" w:cstheme="minorBidi"/>
        </w:rPr>
        <w:t xml:space="preserve"> [Accessed 25 Jul. 2025].</w:t>
      </w:r>
    </w:p>
    <w:p w14:paraId="6832F1B5" w14:textId="5140FACE" w:rsidR="002F2DB6" w:rsidRPr="001E672E" w:rsidRDefault="006C55BD" w:rsidP="001E672E">
      <w:pPr>
        <w:pStyle w:val="ListParagraph"/>
        <w:numPr>
          <w:ilvl w:val="0"/>
          <w:numId w:val="2"/>
        </w:numPr>
        <w:spacing w:line="480" w:lineRule="auto"/>
        <w:rPr>
          <w:rFonts w:asciiTheme="minorBidi" w:hAnsiTheme="minorBidi"/>
        </w:rPr>
      </w:pPr>
      <w:r w:rsidRPr="001E672E">
        <w:rPr>
          <w:rFonts w:asciiTheme="minorBidi" w:hAnsiTheme="minorBidi"/>
        </w:rPr>
        <w:t>Pi (2025). Conversation with Pi: Personal AI. [Online chat]. Retrieved from [insert the link to this conversation, if available].</w:t>
      </w:r>
    </w:p>
    <w:p w14:paraId="6CD50E26" w14:textId="77777777" w:rsidR="00851F23" w:rsidRPr="001E672E" w:rsidRDefault="00851F23" w:rsidP="001E672E">
      <w:pPr>
        <w:pStyle w:val="ListParagraph"/>
        <w:spacing w:line="480" w:lineRule="auto"/>
        <w:rPr>
          <w:rFonts w:asciiTheme="minorBidi" w:hAnsiTheme="minorBidi"/>
        </w:rPr>
      </w:pPr>
    </w:p>
    <w:p w14:paraId="534C13B3" w14:textId="7BB80CB2" w:rsidR="002A09E4" w:rsidRPr="001E672E" w:rsidRDefault="002A09E4" w:rsidP="001E672E">
      <w:pPr>
        <w:pStyle w:val="ListParagraph"/>
        <w:numPr>
          <w:ilvl w:val="0"/>
          <w:numId w:val="2"/>
        </w:numPr>
        <w:spacing w:line="480" w:lineRule="auto"/>
        <w:rPr>
          <w:rFonts w:asciiTheme="minorBidi" w:hAnsiTheme="minorBidi"/>
        </w:rPr>
      </w:pPr>
      <w:r w:rsidRPr="001E672E">
        <w:rPr>
          <w:rFonts w:asciiTheme="minorBidi" w:hAnsiTheme="minorBidi"/>
        </w:rPr>
        <w:lastRenderedPageBreak/>
        <w:t xml:space="preserve">UK Government, 2024.National Cyber Security Strategy – Cyber Skills Delivery. Available at: </w:t>
      </w:r>
      <w:hyperlink r:id="rId15" w:history="1">
        <w:r w:rsidRPr="001E672E">
          <w:rPr>
            <w:rStyle w:val="Hyperlink"/>
            <w:rFonts w:asciiTheme="minorBidi" w:hAnsiTheme="minorBidi"/>
          </w:rPr>
          <w:t>https://www.gov.uk/government/publications/national-cyber-security-strategy-2022</w:t>
        </w:r>
      </w:hyperlink>
      <w:r w:rsidRPr="001E672E">
        <w:rPr>
          <w:rFonts w:asciiTheme="minorBidi" w:hAnsiTheme="minorBidi"/>
        </w:rPr>
        <w:t xml:space="preserve"> [Accessed 22 Jul. 2025]</w:t>
      </w:r>
    </w:p>
    <w:p w14:paraId="224F8567" w14:textId="7F15B49B" w:rsidR="002A09E4" w:rsidRPr="001E672E" w:rsidRDefault="00C577AD" w:rsidP="001E672E">
      <w:pPr>
        <w:numPr>
          <w:ilvl w:val="0"/>
          <w:numId w:val="2"/>
        </w:numPr>
        <w:spacing w:line="480" w:lineRule="auto"/>
        <w:rPr>
          <w:rFonts w:asciiTheme="minorBidi" w:hAnsiTheme="minorBidi"/>
        </w:rPr>
      </w:pPr>
      <w:r w:rsidRPr="001E672E">
        <w:rPr>
          <w:rFonts w:asciiTheme="minorBidi" w:hAnsiTheme="minorBidi"/>
        </w:rPr>
        <w:t xml:space="preserve">University of Essex. (n.d.). MSc Cyber Security. Retrieved from </w:t>
      </w:r>
      <w:hyperlink r:id="rId16" w:history="1">
        <w:r w:rsidR="00D90FEE" w:rsidRPr="001E672E">
          <w:rPr>
            <w:rStyle w:val="Hyperlink"/>
            <w:rFonts w:asciiTheme="minorBidi" w:hAnsiTheme="minorBidi"/>
          </w:rPr>
          <w:t>https://online.essex.ac.uk/courses/msc-cyber-security/[Accessed</w:t>
        </w:r>
      </w:hyperlink>
      <w:r w:rsidR="00D90FEE" w:rsidRPr="001E672E">
        <w:rPr>
          <w:rFonts w:asciiTheme="minorBidi" w:hAnsiTheme="minorBidi"/>
        </w:rPr>
        <w:t xml:space="preserve"> 22 Jul.2025]</w:t>
      </w:r>
    </w:p>
    <w:p w14:paraId="53F8C820" w14:textId="2202D148"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US Bureau of Labor Statistics, 2023.Information Security Analysts: Occupational Outlook. Available at: </w:t>
      </w:r>
      <w:hyperlink r:id="rId17" w:history="1">
        <w:r w:rsidRPr="001E672E">
          <w:rPr>
            <w:rStyle w:val="Hyperlink"/>
            <w:rFonts w:asciiTheme="minorBidi" w:hAnsiTheme="minorBidi"/>
          </w:rPr>
          <w:t>https://www.bls.gov/ooh/computer-and-information-technology/information-security-analysts.htm</w:t>
        </w:r>
      </w:hyperlink>
      <w:r w:rsidRPr="001E672E">
        <w:rPr>
          <w:rFonts w:asciiTheme="minorBidi" w:hAnsiTheme="minorBidi"/>
        </w:rPr>
        <w:t xml:space="preserve"> [Accessed 22 Jul. 2025]</w:t>
      </w:r>
    </w:p>
    <w:p w14:paraId="52F1C62A" w14:textId="5A52F7B5" w:rsidR="00D90FEE" w:rsidRPr="001E672E" w:rsidRDefault="00D90FEE" w:rsidP="001E672E">
      <w:pPr>
        <w:pStyle w:val="ListParagraph"/>
        <w:numPr>
          <w:ilvl w:val="0"/>
          <w:numId w:val="2"/>
        </w:numPr>
        <w:spacing w:line="480" w:lineRule="auto"/>
        <w:rPr>
          <w:rFonts w:asciiTheme="minorBidi" w:hAnsiTheme="minorBidi"/>
        </w:rPr>
      </w:pPr>
      <w:r w:rsidRPr="001E672E">
        <w:rPr>
          <w:rFonts w:asciiTheme="minorBidi" w:hAnsiTheme="minorBidi"/>
        </w:rPr>
        <w:t xml:space="preserve">World Economic Forum, 2022.Global Risks Report 2022. Available at: </w:t>
      </w:r>
      <w:hyperlink r:id="rId18" w:history="1">
        <w:r w:rsidRPr="001E672E">
          <w:rPr>
            <w:rStyle w:val="Hyperlink"/>
            <w:rFonts w:asciiTheme="minorBidi" w:hAnsiTheme="minorBidi"/>
          </w:rPr>
          <w:t>https://www.weforum.org/reports/global-risks-report-2022</w:t>
        </w:r>
      </w:hyperlink>
      <w:r w:rsidRPr="001E672E">
        <w:rPr>
          <w:rFonts w:asciiTheme="minorBidi" w:hAnsiTheme="minorBidi"/>
        </w:rPr>
        <w:t xml:space="preserve"> [Accessed 22 Jul. 2025]</w:t>
      </w:r>
    </w:p>
    <w:p w14:paraId="29DBC423" w14:textId="77777777" w:rsidR="00D90FEE" w:rsidRPr="001E672E" w:rsidRDefault="00D90FEE" w:rsidP="001E672E">
      <w:pPr>
        <w:spacing w:line="480" w:lineRule="auto"/>
        <w:ind w:left="360"/>
        <w:rPr>
          <w:rFonts w:asciiTheme="minorBidi" w:hAnsiTheme="minorBidi"/>
        </w:rPr>
      </w:pPr>
    </w:p>
    <w:p w14:paraId="78C9993E" w14:textId="77777777" w:rsidR="006B7606" w:rsidRPr="001E672E" w:rsidRDefault="006B7606" w:rsidP="001E672E">
      <w:pPr>
        <w:spacing w:line="480" w:lineRule="auto"/>
        <w:rPr>
          <w:rFonts w:asciiTheme="minorBidi" w:hAnsiTheme="minorBidi"/>
        </w:rPr>
      </w:pPr>
    </w:p>
    <w:p w14:paraId="3F20DBA8" w14:textId="6C273FC8" w:rsidR="004A1AC9" w:rsidRPr="001E672E" w:rsidRDefault="004A1AC9" w:rsidP="001E672E">
      <w:pPr>
        <w:spacing w:line="480" w:lineRule="auto"/>
        <w:rPr>
          <w:rFonts w:asciiTheme="minorBidi" w:hAnsiTheme="minorBidi"/>
        </w:rPr>
      </w:pPr>
      <w:r w:rsidRPr="001E672E">
        <w:rPr>
          <w:rFonts w:asciiTheme="minorBidi" w:hAnsiTheme="minorBidi"/>
        </w:rPr>
        <w:t xml:space="preserve"> </w:t>
      </w:r>
    </w:p>
    <w:sectPr w:rsidR="004A1AC9" w:rsidRPr="001E672E" w:rsidSect="001E672E">
      <w:footerReference w:type="default" r:id="rId19"/>
      <w:headerReference w:type="first" r:id="rId20"/>
      <w:footerReference w:type="first" r:id="rId21"/>
      <w:pgSz w:w="11906" w:h="16838"/>
      <w:pgMar w:top="1418" w:right="1418" w:bottom="1418" w:left="1418" w:header="851" w:footer="85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9A860" w14:textId="77777777" w:rsidR="004D281F" w:rsidRDefault="004D281F" w:rsidP="006C02CB">
      <w:pPr>
        <w:spacing w:after="0" w:line="240" w:lineRule="auto"/>
      </w:pPr>
      <w:r>
        <w:separator/>
      </w:r>
    </w:p>
  </w:endnote>
  <w:endnote w:type="continuationSeparator" w:id="0">
    <w:p w14:paraId="490EFBA7" w14:textId="77777777" w:rsidR="004D281F" w:rsidRDefault="004D281F" w:rsidP="006C0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5C37" w14:textId="77777777" w:rsidR="00A72BCB" w:rsidRDefault="00A72BC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F2C8AB0" w14:textId="0227607E" w:rsidR="006C02CB" w:rsidRDefault="006C02CB" w:rsidP="006C02CB">
    <w:pPr>
      <w:pStyle w:val="Footer"/>
      <w:tabs>
        <w:tab w:val="clear" w:pos="4513"/>
        <w:tab w:val="clear" w:pos="9026"/>
        <w:tab w:val="left" w:pos="24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892920"/>
      <w:docPartObj>
        <w:docPartGallery w:val="Page Numbers (Bottom of Page)"/>
        <w:docPartUnique/>
      </w:docPartObj>
    </w:sdtPr>
    <w:sdtEndPr>
      <w:rPr>
        <w:noProof/>
      </w:rPr>
    </w:sdtEndPr>
    <w:sdtContent>
      <w:p w14:paraId="2EBC22AE" w14:textId="77CE2BCB" w:rsidR="00A72BCB" w:rsidRDefault="00A72B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D2D80" w14:textId="77777777" w:rsidR="00D24532" w:rsidRDefault="00D2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2D81B" w14:textId="77777777" w:rsidR="004D281F" w:rsidRDefault="004D281F" w:rsidP="006C02CB">
      <w:pPr>
        <w:spacing w:after="0" w:line="240" w:lineRule="auto"/>
      </w:pPr>
      <w:r>
        <w:separator/>
      </w:r>
    </w:p>
  </w:footnote>
  <w:footnote w:type="continuationSeparator" w:id="0">
    <w:p w14:paraId="01164B55" w14:textId="77777777" w:rsidR="004D281F" w:rsidRDefault="004D281F" w:rsidP="006C02CB">
      <w:pPr>
        <w:spacing w:after="0" w:line="240" w:lineRule="auto"/>
      </w:pPr>
      <w:r>
        <w:continuationSeparator/>
      </w:r>
    </w:p>
  </w:footnote>
  <w:footnote w:id="1">
    <w:p w14:paraId="7B2F2C68" w14:textId="7ADF247E" w:rsidR="00F96496" w:rsidRDefault="00F96496" w:rsidP="00F96496">
      <w:pPr>
        <w:pStyle w:val="FootnoteText"/>
      </w:pPr>
      <w:r>
        <w:rPr>
          <w:rStyle w:val="FootnoteReference"/>
        </w:rPr>
        <w:footnoteRef/>
      </w:r>
      <w:r>
        <w:t xml:space="preserve"> </w:t>
      </w:r>
      <w:r w:rsidRPr="00F96496">
        <w:t>¹ Defensive cybersecurity simulations where professionals respond to realistic attack scenarios to test detection and incident response capabilities.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DB2B" w14:textId="17BF7E08" w:rsidR="001E672E" w:rsidRDefault="001E672E">
    <w:pPr>
      <w:pStyle w:val="Header"/>
    </w:pPr>
    <w:r>
      <w:t>University of Essex</w:t>
    </w:r>
  </w:p>
  <w:p w14:paraId="0A52333F" w14:textId="77777777" w:rsidR="001E672E" w:rsidRDefault="001E672E">
    <w:pPr>
      <w:pStyle w:val="Header"/>
    </w:pPr>
  </w:p>
  <w:p w14:paraId="1F3845A6" w14:textId="77777777" w:rsidR="00A72BCB" w:rsidRDefault="00A72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6CD9"/>
    <w:multiLevelType w:val="multilevel"/>
    <w:tmpl w:val="170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97081"/>
    <w:multiLevelType w:val="multilevel"/>
    <w:tmpl w:val="8E9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0B53"/>
    <w:multiLevelType w:val="multilevel"/>
    <w:tmpl w:val="2D80E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26698">
    <w:abstractNumId w:val="2"/>
  </w:num>
  <w:num w:numId="2" w16cid:durableId="959648670">
    <w:abstractNumId w:val="0"/>
  </w:num>
  <w:num w:numId="3" w16cid:durableId="106040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54"/>
    <w:rsid w:val="000227EF"/>
    <w:rsid w:val="00111663"/>
    <w:rsid w:val="00194C5D"/>
    <w:rsid w:val="001E29D0"/>
    <w:rsid w:val="001E672E"/>
    <w:rsid w:val="00210FA8"/>
    <w:rsid w:val="00254954"/>
    <w:rsid w:val="002A09E4"/>
    <w:rsid w:val="002A58A1"/>
    <w:rsid w:val="002F2DB6"/>
    <w:rsid w:val="003326D2"/>
    <w:rsid w:val="00341CE3"/>
    <w:rsid w:val="00375D1C"/>
    <w:rsid w:val="003919BC"/>
    <w:rsid w:val="004A1AC9"/>
    <w:rsid w:val="004B38D5"/>
    <w:rsid w:val="004D281F"/>
    <w:rsid w:val="004F1C3C"/>
    <w:rsid w:val="00580C9E"/>
    <w:rsid w:val="005E391B"/>
    <w:rsid w:val="006539F3"/>
    <w:rsid w:val="006B7606"/>
    <w:rsid w:val="006C02CB"/>
    <w:rsid w:val="006C55BD"/>
    <w:rsid w:val="007960EB"/>
    <w:rsid w:val="007D4CD7"/>
    <w:rsid w:val="00851F23"/>
    <w:rsid w:val="008B5087"/>
    <w:rsid w:val="00913B93"/>
    <w:rsid w:val="00A04CD8"/>
    <w:rsid w:val="00A5713F"/>
    <w:rsid w:val="00A72BCB"/>
    <w:rsid w:val="00B27A12"/>
    <w:rsid w:val="00B419A4"/>
    <w:rsid w:val="00BA25A4"/>
    <w:rsid w:val="00C42E2E"/>
    <w:rsid w:val="00C577AD"/>
    <w:rsid w:val="00CD2C5B"/>
    <w:rsid w:val="00CF5DC9"/>
    <w:rsid w:val="00D1693C"/>
    <w:rsid w:val="00D24532"/>
    <w:rsid w:val="00D46024"/>
    <w:rsid w:val="00D90FEE"/>
    <w:rsid w:val="00EA175B"/>
    <w:rsid w:val="00F96496"/>
    <w:rsid w:val="00FC1F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907C"/>
  <w15:chartTrackingRefBased/>
  <w15:docId w15:val="{D1BC12C7-8F45-4560-9824-C32A0109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54"/>
  </w:style>
  <w:style w:type="paragraph" w:styleId="Heading1">
    <w:name w:val="heading 1"/>
    <w:basedOn w:val="Normal"/>
    <w:next w:val="Normal"/>
    <w:link w:val="Heading1Char"/>
    <w:uiPriority w:val="9"/>
    <w:qFormat/>
    <w:rsid w:val="00254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54"/>
    <w:rPr>
      <w:rFonts w:eastAsiaTheme="majorEastAsia" w:cstheme="majorBidi"/>
      <w:color w:val="272727" w:themeColor="text1" w:themeTint="D8"/>
    </w:rPr>
  </w:style>
  <w:style w:type="paragraph" w:styleId="Title">
    <w:name w:val="Title"/>
    <w:basedOn w:val="Normal"/>
    <w:next w:val="Normal"/>
    <w:link w:val="TitleChar"/>
    <w:uiPriority w:val="10"/>
    <w:qFormat/>
    <w:rsid w:val="0025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54"/>
    <w:pPr>
      <w:spacing w:before="160"/>
      <w:jc w:val="center"/>
    </w:pPr>
    <w:rPr>
      <w:i/>
      <w:iCs/>
      <w:color w:val="404040" w:themeColor="text1" w:themeTint="BF"/>
    </w:rPr>
  </w:style>
  <w:style w:type="character" w:customStyle="1" w:styleId="QuoteChar">
    <w:name w:val="Quote Char"/>
    <w:basedOn w:val="DefaultParagraphFont"/>
    <w:link w:val="Quote"/>
    <w:uiPriority w:val="29"/>
    <w:rsid w:val="00254954"/>
    <w:rPr>
      <w:i/>
      <w:iCs/>
      <w:color w:val="404040" w:themeColor="text1" w:themeTint="BF"/>
    </w:rPr>
  </w:style>
  <w:style w:type="paragraph" w:styleId="ListParagraph">
    <w:name w:val="List Paragraph"/>
    <w:basedOn w:val="Normal"/>
    <w:uiPriority w:val="34"/>
    <w:qFormat/>
    <w:rsid w:val="00254954"/>
    <w:pPr>
      <w:ind w:left="720"/>
      <w:contextualSpacing/>
    </w:pPr>
  </w:style>
  <w:style w:type="character" w:styleId="IntenseEmphasis">
    <w:name w:val="Intense Emphasis"/>
    <w:basedOn w:val="DefaultParagraphFont"/>
    <w:uiPriority w:val="21"/>
    <w:qFormat/>
    <w:rsid w:val="00254954"/>
    <w:rPr>
      <w:i/>
      <w:iCs/>
      <w:color w:val="0F4761" w:themeColor="accent1" w:themeShade="BF"/>
    </w:rPr>
  </w:style>
  <w:style w:type="paragraph" w:styleId="IntenseQuote">
    <w:name w:val="Intense Quote"/>
    <w:basedOn w:val="Normal"/>
    <w:next w:val="Normal"/>
    <w:link w:val="IntenseQuoteChar"/>
    <w:uiPriority w:val="30"/>
    <w:qFormat/>
    <w:rsid w:val="00254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54"/>
    <w:rPr>
      <w:i/>
      <w:iCs/>
      <w:color w:val="0F4761" w:themeColor="accent1" w:themeShade="BF"/>
    </w:rPr>
  </w:style>
  <w:style w:type="character" w:styleId="IntenseReference">
    <w:name w:val="Intense Reference"/>
    <w:basedOn w:val="DefaultParagraphFont"/>
    <w:uiPriority w:val="32"/>
    <w:qFormat/>
    <w:rsid w:val="00254954"/>
    <w:rPr>
      <w:b/>
      <w:bCs/>
      <w:smallCaps/>
      <w:color w:val="0F4761" w:themeColor="accent1" w:themeShade="BF"/>
      <w:spacing w:val="5"/>
    </w:rPr>
  </w:style>
  <w:style w:type="paragraph" w:styleId="NormalWeb">
    <w:name w:val="Normal (Web)"/>
    <w:basedOn w:val="Normal"/>
    <w:uiPriority w:val="99"/>
    <w:semiHidden/>
    <w:unhideWhenUsed/>
    <w:rsid w:val="004B38D5"/>
    <w:rPr>
      <w:rFonts w:ascii="Times New Roman" w:hAnsi="Times New Roman" w:cs="Times New Roman"/>
    </w:rPr>
  </w:style>
  <w:style w:type="character" w:styleId="Hyperlink">
    <w:name w:val="Hyperlink"/>
    <w:basedOn w:val="DefaultParagraphFont"/>
    <w:uiPriority w:val="99"/>
    <w:unhideWhenUsed/>
    <w:rsid w:val="006B7606"/>
    <w:rPr>
      <w:color w:val="467886" w:themeColor="hyperlink"/>
      <w:u w:val="single"/>
    </w:rPr>
  </w:style>
  <w:style w:type="character" w:styleId="UnresolvedMention">
    <w:name w:val="Unresolved Mention"/>
    <w:basedOn w:val="DefaultParagraphFont"/>
    <w:uiPriority w:val="99"/>
    <w:semiHidden/>
    <w:unhideWhenUsed/>
    <w:rsid w:val="006B7606"/>
    <w:rPr>
      <w:color w:val="605E5C"/>
      <w:shd w:val="clear" w:color="auto" w:fill="E1DFDD"/>
    </w:rPr>
  </w:style>
  <w:style w:type="character" w:styleId="FollowedHyperlink">
    <w:name w:val="FollowedHyperlink"/>
    <w:basedOn w:val="DefaultParagraphFont"/>
    <w:uiPriority w:val="99"/>
    <w:semiHidden/>
    <w:unhideWhenUsed/>
    <w:rsid w:val="006B7606"/>
    <w:rPr>
      <w:color w:val="96607D" w:themeColor="followedHyperlink"/>
      <w:u w:val="single"/>
    </w:rPr>
  </w:style>
  <w:style w:type="character" w:styleId="Emphasis">
    <w:name w:val="Emphasis"/>
    <w:basedOn w:val="DefaultParagraphFont"/>
    <w:uiPriority w:val="20"/>
    <w:qFormat/>
    <w:rsid w:val="002F2DB6"/>
    <w:rPr>
      <w:i/>
      <w:iCs/>
    </w:rPr>
  </w:style>
  <w:style w:type="paragraph" w:styleId="NoSpacing">
    <w:name w:val="No Spacing"/>
    <w:link w:val="NoSpacingChar"/>
    <w:uiPriority w:val="1"/>
    <w:qFormat/>
    <w:rsid w:val="00A5713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713F"/>
    <w:rPr>
      <w:rFonts w:eastAsiaTheme="minorEastAsia"/>
      <w:kern w:val="0"/>
      <w:sz w:val="22"/>
      <w:szCs w:val="22"/>
      <w:lang w:val="en-US"/>
      <w14:ligatures w14:val="none"/>
    </w:rPr>
  </w:style>
  <w:style w:type="paragraph" w:styleId="Header">
    <w:name w:val="header"/>
    <w:basedOn w:val="Normal"/>
    <w:link w:val="HeaderChar"/>
    <w:uiPriority w:val="99"/>
    <w:unhideWhenUsed/>
    <w:rsid w:val="006C0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2CB"/>
  </w:style>
  <w:style w:type="paragraph" w:styleId="Footer">
    <w:name w:val="footer"/>
    <w:basedOn w:val="Normal"/>
    <w:link w:val="FooterChar"/>
    <w:uiPriority w:val="99"/>
    <w:unhideWhenUsed/>
    <w:rsid w:val="006C0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2CB"/>
  </w:style>
  <w:style w:type="paragraph" w:styleId="FootnoteText">
    <w:name w:val="footnote text"/>
    <w:basedOn w:val="Normal"/>
    <w:link w:val="FootnoteTextChar"/>
    <w:uiPriority w:val="99"/>
    <w:semiHidden/>
    <w:unhideWhenUsed/>
    <w:rsid w:val="00F964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6496"/>
    <w:rPr>
      <w:sz w:val="20"/>
      <w:szCs w:val="20"/>
    </w:rPr>
  </w:style>
  <w:style w:type="character" w:styleId="FootnoteReference">
    <w:name w:val="footnote reference"/>
    <w:basedOn w:val="DefaultParagraphFont"/>
    <w:uiPriority w:val="99"/>
    <w:semiHidden/>
    <w:unhideWhenUsed/>
    <w:rsid w:val="00F964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0815">
      <w:bodyDiv w:val="1"/>
      <w:marLeft w:val="0"/>
      <w:marRight w:val="0"/>
      <w:marTop w:val="0"/>
      <w:marBottom w:val="0"/>
      <w:divBdr>
        <w:top w:val="none" w:sz="0" w:space="0" w:color="auto"/>
        <w:left w:val="none" w:sz="0" w:space="0" w:color="auto"/>
        <w:bottom w:val="none" w:sz="0" w:space="0" w:color="auto"/>
        <w:right w:val="none" w:sz="0" w:space="0" w:color="auto"/>
      </w:divBdr>
    </w:div>
    <w:div w:id="155458680">
      <w:bodyDiv w:val="1"/>
      <w:marLeft w:val="0"/>
      <w:marRight w:val="0"/>
      <w:marTop w:val="0"/>
      <w:marBottom w:val="0"/>
      <w:divBdr>
        <w:top w:val="none" w:sz="0" w:space="0" w:color="auto"/>
        <w:left w:val="none" w:sz="0" w:space="0" w:color="auto"/>
        <w:bottom w:val="none" w:sz="0" w:space="0" w:color="auto"/>
        <w:right w:val="none" w:sz="0" w:space="0" w:color="auto"/>
      </w:divBdr>
    </w:div>
    <w:div w:id="238103010">
      <w:bodyDiv w:val="1"/>
      <w:marLeft w:val="0"/>
      <w:marRight w:val="0"/>
      <w:marTop w:val="0"/>
      <w:marBottom w:val="0"/>
      <w:divBdr>
        <w:top w:val="none" w:sz="0" w:space="0" w:color="auto"/>
        <w:left w:val="none" w:sz="0" w:space="0" w:color="auto"/>
        <w:bottom w:val="none" w:sz="0" w:space="0" w:color="auto"/>
        <w:right w:val="none" w:sz="0" w:space="0" w:color="auto"/>
      </w:divBdr>
    </w:div>
    <w:div w:id="317342633">
      <w:bodyDiv w:val="1"/>
      <w:marLeft w:val="0"/>
      <w:marRight w:val="0"/>
      <w:marTop w:val="0"/>
      <w:marBottom w:val="0"/>
      <w:divBdr>
        <w:top w:val="none" w:sz="0" w:space="0" w:color="auto"/>
        <w:left w:val="none" w:sz="0" w:space="0" w:color="auto"/>
        <w:bottom w:val="none" w:sz="0" w:space="0" w:color="auto"/>
        <w:right w:val="none" w:sz="0" w:space="0" w:color="auto"/>
      </w:divBdr>
      <w:divsChild>
        <w:div w:id="2901253">
          <w:marLeft w:val="0"/>
          <w:marRight w:val="0"/>
          <w:marTop w:val="0"/>
          <w:marBottom w:val="0"/>
          <w:divBdr>
            <w:top w:val="single" w:sz="2" w:space="0" w:color="E5E7EB"/>
            <w:left w:val="single" w:sz="2" w:space="0" w:color="E5E7EB"/>
            <w:bottom w:val="single" w:sz="2" w:space="0" w:color="E5E7EB"/>
            <w:right w:val="single" w:sz="2" w:space="0" w:color="E5E7EB"/>
          </w:divBdr>
        </w:div>
        <w:div w:id="2125809207">
          <w:marLeft w:val="0"/>
          <w:marRight w:val="0"/>
          <w:marTop w:val="0"/>
          <w:marBottom w:val="0"/>
          <w:divBdr>
            <w:top w:val="single" w:sz="2" w:space="0" w:color="E5E7EB"/>
            <w:left w:val="single" w:sz="2" w:space="0" w:color="E5E7EB"/>
            <w:bottom w:val="single" w:sz="2" w:space="0" w:color="E5E7EB"/>
            <w:right w:val="single" w:sz="2" w:space="0" w:color="E5E7EB"/>
          </w:divBdr>
          <w:divsChild>
            <w:div w:id="152751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720296">
          <w:marLeft w:val="0"/>
          <w:marRight w:val="0"/>
          <w:marTop w:val="0"/>
          <w:marBottom w:val="0"/>
          <w:divBdr>
            <w:top w:val="single" w:sz="2" w:space="0" w:color="E5E7EB"/>
            <w:left w:val="single" w:sz="2" w:space="0" w:color="E5E7EB"/>
            <w:bottom w:val="single" w:sz="2" w:space="0" w:color="E5E7EB"/>
            <w:right w:val="single" w:sz="2" w:space="0" w:color="E5E7EB"/>
          </w:divBdr>
          <w:divsChild>
            <w:div w:id="1047215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230769">
          <w:marLeft w:val="0"/>
          <w:marRight w:val="0"/>
          <w:marTop w:val="0"/>
          <w:marBottom w:val="0"/>
          <w:divBdr>
            <w:top w:val="single" w:sz="2" w:space="0" w:color="E5E7EB"/>
            <w:left w:val="single" w:sz="2" w:space="0" w:color="E5E7EB"/>
            <w:bottom w:val="single" w:sz="2" w:space="0" w:color="E5E7EB"/>
            <w:right w:val="single" w:sz="2" w:space="0" w:color="E5E7EB"/>
          </w:divBdr>
          <w:divsChild>
            <w:div w:id="1674139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579574">
          <w:marLeft w:val="0"/>
          <w:marRight w:val="0"/>
          <w:marTop w:val="0"/>
          <w:marBottom w:val="0"/>
          <w:divBdr>
            <w:top w:val="single" w:sz="2" w:space="0" w:color="E5E7EB"/>
            <w:left w:val="single" w:sz="2" w:space="0" w:color="E5E7EB"/>
            <w:bottom w:val="single" w:sz="2" w:space="0" w:color="E5E7EB"/>
            <w:right w:val="single" w:sz="2" w:space="0" w:color="E5E7EB"/>
          </w:divBdr>
          <w:divsChild>
            <w:div w:id="934561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809763">
      <w:bodyDiv w:val="1"/>
      <w:marLeft w:val="0"/>
      <w:marRight w:val="0"/>
      <w:marTop w:val="0"/>
      <w:marBottom w:val="0"/>
      <w:divBdr>
        <w:top w:val="none" w:sz="0" w:space="0" w:color="auto"/>
        <w:left w:val="none" w:sz="0" w:space="0" w:color="auto"/>
        <w:bottom w:val="none" w:sz="0" w:space="0" w:color="auto"/>
        <w:right w:val="none" w:sz="0" w:space="0" w:color="auto"/>
      </w:divBdr>
      <w:divsChild>
        <w:div w:id="796676790">
          <w:marLeft w:val="0"/>
          <w:marRight w:val="0"/>
          <w:marTop w:val="0"/>
          <w:marBottom w:val="0"/>
          <w:divBdr>
            <w:top w:val="single" w:sz="2" w:space="0" w:color="E5E7EB"/>
            <w:left w:val="single" w:sz="2" w:space="0" w:color="E5E7EB"/>
            <w:bottom w:val="single" w:sz="2" w:space="0" w:color="E5E7EB"/>
            <w:right w:val="single" w:sz="2" w:space="0" w:color="E5E7EB"/>
          </w:divBdr>
        </w:div>
        <w:div w:id="2023582670">
          <w:marLeft w:val="0"/>
          <w:marRight w:val="0"/>
          <w:marTop w:val="0"/>
          <w:marBottom w:val="0"/>
          <w:divBdr>
            <w:top w:val="single" w:sz="2" w:space="0" w:color="E5E7EB"/>
            <w:left w:val="single" w:sz="2" w:space="0" w:color="E5E7EB"/>
            <w:bottom w:val="single" w:sz="2" w:space="0" w:color="E5E7EB"/>
            <w:right w:val="single" w:sz="2" w:space="0" w:color="E5E7EB"/>
          </w:divBdr>
          <w:divsChild>
            <w:div w:id="86390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556665">
          <w:marLeft w:val="0"/>
          <w:marRight w:val="0"/>
          <w:marTop w:val="0"/>
          <w:marBottom w:val="0"/>
          <w:divBdr>
            <w:top w:val="single" w:sz="2" w:space="0" w:color="E5E7EB"/>
            <w:left w:val="single" w:sz="2" w:space="0" w:color="E5E7EB"/>
            <w:bottom w:val="single" w:sz="2" w:space="0" w:color="E5E7EB"/>
            <w:right w:val="single" w:sz="2" w:space="0" w:color="E5E7EB"/>
          </w:divBdr>
          <w:divsChild>
            <w:div w:id="1902518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369143">
          <w:marLeft w:val="0"/>
          <w:marRight w:val="0"/>
          <w:marTop w:val="0"/>
          <w:marBottom w:val="0"/>
          <w:divBdr>
            <w:top w:val="single" w:sz="2" w:space="0" w:color="E5E7EB"/>
            <w:left w:val="single" w:sz="2" w:space="0" w:color="E5E7EB"/>
            <w:bottom w:val="single" w:sz="2" w:space="0" w:color="E5E7EB"/>
            <w:right w:val="single" w:sz="2" w:space="0" w:color="E5E7EB"/>
          </w:divBdr>
          <w:divsChild>
            <w:div w:id="376587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8564">
          <w:marLeft w:val="0"/>
          <w:marRight w:val="0"/>
          <w:marTop w:val="0"/>
          <w:marBottom w:val="0"/>
          <w:divBdr>
            <w:top w:val="single" w:sz="2" w:space="0" w:color="E5E7EB"/>
            <w:left w:val="single" w:sz="2" w:space="0" w:color="E5E7EB"/>
            <w:bottom w:val="single" w:sz="2" w:space="0" w:color="E5E7EB"/>
            <w:right w:val="single" w:sz="2" w:space="0" w:color="E5E7EB"/>
          </w:divBdr>
          <w:divsChild>
            <w:div w:id="1435859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897919">
      <w:bodyDiv w:val="1"/>
      <w:marLeft w:val="0"/>
      <w:marRight w:val="0"/>
      <w:marTop w:val="0"/>
      <w:marBottom w:val="0"/>
      <w:divBdr>
        <w:top w:val="none" w:sz="0" w:space="0" w:color="auto"/>
        <w:left w:val="none" w:sz="0" w:space="0" w:color="auto"/>
        <w:bottom w:val="none" w:sz="0" w:space="0" w:color="auto"/>
        <w:right w:val="none" w:sz="0" w:space="0" w:color="auto"/>
      </w:divBdr>
    </w:div>
    <w:div w:id="749885794">
      <w:bodyDiv w:val="1"/>
      <w:marLeft w:val="0"/>
      <w:marRight w:val="0"/>
      <w:marTop w:val="0"/>
      <w:marBottom w:val="0"/>
      <w:divBdr>
        <w:top w:val="none" w:sz="0" w:space="0" w:color="auto"/>
        <w:left w:val="none" w:sz="0" w:space="0" w:color="auto"/>
        <w:bottom w:val="none" w:sz="0" w:space="0" w:color="auto"/>
        <w:right w:val="none" w:sz="0" w:space="0" w:color="auto"/>
      </w:divBdr>
    </w:div>
    <w:div w:id="980158170">
      <w:bodyDiv w:val="1"/>
      <w:marLeft w:val="0"/>
      <w:marRight w:val="0"/>
      <w:marTop w:val="0"/>
      <w:marBottom w:val="0"/>
      <w:divBdr>
        <w:top w:val="none" w:sz="0" w:space="0" w:color="auto"/>
        <w:left w:val="none" w:sz="0" w:space="0" w:color="auto"/>
        <w:bottom w:val="none" w:sz="0" w:space="0" w:color="auto"/>
        <w:right w:val="none" w:sz="0" w:space="0" w:color="auto"/>
      </w:divBdr>
    </w:div>
    <w:div w:id="1217664553">
      <w:bodyDiv w:val="1"/>
      <w:marLeft w:val="0"/>
      <w:marRight w:val="0"/>
      <w:marTop w:val="0"/>
      <w:marBottom w:val="0"/>
      <w:divBdr>
        <w:top w:val="none" w:sz="0" w:space="0" w:color="auto"/>
        <w:left w:val="none" w:sz="0" w:space="0" w:color="auto"/>
        <w:bottom w:val="none" w:sz="0" w:space="0" w:color="auto"/>
        <w:right w:val="none" w:sz="0" w:space="0" w:color="auto"/>
      </w:divBdr>
    </w:div>
    <w:div w:id="1284995380">
      <w:bodyDiv w:val="1"/>
      <w:marLeft w:val="0"/>
      <w:marRight w:val="0"/>
      <w:marTop w:val="0"/>
      <w:marBottom w:val="0"/>
      <w:divBdr>
        <w:top w:val="none" w:sz="0" w:space="0" w:color="auto"/>
        <w:left w:val="none" w:sz="0" w:space="0" w:color="auto"/>
        <w:bottom w:val="none" w:sz="0" w:space="0" w:color="auto"/>
        <w:right w:val="none" w:sz="0" w:space="0" w:color="auto"/>
      </w:divBdr>
    </w:div>
    <w:div w:id="1285187186">
      <w:bodyDiv w:val="1"/>
      <w:marLeft w:val="0"/>
      <w:marRight w:val="0"/>
      <w:marTop w:val="0"/>
      <w:marBottom w:val="0"/>
      <w:divBdr>
        <w:top w:val="none" w:sz="0" w:space="0" w:color="auto"/>
        <w:left w:val="none" w:sz="0" w:space="0" w:color="auto"/>
        <w:bottom w:val="none" w:sz="0" w:space="0" w:color="auto"/>
        <w:right w:val="none" w:sz="0" w:space="0" w:color="auto"/>
      </w:divBdr>
    </w:div>
    <w:div w:id="1318151014">
      <w:bodyDiv w:val="1"/>
      <w:marLeft w:val="0"/>
      <w:marRight w:val="0"/>
      <w:marTop w:val="0"/>
      <w:marBottom w:val="0"/>
      <w:divBdr>
        <w:top w:val="none" w:sz="0" w:space="0" w:color="auto"/>
        <w:left w:val="none" w:sz="0" w:space="0" w:color="auto"/>
        <w:bottom w:val="none" w:sz="0" w:space="0" w:color="auto"/>
        <w:right w:val="none" w:sz="0" w:space="0" w:color="auto"/>
      </w:divBdr>
    </w:div>
    <w:div w:id="1403063751">
      <w:bodyDiv w:val="1"/>
      <w:marLeft w:val="0"/>
      <w:marRight w:val="0"/>
      <w:marTop w:val="0"/>
      <w:marBottom w:val="0"/>
      <w:divBdr>
        <w:top w:val="none" w:sz="0" w:space="0" w:color="auto"/>
        <w:left w:val="none" w:sz="0" w:space="0" w:color="auto"/>
        <w:bottom w:val="none" w:sz="0" w:space="0" w:color="auto"/>
        <w:right w:val="none" w:sz="0" w:space="0" w:color="auto"/>
      </w:divBdr>
    </w:div>
    <w:div w:id="1556619638">
      <w:bodyDiv w:val="1"/>
      <w:marLeft w:val="0"/>
      <w:marRight w:val="0"/>
      <w:marTop w:val="0"/>
      <w:marBottom w:val="0"/>
      <w:divBdr>
        <w:top w:val="none" w:sz="0" w:space="0" w:color="auto"/>
        <w:left w:val="none" w:sz="0" w:space="0" w:color="auto"/>
        <w:bottom w:val="none" w:sz="0" w:space="0" w:color="auto"/>
        <w:right w:val="none" w:sz="0" w:space="0" w:color="auto"/>
      </w:divBdr>
    </w:div>
    <w:div w:id="1651786577">
      <w:bodyDiv w:val="1"/>
      <w:marLeft w:val="0"/>
      <w:marRight w:val="0"/>
      <w:marTop w:val="0"/>
      <w:marBottom w:val="0"/>
      <w:divBdr>
        <w:top w:val="none" w:sz="0" w:space="0" w:color="auto"/>
        <w:left w:val="none" w:sz="0" w:space="0" w:color="auto"/>
        <w:bottom w:val="none" w:sz="0" w:space="0" w:color="auto"/>
        <w:right w:val="none" w:sz="0" w:space="0" w:color="auto"/>
      </w:divBdr>
    </w:div>
    <w:div w:id="1830365935">
      <w:bodyDiv w:val="1"/>
      <w:marLeft w:val="0"/>
      <w:marRight w:val="0"/>
      <w:marTop w:val="0"/>
      <w:marBottom w:val="0"/>
      <w:divBdr>
        <w:top w:val="none" w:sz="0" w:space="0" w:color="auto"/>
        <w:left w:val="none" w:sz="0" w:space="0" w:color="auto"/>
        <w:bottom w:val="none" w:sz="0" w:space="0" w:color="auto"/>
        <w:right w:val="none" w:sz="0" w:space="0" w:color="auto"/>
      </w:divBdr>
    </w:div>
    <w:div w:id="1926645871">
      <w:bodyDiv w:val="1"/>
      <w:marLeft w:val="0"/>
      <w:marRight w:val="0"/>
      <w:marTop w:val="0"/>
      <w:marBottom w:val="0"/>
      <w:divBdr>
        <w:top w:val="none" w:sz="0" w:space="0" w:color="auto"/>
        <w:left w:val="none" w:sz="0" w:space="0" w:color="auto"/>
        <w:bottom w:val="none" w:sz="0" w:space="0" w:color="auto"/>
        <w:right w:val="none" w:sz="0" w:space="0" w:color="auto"/>
      </w:divBdr>
    </w:div>
    <w:div w:id="1969050465">
      <w:bodyDiv w:val="1"/>
      <w:marLeft w:val="0"/>
      <w:marRight w:val="0"/>
      <w:marTop w:val="0"/>
      <w:marBottom w:val="0"/>
      <w:divBdr>
        <w:top w:val="none" w:sz="0" w:space="0" w:color="auto"/>
        <w:left w:val="none" w:sz="0" w:space="0" w:color="auto"/>
        <w:bottom w:val="none" w:sz="0" w:space="0" w:color="auto"/>
        <w:right w:val="none" w:sz="0" w:space="0" w:color="auto"/>
      </w:divBdr>
    </w:div>
    <w:div w:id="1998681266">
      <w:bodyDiv w:val="1"/>
      <w:marLeft w:val="0"/>
      <w:marRight w:val="0"/>
      <w:marTop w:val="0"/>
      <w:marBottom w:val="0"/>
      <w:divBdr>
        <w:top w:val="none" w:sz="0" w:space="0" w:color="auto"/>
        <w:left w:val="none" w:sz="0" w:space="0" w:color="auto"/>
        <w:bottom w:val="none" w:sz="0" w:space="0" w:color="auto"/>
        <w:right w:val="none" w:sz="0" w:space="0" w:color="auto"/>
      </w:divBdr>
    </w:div>
    <w:div w:id="2101877251">
      <w:bodyDiv w:val="1"/>
      <w:marLeft w:val="0"/>
      <w:marRight w:val="0"/>
      <w:marTop w:val="0"/>
      <w:marBottom w:val="0"/>
      <w:divBdr>
        <w:top w:val="none" w:sz="0" w:space="0" w:color="auto"/>
        <w:left w:val="none" w:sz="0" w:space="0" w:color="auto"/>
        <w:bottom w:val="none" w:sz="0" w:space="0" w:color="auto"/>
        <w:right w:val="none" w:sz="0" w:space="0" w:color="auto"/>
      </w:divBdr>
    </w:div>
    <w:div w:id="21345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sc2.org/Research/Workforce-Study" TargetMode="External"/><Relationship Id="rId18" Type="http://schemas.openxmlformats.org/officeDocument/2006/relationships/hyperlink" Target="https://www.weforum.org/reports/global-risks-report-2022"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blog.checkpoint.com/research/q1-2025-global-cyber-attack-report-from-check-point-software-an-almost-50-surge-in-cyber-threats-worldwide-with-a-rise-of-126-in-ransomware-attacks/" TargetMode="External"/><Relationship Id="rId17" Type="http://schemas.openxmlformats.org/officeDocument/2006/relationships/hyperlink" Target="https://www.bls.gov/ooh/computer-and-information-technology/information-security-analysts.htm" TargetMode="External"/><Relationship Id="rId2" Type="http://schemas.openxmlformats.org/officeDocument/2006/relationships/customXml" Target="../customXml/item2.xml"/><Relationship Id="rId16" Type="http://schemas.openxmlformats.org/officeDocument/2006/relationships/hyperlink" Target="https://online.essex.ac.uk/courses/msc-cyber-security/%5bAccesse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cs.org/category/22746" TargetMode="External"/><Relationship Id="rId5" Type="http://schemas.openxmlformats.org/officeDocument/2006/relationships/settings" Target="settings.xml"/><Relationship Id="rId15" Type="http://schemas.openxmlformats.org/officeDocument/2006/relationships/hyperlink" Target="https://www.gov.uk/government/publications/national-cyber-security-strategy-2022" TargetMode="External"/><Relationship Id="rId23" Type="http://schemas.openxmlformats.org/officeDocument/2006/relationships/theme" Target="theme/theme1.xml"/><Relationship Id="rId10" Type="http://schemas.openxmlformats.org/officeDocument/2006/relationships/hyperlink" Target="https://www.aztechit.co.uk/blog/cyber-security-trends"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ink.springer.com/article/10.1007/s10796-019-09977-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6D8453-DEF3-42BB-9E4B-EEC8D0157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The Importance of a Postgraduate Degree in Cyber Security</vt:lpstr>
    </vt:vector>
  </TitlesOfParts>
  <Company>Word Count:</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a Postgraduate Degree in Cyber Security</dc:title>
  <dc:subject/>
  <dc:creator>Payman Ghorbani</dc:creator>
  <cp:keywords/>
  <dc:description/>
  <cp:lastModifiedBy>jack jack</cp:lastModifiedBy>
  <cp:revision>2</cp:revision>
  <dcterms:created xsi:type="dcterms:W3CDTF">2025-07-24T10:53:00Z</dcterms:created>
  <dcterms:modified xsi:type="dcterms:W3CDTF">2025-07-24T10:53:00Z</dcterms:modified>
</cp:coreProperties>
</file>