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B983" w14:textId="77777777" w:rsidR="00D5413C" w:rsidRDefault="00D5413C" w:rsidP="00EE76B2">
      <w:pPr>
        <w:pStyle w:val="Photo"/>
        <w:spacing w:line="360" w:lineRule="auto"/>
      </w:pPr>
      <w:r>
        <w:rPr>
          <w:noProof/>
          <w:lang w:val="en-GB" w:bidi="en-GB"/>
        </w:rPr>
        <w:drawing>
          <wp:inline distT="0" distB="0" distL="0" distR="0" wp14:anchorId="625724A9" wp14:editId="44264FB2">
            <wp:extent cx="5440680" cy="3611880"/>
            <wp:effectExtent l="0" t="0" r="7620" b="7620"/>
            <wp:docPr id="3" name="Picture 3" descr="Building columns from a perspective looking up, with blue sky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ry_Cover_Image.jpg"/>
                    <pic:cNvPicPr/>
                  </pic:nvPicPr>
                  <pic:blipFill>
                    <a:blip r:embed="rId11">
                      <a:extLst>
                        <a:ext uri="{28A0092B-C50C-407E-A947-70E740481C1C}">
                          <a14:useLocalDpi xmlns:a14="http://schemas.microsoft.com/office/drawing/2010/main" val="0"/>
                        </a:ext>
                      </a:extLst>
                    </a:blip>
                    <a:stretch>
                      <a:fillRect/>
                    </a:stretch>
                  </pic:blipFill>
                  <pic:spPr>
                    <a:xfrm>
                      <a:off x="0" y="0"/>
                      <a:ext cx="5440680" cy="3611880"/>
                    </a:xfrm>
                    <a:prstGeom prst="rect">
                      <a:avLst/>
                    </a:prstGeom>
                  </pic:spPr>
                </pic:pic>
              </a:graphicData>
            </a:graphic>
          </wp:inline>
        </w:drawing>
      </w:r>
    </w:p>
    <w:p w14:paraId="209AB614" w14:textId="77777777" w:rsidR="00870E97" w:rsidRDefault="007E0A6F" w:rsidP="00596FDE">
      <w:pPr>
        <w:pStyle w:val="Title"/>
        <w:spacing w:line="360" w:lineRule="auto"/>
        <w:rPr>
          <w:b/>
          <w:bCs/>
          <w:sz w:val="36"/>
          <w:szCs w:val="36"/>
        </w:rPr>
      </w:pPr>
      <w:r w:rsidRPr="00954836">
        <w:rPr>
          <w:b/>
          <w:bCs/>
          <w:sz w:val="36"/>
          <w:szCs w:val="36"/>
        </w:rPr>
        <w:t>Comparative Analysis of DevOps and Waterfall Methodologies in Software Development</w:t>
      </w:r>
    </w:p>
    <w:p w14:paraId="5D9E92BA" w14:textId="77777777" w:rsidR="00ED0C78" w:rsidRDefault="00ED0C78" w:rsidP="00596FDE">
      <w:pPr>
        <w:pStyle w:val="Title"/>
        <w:spacing w:line="360" w:lineRule="auto"/>
        <w:rPr>
          <w:b/>
          <w:bCs/>
          <w:sz w:val="36"/>
          <w:szCs w:val="36"/>
        </w:rPr>
      </w:pPr>
    </w:p>
    <w:p w14:paraId="695FFDC0" w14:textId="56EDFBEF" w:rsidR="001C4951" w:rsidRDefault="00596FDE" w:rsidP="001C4951">
      <w:pPr>
        <w:pStyle w:val="Title"/>
        <w:spacing w:line="360" w:lineRule="auto"/>
        <w:rPr>
          <w:sz w:val="32"/>
          <w:szCs w:val="32"/>
          <w:lang w:val="en-GB" w:bidi="en-GB"/>
        </w:rPr>
      </w:pPr>
      <w:r w:rsidRPr="00954836">
        <w:rPr>
          <w:sz w:val="32"/>
          <w:szCs w:val="32"/>
        </w:rPr>
        <w:t>Mr. Payman Ghorbani</w:t>
      </w:r>
      <w:r w:rsidRPr="00954836">
        <w:rPr>
          <w:sz w:val="32"/>
          <w:szCs w:val="32"/>
          <w:lang w:val="en-GB" w:bidi="en-GB"/>
        </w:rPr>
        <w:t xml:space="preserve"> 12700830</w:t>
      </w:r>
    </w:p>
    <w:p w14:paraId="0A87ECB1" w14:textId="7119C478" w:rsidR="00ED0C78" w:rsidRPr="00B22774" w:rsidRDefault="008128E1" w:rsidP="009E49D5">
      <w:pPr>
        <w:pStyle w:val="Title"/>
        <w:spacing w:line="360" w:lineRule="auto"/>
        <w:rPr>
          <w:sz w:val="32"/>
          <w:szCs w:val="32"/>
        </w:rPr>
      </w:pPr>
      <w:r w:rsidRPr="00B22774">
        <w:rPr>
          <w:sz w:val="32"/>
          <w:szCs w:val="32"/>
        </w:rPr>
        <w:t xml:space="preserve">Launching into Computing </w:t>
      </w:r>
    </w:p>
    <w:p w14:paraId="37B3DD2B" w14:textId="536D0199" w:rsidR="009F3927" w:rsidRPr="00B22774" w:rsidRDefault="00D5413C" w:rsidP="00870E97">
      <w:pPr>
        <w:pStyle w:val="Title"/>
        <w:spacing w:line="360" w:lineRule="auto"/>
        <w:rPr>
          <w:b/>
          <w:bCs/>
          <w:sz w:val="32"/>
          <w:szCs w:val="32"/>
          <w:lang w:val="en-GB" w:bidi="en-GB"/>
        </w:rPr>
      </w:pPr>
      <w:r w:rsidRPr="00954836">
        <w:rPr>
          <w:sz w:val="32"/>
          <w:szCs w:val="32"/>
          <w:lang w:val="en-GB" w:bidi="en-GB"/>
        </w:rPr>
        <w:t xml:space="preserve"> </w:t>
      </w:r>
      <w:r w:rsidR="00ED0C78" w:rsidRPr="00B22774">
        <w:rPr>
          <w:b/>
          <w:bCs/>
          <w:sz w:val="32"/>
          <w:szCs w:val="32"/>
          <w:lang w:val="en-GB" w:bidi="en-GB"/>
        </w:rPr>
        <w:t>University of Essex Online</w:t>
      </w:r>
    </w:p>
    <w:p w14:paraId="0065B193" w14:textId="77777777" w:rsidR="009E49D5" w:rsidRDefault="009E49D5" w:rsidP="00870E97">
      <w:pPr>
        <w:pStyle w:val="Title"/>
        <w:spacing w:line="360" w:lineRule="auto"/>
        <w:rPr>
          <w:sz w:val="32"/>
          <w:szCs w:val="32"/>
          <w:lang w:val="en-GB" w:bidi="en-GB"/>
        </w:rPr>
      </w:pPr>
    </w:p>
    <w:p w14:paraId="19170AE7" w14:textId="77777777" w:rsidR="009E49D5" w:rsidRDefault="00344644" w:rsidP="005D29DF">
      <w:pPr>
        <w:pStyle w:val="Title"/>
        <w:spacing w:line="360" w:lineRule="auto"/>
        <w:rPr>
          <w:sz w:val="32"/>
          <w:szCs w:val="32"/>
        </w:rPr>
      </w:pPr>
      <w:r w:rsidRPr="00954836">
        <w:rPr>
          <w:sz w:val="32"/>
          <w:szCs w:val="32"/>
        </w:rPr>
        <w:t>01</w:t>
      </w:r>
      <w:r>
        <w:rPr>
          <w:sz w:val="32"/>
          <w:szCs w:val="32"/>
        </w:rPr>
        <w:t xml:space="preserve"> </w:t>
      </w:r>
      <w:r w:rsidRPr="00954836">
        <w:rPr>
          <w:sz w:val="32"/>
          <w:szCs w:val="32"/>
        </w:rPr>
        <w:t>September 2025</w:t>
      </w:r>
    </w:p>
    <w:p w14:paraId="1BF3FA23" w14:textId="0493119B" w:rsidR="00E70912" w:rsidRDefault="009F3927" w:rsidP="00ED0C78">
      <w:pPr>
        <w:pStyle w:val="Title"/>
        <w:spacing w:line="360" w:lineRule="auto"/>
        <w:rPr>
          <w:sz w:val="32"/>
          <w:szCs w:val="32"/>
          <w:lang w:val="en-GB" w:bidi="en-GB"/>
        </w:rPr>
      </w:pPr>
      <w:r w:rsidRPr="00954836">
        <w:rPr>
          <w:sz w:val="32"/>
          <w:szCs w:val="32"/>
          <w:lang w:val="en-GB" w:bidi="en-GB"/>
        </w:rPr>
        <w:t>Dr. Samuel Danso</w:t>
      </w:r>
    </w:p>
    <w:p w14:paraId="2D505BEC" w14:textId="024E0FFE" w:rsidR="003422FF" w:rsidRDefault="003422FF" w:rsidP="00F065D3">
      <w:pPr>
        <w:pStyle w:val="ContactInfo"/>
        <w:spacing w:line="276" w:lineRule="auto"/>
        <w:rPr>
          <w:lang w:val="en-GB" w:bidi="en-GB"/>
        </w:rPr>
      </w:pPr>
      <w:r>
        <w:rPr>
          <w:lang w:val="en-GB" w:bidi="en-GB"/>
        </w:rPr>
        <w:br w:type="page"/>
      </w:r>
    </w:p>
    <w:sdt>
      <w:sdtPr>
        <w:rPr>
          <w:rFonts w:asciiTheme="minorHAnsi" w:eastAsiaTheme="minorEastAsia" w:hAnsiTheme="minorHAnsi" w:cstheme="minorBidi"/>
          <w:color w:val="4D322D" w:themeColor="text2"/>
          <w:sz w:val="22"/>
          <w:szCs w:val="22"/>
        </w:rPr>
        <w:id w:val="-1816177660"/>
        <w:docPartObj>
          <w:docPartGallery w:val="Table of Contents"/>
          <w:docPartUnique/>
        </w:docPartObj>
      </w:sdtPr>
      <w:sdtEndPr>
        <w:rPr>
          <w:b/>
          <w:bCs/>
          <w:noProof/>
          <w:color w:val="auto"/>
        </w:rPr>
      </w:sdtEndPr>
      <w:sdtContent>
        <w:p w14:paraId="2745314A" w14:textId="77777777" w:rsidR="00F764A6" w:rsidRDefault="00F764A6" w:rsidP="00EE76B2">
          <w:pPr>
            <w:pStyle w:val="TOCHeading"/>
            <w:spacing w:line="360" w:lineRule="auto"/>
            <w:jc w:val="center"/>
            <w:rPr>
              <w:rFonts w:asciiTheme="minorHAnsi" w:eastAsiaTheme="minorEastAsia" w:hAnsiTheme="minorHAnsi" w:cstheme="minorBidi"/>
              <w:color w:val="4D322D" w:themeColor="text2"/>
              <w:sz w:val="22"/>
              <w:szCs w:val="22"/>
            </w:rPr>
          </w:pPr>
        </w:p>
        <w:p w14:paraId="4B757793" w14:textId="07C83927" w:rsidR="00EF39A5" w:rsidRPr="00A92F70" w:rsidRDefault="00EF39A5" w:rsidP="00EE76B2">
          <w:pPr>
            <w:pStyle w:val="TOCHeading"/>
            <w:spacing w:line="360" w:lineRule="auto"/>
            <w:jc w:val="center"/>
            <w:rPr>
              <w:rStyle w:val="Heading1Char"/>
            </w:rPr>
          </w:pPr>
          <w:r w:rsidRPr="00A92F70">
            <w:rPr>
              <w:rStyle w:val="Heading1Char"/>
            </w:rPr>
            <w:t>Contents</w:t>
          </w:r>
        </w:p>
        <w:p w14:paraId="03D27A8B" w14:textId="6F80074C" w:rsidR="00611BFF" w:rsidRPr="00954836" w:rsidRDefault="00EF39A5">
          <w:pPr>
            <w:pStyle w:val="TOC1"/>
            <w:tabs>
              <w:tab w:val="right" w:leader="dot" w:pos="9350"/>
            </w:tabs>
            <w:rPr>
              <w:rFonts w:asciiTheme="majorHAnsi" w:hAnsiTheme="maj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207636035" w:history="1">
            <w:r w:rsidR="00611BFF" w:rsidRPr="00954836">
              <w:rPr>
                <w:rStyle w:val="Hyperlink"/>
                <w:rFonts w:asciiTheme="majorHAnsi" w:hAnsiTheme="majorHAnsi"/>
                <w:b/>
                <w:bCs/>
                <w:noProof/>
                <w:sz w:val="24"/>
                <w:szCs w:val="24"/>
              </w:rPr>
              <w:t>Table of Figures</w:t>
            </w:r>
            <w:r w:rsidR="00611BFF" w:rsidRPr="00954836">
              <w:rPr>
                <w:rFonts w:asciiTheme="majorHAnsi" w:hAnsiTheme="majorHAnsi"/>
                <w:noProof/>
                <w:webHidden/>
                <w:sz w:val="24"/>
                <w:szCs w:val="24"/>
              </w:rPr>
              <w:tab/>
            </w:r>
            <w:r w:rsidR="00611BFF" w:rsidRPr="00954836">
              <w:rPr>
                <w:rFonts w:asciiTheme="majorHAnsi" w:hAnsiTheme="majorHAnsi"/>
                <w:noProof/>
                <w:webHidden/>
                <w:sz w:val="24"/>
                <w:szCs w:val="24"/>
              </w:rPr>
              <w:fldChar w:fldCharType="begin"/>
            </w:r>
            <w:r w:rsidR="00611BFF" w:rsidRPr="00954836">
              <w:rPr>
                <w:rFonts w:asciiTheme="majorHAnsi" w:hAnsiTheme="majorHAnsi"/>
                <w:noProof/>
                <w:webHidden/>
                <w:sz w:val="24"/>
                <w:szCs w:val="24"/>
              </w:rPr>
              <w:instrText xml:space="preserve"> PAGEREF _Toc207636035 \h </w:instrText>
            </w:r>
            <w:r w:rsidR="00611BFF" w:rsidRPr="00954836">
              <w:rPr>
                <w:rFonts w:asciiTheme="majorHAnsi" w:hAnsiTheme="majorHAnsi"/>
                <w:noProof/>
                <w:webHidden/>
                <w:sz w:val="24"/>
                <w:szCs w:val="24"/>
              </w:rPr>
            </w:r>
            <w:r w:rsidR="00611BFF" w:rsidRPr="00954836">
              <w:rPr>
                <w:rFonts w:asciiTheme="majorHAnsi" w:hAnsiTheme="majorHAnsi"/>
                <w:noProof/>
                <w:webHidden/>
                <w:sz w:val="24"/>
                <w:szCs w:val="24"/>
              </w:rPr>
              <w:fldChar w:fldCharType="separate"/>
            </w:r>
            <w:r w:rsidR="00611BFF" w:rsidRPr="00954836">
              <w:rPr>
                <w:rFonts w:asciiTheme="majorHAnsi" w:hAnsiTheme="majorHAnsi"/>
                <w:noProof/>
                <w:webHidden/>
                <w:sz w:val="24"/>
                <w:szCs w:val="24"/>
              </w:rPr>
              <w:t>2</w:t>
            </w:r>
            <w:r w:rsidR="00611BFF" w:rsidRPr="00954836">
              <w:rPr>
                <w:rFonts w:asciiTheme="majorHAnsi" w:hAnsiTheme="majorHAnsi"/>
                <w:noProof/>
                <w:webHidden/>
                <w:sz w:val="24"/>
                <w:szCs w:val="24"/>
              </w:rPr>
              <w:fldChar w:fldCharType="end"/>
            </w:r>
          </w:hyperlink>
        </w:p>
        <w:p w14:paraId="3CB3DA59" w14:textId="584B5743" w:rsidR="00611BFF" w:rsidRPr="00954836" w:rsidRDefault="00611BFF">
          <w:pPr>
            <w:pStyle w:val="TOC1"/>
            <w:tabs>
              <w:tab w:val="right" w:leader="dot" w:pos="9350"/>
            </w:tabs>
            <w:rPr>
              <w:rFonts w:asciiTheme="majorHAnsi" w:hAnsiTheme="majorHAnsi"/>
              <w:noProof/>
              <w:kern w:val="2"/>
              <w:sz w:val="24"/>
              <w:szCs w:val="24"/>
              <w:lang w:val="en-GB" w:eastAsia="en-GB"/>
              <w14:ligatures w14:val="standardContextual"/>
            </w:rPr>
          </w:pPr>
          <w:hyperlink w:anchor="_Toc207636036" w:history="1">
            <w:r w:rsidRPr="00954836">
              <w:rPr>
                <w:rStyle w:val="Hyperlink"/>
                <w:rFonts w:asciiTheme="majorHAnsi" w:hAnsiTheme="majorHAnsi"/>
                <w:b/>
                <w:bCs/>
                <w:noProof/>
                <w:sz w:val="24"/>
                <w:szCs w:val="24"/>
                <w:lang w:val="en-GB"/>
              </w:rPr>
              <w:t>List of Appendices</w:t>
            </w:r>
            <w:r w:rsidRPr="00954836">
              <w:rPr>
                <w:rFonts w:asciiTheme="majorHAnsi" w:hAnsiTheme="majorHAnsi"/>
                <w:noProof/>
                <w:webHidden/>
                <w:sz w:val="24"/>
                <w:szCs w:val="24"/>
              </w:rPr>
              <w:tab/>
            </w:r>
            <w:r w:rsidRPr="00954836">
              <w:rPr>
                <w:rFonts w:asciiTheme="majorHAnsi" w:hAnsiTheme="majorHAnsi"/>
                <w:noProof/>
                <w:webHidden/>
                <w:sz w:val="24"/>
                <w:szCs w:val="24"/>
              </w:rPr>
              <w:fldChar w:fldCharType="begin"/>
            </w:r>
            <w:r w:rsidRPr="00954836">
              <w:rPr>
                <w:rFonts w:asciiTheme="majorHAnsi" w:hAnsiTheme="majorHAnsi"/>
                <w:noProof/>
                <w:webHidden/>
                <w:sz w:val="24"/>
                <w:szCs w:val="24"/>
              </w:rPr>
              <w:instrText xml:space="preserve"> PAGEREF _Toc207636036 \h </w:instrText>
            </w:r>
            <w:r w:rsidRPr="00954836">
              <w:rPr>
                <w:rFonts w:asciiTheme="majorHAnsi" w:hAnsiTheme="majorHAnsi"/>
                <w:noProof/>
                <w:webHidden/>
                <w:sz w:val="24"/>
                <w:szCs w:val="24"/>
              </w:rPr>
            </w:r>
            <w:r w:rsidRPr="00954836">
              <w:rPr>
                <w:rFonts w:asciiTheme="majorHAnsi" w:hAnsiTheme="majorHAnsi"/>
                <w:noProof/>
                <w:webHidden/>
                <w:sz w:val="24"/>
                <w:szCs w:val="24"/>
              </w:rPr>
              <w:fldChar w:fldCharType="separate"/>
            </w:r>
            <w:r w:rsidRPr="00954836">
              <w:rPr>
                <w:rFonts w:asciiTheme="majorHAnsi" w:hAnsiTheme="majorHAnsi"/>
                <w:noProof/>
                <w:webHidden/>
                <w:sz w:val="24"/>
                <w:szCs w:val="24"/>
              </w:rPr>
              <w:t>3</w:t>
            </w:r>
            <w:r w:rsidRPr="00954836">
              <w:rPr>
                <w:rFonts w:asciiTheme="majorHAnsi" w:hAnsiTheme="majorHAnsi"/>
                <w:noProof/>
                <w:webHidden/>
                <w:sz w:val="24"/>
                <w:szCs w:val="24"/>
              </w:rPr>
              <w:fldChar w:fldCharType="end"/>
            </w:r>
          </w:hyperlink>
        </w:p>
        <w:p w14:paraId="5ACC567B" w14:textId="33CFB72F" w:rsidR="00611BFF" w:rsidRPr="00954836" w:rsidRDefault="00611BFF">
          <w:pPr>
            <w:pStyle w:val="TOC1"/>
            <w:tabs>
              <w:tab w:val="right" w:leader="dot" w:pos="9350"/>
            </w:tabs>
            <w:rPr>
              <w:rFonts w:asciiTheme="majorHAnsi" w:hAnsiTheme="majorHAnsi"/>
              <w:noProof/>
              <w:kern w:val="2"/>
              <w:sz w:val="24"/>
              <w:szCs w:val="24"/>
              <w:lang w:val="en-GB" w:eastAsia="en-GB"/>
              <w14:ligatures w14:val="standardContextual"/>
            </w:rPr>
          </w:pPr>
          <w:hyperlink w:anchor="_Toc207636037" w:history="1">
            <w:r w:rsidRPr="00954836">
              <w:rPr>
                <w:rStyle w:val="Hyperlink"/>
                <w:rFonts w:asciiTheme="majorHAnsi" w:hAnsiTheme="majorHAnsi"/>
                <w:b/>
                <w:bCs/>
                <w:noProof/>
                <w:sz w:val="24"/>
                <w:szCs w:val="24"/>
              </w:rPr>
              <w:t>Introduction</w:t>
            </w:r>
            <w:r w:rsidRPr="00954836">
              <w:rPr>
                <w:rFonts w:asciiTheme="majorHAnsi" w:hAnsiTheme="majorHAnsi"/>
                <w:noProof/>
                <w:webHidden/>
                <w:sz w:val="24"/>
                <w:szCs w:val="24"/>
              </w:rPr>
              <w:tab/>
            </w:r>
            <w:r w:rsidRPr="00954836">
              <w:rPr>
                <w:rFonts w:asciiTheme="majorHAnsi" w:hAnsiTheme="majorHAnsi"/>
                <w:noProof/>
                <w:webHidden/>
                <w:sz w:val="24"/>
                <w:szCs w:val="24"/>
              </w:rPr>
              <w:fldChar w:fldCharType="begin"/>
            </w:r>
            <w:r w:rsidRPr="00954836">
              <w:rPr>
                <w:rFonts w:asciiTheme="majorHAnsi" w:hAnsiTheme="majorHAnsi"/>
                <w:noProof/>
                <w:webHidden/>
                <w:sz w:val="24"/>
                <w:szCs w:val="24"/>
              </w:rPr>
              <w:instrText xml:space="preserve"> PAGEREF _Toc207636037 \h </w:instrText>
            </w:r>
            <w:r w:rsidRPr="00954836">
              <w:rPr>
                <w:rFonts w:asciiTheme="majorHAnsi" w:hAnsiTheme="majorHAnsi"/>
                <w:noProof/>
                <w:webHidden/>
                <w:sz w:val="24"/>
                <w:szCs w:val="24"/>
              </w:rPr>
            </w:r>
            <w:r w:rsidRPr="00954836">
              <w:rPr>
                <w:rFonts w:asciiTheme="majorHAnsi" w:hAnsiTheme="majorHAnsi"/>
                <w:noProof/>
                <w:webHidden/>
                <w:sz w:val="24"/>
                <w:szCs w:val="24"/>
              </w:rPr>
              <w:fldChar w:fldCharType="separate"/>
            </w:r>
            <w:r w:rsidRPr="00954836">
              <w:rPr>
                <w:rFonts w:asciiTheme="majorHAnsi" w:hAnsiTheme="majorHAnsi"/>
                <w:noProof/>
                <w:webHidden/>
                <w:sz w:val="24"/>
                <w:szCs w:val="24"/>
              </w:rPr>
              <w:t>4</w:t>
            </w:r>
            <w:r w:rsidRPr="00954836">
              <w:rPr>
                <w:rFonts w:asciiTheme="majorHAnsi" w:hAnsiTheme="majorHAnsi"/>
                <w:noProof/>
                <w:webHidden/>
                <w:sz w:val="24"/>
                <w:szCs w:val="24"/>
              </w:rPr>
              <w:fldChar w:fldCharType="end"/>
            </w:r>
          </w:hyperlink>
        </w:p>
        <w:p w14:paraId="6C1E97D4" w14:textId="7761FAF1" w:rsidR="00611BFF" w:rsidRPr="00954836" w:rsidRDefault="00611BFF">
          <w:pPr>
            <w:pStyle w:val="TOC1"/>
            <w:tabs>
              <w:tab w:val="right" w:leader="dot" w:pos="9350"/>
            </w:tabs>
            <w:rPr>
              <w:rFonts w:asciiTheme="majorHAnsi" w:hAnsiTheme="majorHAnsi"/>
              <w:noProof/>
              <w:kern w:val="2"/>
              <w:sz w:val="24"/>
              <w:szCs w:val="24"/>
              <w:lang w:val="en-GB" w:eastAsia="en-GB"/>
              <w14:ligatures w14:val="standardContextual"/>
            </w:rPr>
          </w:pPr>
          <w:hyperlink w:anchor="_Toc207636038" w:history="1">
            <w:r w:rsidRPr="00954836">
              <w:rPr>
                <w:rStyle w:val="Hyperlink"/>
                <w:rFonts w:asciiTheme="majorHAnsi" w:hAnsiTheme="majorHAnsi"/>
                <w:b/>
                <w:bCs/>
                <w:noProof/>
                <w:sz w:val="24"/>
                <w:szCs w:val="24"/>
                <w:lang w:val="en-GB"/>
              </w:rPr>
              <w:t>Methodology Comparison</w:t>
            </w:r>
            <w:r w:rsidRPr="00954836">
              <w:rPr>
                <w:rStyle w:val="Hyperlink"/>
                <w:rFonts w:asciiTheme="majorHAnsi" w:hAnsiTheme="majorHAnsi"/>
                <w:noProof/>
                <w:sz w:val="24"/>
                <w:szCs w:val="24"/>
                <w:lang w:val="en-GB"/>
              </w:rPr>
              <w:t xml:space="preserve"> </w:t>
            </w:r>
            <w:r w:rsidRPr="00954836">
              <w:rPr>
                <w:rStyle w:val="Hyperlink"/>
                <w:rFonts w:asciiTheme="majorHAnsi" w:hAnsiTheme="majorHAnsi"/>
                <w:b/>
                <w:bCs/>
                <w:noProof/>
                <w:sz w:val="24"/>
                <w:szCs w:val="24"/>
                <w:lang w:val="en-GB"/>
              </w:rPr>
              <w:t>and Analysis</w:t>
            </w:r>
            <w:r w:rsidRPr="00954836">
              <w:rPr>
                <w:rStyle w:val="Hyperlink"/>
                <w:rFonts w:asciiTheme="majorHAnsi" w:hAnsiTheme="majorHAnsi"/>
                <w:noProof/>
                <w:sz w:val="24"/>
                <w:szCs w:val="24"/>
                <w:lang w:val="en-GB"/>
              </w:rPr>
              <w:t xml:space="preserve"> (</w:t>
            </w:r>
            <w:r w:rsidRPr="00954836">
              <w:rPr>
                <w:rStyle w:val="Hyperlink"/>
                <w:rFonts w:asciiTheme="majorHAnsi" w:hAnsiTheme="majorHAnsi"/>
                <w:b/>
                <w:bCs/>
                <w:noProof/>
                <w:sz w:val="24"/>
                <w:szCs w:val="24"/>
                <w:lang w:val="en-GB"/>
              </w:rPr>
              <w:t>DevOps vs. Waterfall)</w:t>
            </w:r>
            <w:r w:rsidRPr="00954836">
              <w:rPr>
                <w:rFonts w:asciiTheme="majorHAnsi" w:hAnsiTheme="majorHAnsi"/>
                <w:noProof/>
                <w:webHidden/>
                <w:sz w:val="24"/>
                <w:szCs w:val="24"/>
              </w:rPr>
              <w:tab/>
            </w:r>
            <w:r w:rsidRPr="00954836">
              <w:rPr>
                <w:rFonts w:asciiTheme="majorHAnsi" w:hAnsiTheme="majorHAnsi"/>
                <w:noProof/>
                <w:webHidden/>
                <w:sz w:val="24"/>
                <w:szCs w:val="24"/>
              </w:rPr>
              <w:fldChar w:fldCharType="begin"/>
            </w:r>
            <w:r w:rsidRPr="00954836">
              <w:rPr>
                <w:rFonts w:asciiTheme="majorHAnsi" w:hAnsiTheme="majorHAnsi"/>
                <w:noProof/>
                <w:webHidden/>
                <w:sz w:val="24"/>
                <w:szCs w:val="24"/>
              </w:rPr>
              <w:instrText xml:space="preserve"> PAGEREF _Toc207636038 \h </w:instrText>
            </w:r>
            <w:r w:rsidRPr="00954836">
              <w:rPr>
                <w:rFonts w:asciiTheme="majorHAnsi" w:hAnsiTheme="majorHAnsi"/>
                <w:noProof/>
                <w:webHidden/>
                <w:sz w:val="24"/>
                <w:szCs w:val="24"/>
              </w:rPr>
            </w:r>
            <w:r w:rsidRPr="00954836">
              <w:rPr>
                <w:rFonts w:asciiTheme="majorHAnsi" w:hAnsiTheme="majorHAnsi"/>
                <w:noProof/>
                <w:webHidden/>
                <w:sz w:val="24"/>
                <w:szCs w:val="24"/>
              </w:rPr>
              <w:fldChar w:fldCharType="separate"/>
            </w:r>
            <w:r w:rsidRPr="00954836">
              <w:rPr>
                <w:rFonts w:asciiTheme="majorHAnsi" w:hAnsiTheme="majorHAnsi"/>
                <w:noProof/>
                <w:webHidden/>
                <w:sz w:val="24"/>
                <w:szCs w:val="24"/>
              </w:rPr>
              <w:t>4</w:t>
            </w:r>
            <w:r w:rsidRPr="00954836">
              <w:rPr>
                <w:rFonts w:asciiTheme="majorHAnsi" w:hAnsiTheme="majorHAnsi"/>
                <w:noProof/>
                <w:webHidden/>
                <w:sz w:val="24"/>
                <w:szCs w:val="24"/>
              </w:rPr>
              <w:fldChar w:fldCharType="end"/>
            </w:r>
          </w:hyperlink>
        </w:p>
        <w:p w14:paraId="6CB3967A" w14:textId="5E38EC00" w:rsidR="00611BFF" w:rsidRPr="00954836" w:rsidRDefault="00611BFF">
          <w:pPr>
            <w:pStyle w:val="TOC1"/>
            <w:tabs>
              <w:tab w:val="right" w:leader="dot" w:pos="9350"/>
            </w:tabs>
            <w:rPr>
              <w:rFonts w:asciiTheme="majorHAnsi" w:hAnsiTheme="majorHAnsi"/>
              <w:noProof/>
              <w:kern w:val="2"/>
              <w:sz w:val="24"/>
              <w:szCs w:val="24"/>
              <w:lang w:val="en-GB" w:eastAsia="en-GB"/>
              <w14:ligatures w14:val="standardContextual"/>
            </w:rPr>
          </w:pPr>
          <w:hyperlink w:anchor="_Toc207636039" w:history="1">
            <w:r w:rsidRPr="00954836">
              <w:rPr>
                <w:rStyle w:val="Hyperlink"/>
                <w:rFonts w:asciiTheme="majorHAnsi" w:hAnsiTheme="majorHAnsi"/>
                <w:b/>
                <w:bCs/>
                <w:noProof/>
                <w:sz w:val="24"/>
                <w:szCs w:val="24"/>
                <w:lang w:val="en-GB"/>
              </w:rPr>
              <w:t>References</w:t>
            </w:r>
            <w:r w:rsidRPr="00954836">
              <w:rPr>
                <w:rFonts w:asciiTheme="majorHAnsi" w:hAnsiTheme="majorHAnsi"/>
                <w:noProof/>
                <w:webHidden/>
                <w:sz w:val="24"/>
                <w:szCs w:val="24"/>
              </w:rPr>
              <w:tab/>
            </w:r>
            <w:r w:rsidRPr="00954836">
              <w:rPr>
                <w:rFonts w:asciiTheme="majorHAnsi" w:hAnsiTheme="majorHAnsi"/>
                <w:noProof/>
                <w:webHidden/>
                <w:sz w:val="24"/>
                <w:szCs w:val="24"/>
              </w:rPr>
              <w:fldChar w:fldCharType="begin"/>
            </w:r>
            <w:r w:rsidRPr="00954836">
              <w:rPr>
                <w:rFonts w:asciiTheme="majorHAnsi" w:hAnsiTheme="majorHAnsi"/>
                <w:noProof/>
                <w:webHidden/>
                <w:sz w:val="24"/>
                <w:szCs w:val="24"/>
              </w:rPr>
              <w:instrText xml:space="preserve"> PAGEREF _Toc207636039 \h </w:instrText>
            </w:r>
            <w:r w:rsidRPr="00954836">
              <w:rPr>
                <w:rFonts w:asciiTheme="majorHAnsi" w:hAnsiTheme="majorHAnsi"/>
                <w:noProof/>
                <w:webHidden/>
                <w:sz w:val="24"/>
                <w:szCs w:val="24"/>
              </w:rPr>
            </w:r>
            <w:r w:rsidRPr="00954836">
              <w:rPr>
                <w:rFonts w:asciiTheme="majorHAnsi" w:hAnsiTheme="majorHAnsi"/>
                <w:noProof/>
                <w:webHidden/>
                <w:sz w:val="24"/>
                <w:szCs w:val="24"/>
              </w:rPr>
              <w:fldChar w:fldCharType="separate"/>
            </w:r>
            <w:r w:rsidRPr="00954836">
              <w:rPr>
                <w:rFonts w:asciiTheme="majorHAnsi" w:hAnsiTheme="majorHAnsi"/>
                <w:noProof/>
                <w:webHidden/>
                <w:sz w:val="24"/>
                <w:szCs w:val="24"/>
              </w:rPr>
              <w:t>7</w:t>
            </w:r>
            <w:r w:rsidRPr="00954836">
              <w:rPr>
                <w:rFonts w:asciiTheme="majorHAnsi" w:hAnsiTheme="majorHAnsi"/>
                <w:noProof/>
                <w:webHidden/>
                <w:sz w:val="24"/>
                <w:szCs w:val="24"/>
              </w:rPr>
              <w:fldChar w:fldCharType="end"/>
            </w:r>
          </w:hyperlink>
        </w:p>
        <w:p w14:paraId="40A0A6E7" w14:textId="6C0F49DF" w:rsidR="00611BFF" w:rsidRPr="00954836" w:rsidRDefault="00611BFF">
          <w:pPr>
            <w:pStyle w:val="TOC1"/>
            <w:tabs>
              <w:tab w:val="right" w:leader="dot" w:pos="9350"/>
            </w:tabs>
            <w:rPr>
              <w:rFonts w:asciiTheme="majorHAnsi" w:hAnsiTheme="majorHAnsi"/>
              <w:noProof/>
              <w:kern w:val="2"/>
              <w:sz w:val="24"/>
              <w:szCs w:val="24"/>
              <w:lang w:val="en-GB" w:eastAsia="en-GB"/>
              <w14:ligatures w14:val="standardContextual"/>
            </w:rPr>
          </w:pPr>
          <w:hyperlink w:anchor="_Toc207636040" w:history="1">
            <w:r w:rsidRPr="00954836">
              <w:rPr>
                <w:rStyle w:val="Hyperlink"/>
                <w:rFonts w:asciiTheme="majorHAnsi" w:hAnsiTheme="majorHAnsi"/>
                <w:b/>
                <w:bCs/>
                <w:noProof/>
                <w:sz w:val="24"/>
                <w:szCs w:val="24"/>
                <w:lang w:val="en-GB"/>
              </w:rPr>
              <w:t>Appendices</w:t>
            </w:r>
            <w:r w:rsidRPr="00954836">
              <w:rPr>
                <w:rFonts w:asciiTheme="majorHAnsi" w:hAnsiTheme="majorHAnsi"/>
                <w:noProof/>
                <w:webHidden/>
                <w:sz w:val="24"/>
                <w:szCs w:val="24"/>
              </w:rPr>
              <w:tab/>
            </w:r>
            <w:r w:rsidRPr="00954836">
              <w:rPr>
                <w:rFonts w:asciiTheme="majorHAnsi" w:hAnsiTheme="majorHAnsi"/>
                <w:noProof/>
                <w:webHidden/>
                <w:sz w:val="24"/>
                <w:szCs w:val="24"/>
              </w:rPr>
              <w:fldChar w:fldCharType="begin"/>
            </w:r>
            <w:r w:rsidRPr="00954836">
              <w:rPr>
                <w:rFonts w:asciiTheme="majorHAnsi" w:hAnsiTheme="majorHAnsi"/>
                <w:noProof/>
                <w:webHidden/>
                <w:sz w:val="24"/>
                <w:szCs w:val="24"/>
              </w:rPr>
              <w:instrText xml:space="preserve"> PAGEREF _Toc207636040 \h </w:instrText>
            </w:r>
            <w:r w:rsidRPr="00954836">
              <w:rPr>
                <w:rFonts w:asciiTheme="majorHAnsi" w:hAnsiTheme="majorHAnsi"/>
                <w:noProof/>
                <w:webHidden/>
                <w:sz w:val="24"/>
                <w:szCs w:val="24"/>
              </w:rPr>
            </w:r>
            <w:r w:rsidRPr="00954836">
              <w:rPr>
                <w:rFonts w:asciiTheme="majorHAnsi" w:hAnsiTheme="majorHAnsi"/>
                <w:noProof/>
                <w:webHidden/>
                <w:sz w:val="24"/>
                <w:szCs w:val="24"/>
              </w:rPr>
              <w:fldChar w:fldCharType="separate"/>
            </w:r>
            <w:r w:rsidRPr="00954836">
              <w:rPr>
                <w:rFonts w:asciiTheme="majorHAnsi" w:hAnsiTheme="majorHAnsi"/>
                <w:noProof/>
                <w:webHidden/>
                <w:sz w:val="24"/>
                <w:szCs w:val="24"/>
              </w:rPr>
              <w:t>8</w:t>
            </w:r>
            <w:r w:rsidRPr="00954836">
              <w:rPr>
                <w:rFonts w:asciiTheme="majorHAnsi" w:hAnsiTheme="majorHAnsi"/>
                <w:noProof/>
                <w:webHidden/>
                <w:sz w:val="24"/>
                <w:szCs w:val="24"/>
              </w:rPr>
              <w:fldChar w:fldCharType="end"/>
            </w:r>
          </w:hyperlink>
        </w:p>
        <w:p w14:paraId="6E2FCB00" w14:textId="72555237" w:rsidR="00611BFF" w:rsidRPr="00954836" w:rsidRDefault="00611BFF">
          <w:pPr>
            <w:pStyle w:val="TOC3"/>
            <w:tabs>
              <w:tab w:val="right" w:leader="dot" w:pos="9350"/>
            </w:tabs>
            <w:rPr>
              <w:rFonts w:asciiTheme="majorHAnsi" w:hAnsiTheme="majorHAnsi"/>
              <w:i w:val="0"/>
              <w:iCs w:val="0"/>
              <w:noProof/>
              <w:kern w:val="2"/>
              <w:sz w:val="24"/>
              <w:szCs w:val="24"/>
              <w:lang w:val="en-GB" w:eastAsia="en-GB"/>
              <w14:ligatures w14:val="standardContextual"/>
            </w:rPr>
          </w:pPr>
          <w:hyperlink w:anchor="_Toc207636041" w:history="1">
            <w:r w:rsidRPr="00954836">
              <w:rPr>
                <w:rStyle w:val="Hyperlink"/>
                <w:rFonts w:asciiTheme="majorHAnsi" w:hAnsiTheme="majorHAnsi"/>
                <w:b/>
                <w:bCs/>
                <w:noProof/>
                <w:sz w:val="24"/>
                <w:szCs w:val="24"/>
              </w:rPr>
              <w:t>Appendix A: Microsoft Azure CI/CD architecture</w:t>
            </w:r>
            <w:r w:rsidRPr="00954836">
              <w:rPr>
                <w:rFonts w:asciiTheme="majorHAnsi" w:hAnsiTheme="majorHAnsi"/>
                <w:noProof/>
                <w:webHidden/>
                <w:sz w:val="24"/>
                <w:szCs w:val="24"/>
              </w:rPr>
              <w:tab/>
            </w:r>
            <w:r w:rsidRPr="00954836">
              <w:rPr>
                <w:rFonts w:asciiTheme="majorHAnsi" w:hAnsiTheme="majorHAnsi"/>
                <w:noProof/>
                <w:webHidden/>
                <w:sz w:val="24"/>
                <w:szCs w:val="24"/>
              </w:rPr>
              <w:fldChar w:fldCharType="begin"/>
            </w:r>
            <w:r w:rsidRPr="00954836">
              <w:rPr>
                <w:rFonts w:asciiTheme="majorHAnsi" w:hAnsiTheme="majorHAnsi"/>
                <w:noProof/>
                <w:webHidden/>
                <w:sz w:val="24"/>
                <w:szCs w:val="24"/>
              </w:rPr>
              <w:instrText xml:space="preserve"> PAGEREF _Toc207636041 \h </w:instrText>
            </w:r>
            <w:r w:rsidRPr="00954836">
              <w:rPr>
                <w:rFonts w:asciiTheme="majorHAnsi" w:hAnsiTheme="majorHAnsi"/>
                <w:noProof/>
                <w:webHidden/>
                <w:sz w:val="24"/>
                <w:szCs w:val="24"/>
              </w:rPr>
            </w:r>
            <w:r w:rsidRPr="00954836">
              <w:rPr>
                <w:rFonts w:asciiTheme="majorHAnsi" w:hAnsiTheme="majorHAnsi"/>
                <w:noProof/>
                <w:webHidden/>
                <w:sz w:val="24"/>
                <w:szCs w:val="24"/>
              </w:rPr>
              <w:fldChar w:fldCharType="separate"/>
            </w:r>
            <w:r w:rsidRPr="00954836">
              <w:rPr>
                <w:rFonts w:asciiTheme="majorHAnsi" w:hAnsiTheme="majorHAnsi"/>
                <w:noProof/>
                <w:webHidden/>
                <w:sz w:val="24"/>
                <w:szCs w:val="24"/>
              </w:rPr>
              <w:t>8</w:t>
            </w:r>
            <w:r w:rsidRPr="00954836">
              <w:rPr>
                <w:rFonts w:asciiTheme="majorHAnsi" w:hAnsiTheme="majorHAnsi"/>
                <w:noProof/>
                <w:webHidden/>
                <w:sz w:val="24"/>
                <w:szCs w:val="24"/>
              </w:rPr>
              <w:fldChar w:fldCharType="end"/>
            </w:r>
          </w:hyperlink>
        </w:p>
        <w:p w14:paraId="74790F33" w14:textId="3A8BAC19" w:rsidR="00EF39A5" w:rsidRDefault="00EF39A5" w:rsidP="00EE76B2">
          <w:pPr>
            <w:spacing w:line="360" w:lineRule="auto"/>
          </w:pPr>
          <w:r>
            <w:rPr>
              <w:b/>
              <w:bCs/>
              <w:noProof/>
            </w:rPr>
            <w:fldChar w:fldCharType="end"/>
          </w:r>
        </w:p>
      </w:sdtContent>
    </w:sdt>
    <w:p w14:paraId="7EE32C45" w14:textId="584307F2" w:rsidR="001638F6" w:rsidRDefault="001638F6" w:rsidP="00EE76B2">
      <w:pPr>
        <w:pStyle w:val="Heading1"/>
        <w:spacing w:line="360" w:lineRule="auto"/>
      </w:pPr>
    </w:p>
    <w:p w14:paraId="1724BEE8" w14:textId="77777777" w:rsidR="00EF39A5" w:rsidRDefault="00EF39A5" w:rsidP="00EE76B2">
      <w:pPr>
        <w:spacing w:line="360" w:lineRule="auto"/>
      </w:pPr>
    </w:p>
    <w:p w14:paraId="16340183" w14:textId="77777777" w:rsidR="00EF39A5" w:rsidRDefault="00EF39A5" w:rsidP="00EE76B2">
      <w:pPr>
        <w:spacing w:line="360" w:lineRule="auto"/>
      </w:pPr>
    </w:p>
    <w:p w14:paraId="56D572A3" w14:textId="77777777" w:rsidR="00EF39A5" w:rsidRDefault="00EF39A5" w:rsidP="00EE76B2">
      <w:pPr>
        <w:spacing w:line="360" w:lineRule="auto"/>
      </w:pPr>
    </w:p>
    <w:p w14:paraId="53065F2F" w14:textId="77777777" w:rsidR="00EF39A5" w:rsidRDefault="00EF39A5" w:rsidP="00EE76B2">
      <w:pPr>
        <w:spacing w:line="360" w:lineRule="auto"/>
      </w:pPr>
    </w:p>
    <w:p w14:paraId="2DB82767" w14:textId="77777777" w:rsidR="00EF39A5" w:rsidRDefault="00EF39A5" w:rsidP="00EE76B2">
      <w:pPr>
        <w:spacing w:line="360" w:lineRule="auto"/>
      </w:pPr>
    </w:p>
    <w:p w14:paraId="15EECF31" w14:textId="77777777" w:rsidR="00EF39A5" w:rsidRDefault="00EF39A5" w:rsidP="00EE76B2">
      <w:pPr>
        <w:spacing w:line="360" w:lineRule="auto"/>
      </w:pPr>
    </w:p>
    <w:p w14:paraId="65FB5CF1" w14:textId="77777777" w:rsidR="00EF39A5" w:rsidRDefault="00EF39A5" w:rsidP="00EE76B2">
      <w:pPr>
        <w:spacing w:line="360" w:lineRule="auto"/>
      </w:pPr>
    </w:p>
    <w:p w14:paraId="0D7FDAD8" w14:textId="77777777" w:rsidR="00EF39A5" w:rsidRDefault="00EF39A5" w:rsidP="00EE76B2">
      <w:pPr>
        <w:spacing w:line="360" w:lineRule="auto"/>
      </w:pPr>
    </w:p>
    <w:p w14:paraId="4E3C6EA8" w14:textId="77777777" w:rsidR="00EF39A5" w:rsidRDefault="00EF39A5" w:rsidP="00EE76B2">
      <w:pPr>
        <w:spacing w:line="360" w:lineRule="auto"/>
      </w:pPr>
    </w:p>
    <w:p w14:paraId="7C576335" w14:textId="77777777" w:rsidR="00DF783D" w:rsidRDefault="00DF783D">
      <w:pPr>
        <w:rPr>
          <w:rFonts w:asciiTheme="majorHAnsi" w:eastAsiaTheme="majorEastAsia" w:hAnsiTheme="majorHAnsi" w:cstheme="majorBidi"/>
          <w:sz w:val="30"/>
          <w:szCs w:val="30"/>
        </w:rPr>
      </w:pPr>
      <w:r>
        <w:br w:type="page"/>
      </w:r>
    </w:p>
    <w:p w14:paraId="145CF54B" w14:textId="77777777" w:rsidR="00AB0C6B" w:rsidRDefault="00AB0C6B" w:rsidP="00EE76B2">
      <w:pPr>
        <w:pStyle w:val="Heading1"/>
        <w:spacing w:line="360" w:lineRule="auto"/>
        <w:jc w:val="center"/>
        <w:rPr>
          <w:b/>
          <w:bCs/>
        </w:rPr>
      </w:pPr>
      <w:bookmarkStart w:id="0" w:name="_Toc207636035"/>
    </w:p>
    <w:p w14:paraId="638FE8DD" w14:textId="6F225D2A" w:rsidR="00A92F70" w:rsidRPr="00611BFF" w:rsidRDefault="00A92F70" w:rsidP="00EE76B2">
      <w:pPr>
        <w:pStyle w:val="Heading1"/>
        <w:spacing w:line="360" w:lineRule="auto"/>
        <w:jc w:val="center"/>
        <w:rPr>
          <w:b/>
          <w:bCs/>
        </w:rPr>
      </w:pPr>
      <w:r w:rsidRPr="00611BFF">
        <w:rPr>
          <w:b/>
          <w:bCs/>
        </w:rPr>
        <w:t>Table of Figures</w:t>
      </w:r>
      <w:bookmarkEnd w:id="0"/>
    </w:p>
    <w:p w14:paraId="18D2308D" w14:textId="62DD37BB" w:rsidR="00A01E93" w:rsidRDefault="00A7564F" w:rsidP="00EE76B2">
      <w:pPr>
        <w:pStyle w:val="TableofFigures"/>
        <w:tabs>
          <w:tab w:val="right" w:leader="dot" w:pos="8630"/>
        </w:tabs>
        <w:spacing w:line="360" w:lineRule="auto"/>
      </w:pPr>
      <w:r>
        <w:fldChar w:fldCharType="begin"/>
      </w:r>
      <w:r>
        <w:instrText xml:space="preserve"> TOC \h \z \c "Figure" </w:instrText>
      </w:r>
      <w:r>
        <w:fldChar w:fldCharType="separate"/>
      </w:r>
      <w:hyperlink w:anchor="_Toc207381447" w:history="1">
        <w:r w:rsidRPr="001072FF">
          <w:rPr>
            <w:rStyle w:val="Hyperlink"/>
            <w:noProof/>
          </w:rPr>
          <w:t xml:space="preserve">Figure 1 </w:t>
        </w:r>
        <w:r w:rsidRPr="001072FF">
          <w:rPr>
            <w:rStyle w:val="Hyperlink"/>
            <w:noProof/>
            <w:lang w:val="en-GB"/>
          </w:rPr>
          <w:t>CI/CD Architecture using Azure Pipelines</w:t>
        </w:r>
        <w:r>
          <w:rPr>
            <w:noProof/>
            <w:webHidden/>
          </w:rPr>
          <w:tab/>
        </w:r>
        <w:r>
          <w:rPr>
            <w:noProof/>
            <w:webHidden/>
          </w:rPr>
          <w:fldChar w:fldCharType="begin"/>
        </w:r>
        <w:r>
          <w:rPr>
            <w:noProof/>
            <w:webHidden/>
          </w:rPr>
          <w:instrText xml:space="preserve"> PAGEREF _Toc207381447 \h </w:instrText>
        </w:r>
        <w:r>
          <w:rPr>
            <w:noProof/>
            <w:webHidden/>
          </w:rPr>
        </w:r>
        <w:r>
          <w:rPr>
            <w:noProof/>
            <w:webHidden/>
          </w:rPr>
          <w:fldChar w:fldCharType="separate"/>
        </w:r>
        <w:r>
          <w:rPr>
            <w:noProof/>
            <w:webHidden/>
          </w:rPr>
          <w:t>4</w:t>
        </w:r>
        <w:r>
          <w:rPr>
            <w:noProof/>
            <w:webHidden/>
          </w:rPr>
          <w:fldChar w:fldCharType="end"/>
        </w:r>
      </w:hyperlink>
    </w:p>
    <w:p w14:paraId="371CB754" w14:textId="77777777" w:rsidR="00637BE6" w:rsidRPr="00637BE6" w:rsidRDefault="00637BE6" w:rsidP="00637BE6"/>
    <w:p w14:paraId="5BAFEC28" w14:textId="77777777" w:rsidR="00A01E93" w:rsidRDefault="00A01E93">
      <w:r>
        <w:br w:type="page"/>
      </w:r>
    </w:p>
    <w:p w14:paraId="7B81C936" w14:textId="77777777" w:rsidR="00AB0C6B" w:rsidRDefault="00AB0C6B"/>
    <w:p w14:paraId="63B99D87" w14:textId="75FF66A2" w:rsidR="00A7564F" w:rsidRPr="00611BFF" w:rsidRDefault="0097457E" w:rsidP="00606276">
      <w:pPr>
        <w:pStyle w:val="Heading1"/>
        <w:jc w:val="center"/>
        <w:rPr>
          <w:b/>
          <w:bCs/>
          <w:noProof/>
          <w:lang w:val="en-GB"/>
        </w:rPr>
      </w:pPr>
      <w:bookmarkStart w:id="1" w:name="_Ref207623495"/>
      <w:bookmarkStart w:id="2" w:name="_Toc207636036"/>
      <w:r w:rsidRPr="00611BFF">
        <w:rPr>
          <w:b/>
          <w:bCs/>
          <w:noProof/>
          <w:lang w:val="en-GB"/>
        </w:rPr>
        <w:t>List of Appendices</w:t>
      </w:r>
      <w:bookmarkEnd w:id="1"/>
      <w:bookmarkEnd w:id="2"/>
    </w:p>
    <w:p w14:paraId="2F798C21" w14:textId="77777777" w:rsidR="00380977" w:rsidRDefault="00380977" w:rsidP="00380977">
      <w:pPr>
        <w:rPr>
          <w:lang w:val="en-GB"/>
        </w:rPr>
      </w:pPr>
    </w:p>
    <w:p w14:paraId="06CA98A8" w14:textId="09BB44BC" w:rsidR="00380977" w:rsidRPr="00380977" w:rsidRDefault="00D948D6" w:rsidP="00380977">
      <w:pPr>
        <w:rPr>
          <w:lang w:val="en-GB"/>
        </w:rPr>
      </w:pPr>
      <w:r>
        <w:rPr>
          <w:lang w:val="en-GB"/>
        </w:rPr>
        <w:t>Appendix</w:t>
      </w:r>
      <w:r w:rsidR="00A04116">
        <w:rPr>
          <w:lang w:val="en-GB"/>
        </w:rPr>
        <w:t xml:space="preserve"> A: Microsoft Azure CI/CD Architecture………………………………………………………………………… </w:t>
      </w:r>
      <w:r w:rsidR="00FF6E2B">
        <w:rPr>
          <w:lang w:val="en-GB"/>
        </w:rPr>
        <w:fldChar w:fldCharType="begin"/>
      </w:r>
      <w:r w:rsidR="00FF6E2B">
        <w:rPr>
          <w:lang w:val="en-GB"/>
        </w:rPr>
        <w:instrText xml:space="preserve"> PAGEREF _Ref207623528 </w:instrText>
      </w:r>
      <w:r w:rsidR="00FF6E2B">
        <w:rPr>
          <w:lang w:val="en-GB"/>
        </w:rPr>
        <w:fldChar w:fldCharType="separate"/>
      </w:r>
      <w:r w:rsidR="00FF6E2B">
        <w:rPr>
          <w:noProof/>
          <w:lang w:val="en-GB"/>
        </w:rPr>
        <w:t>7</w:t>
      </w:r>
      <w:r w:rsidR="00FF6E2B">
        <w:rPr>
          <w:lang w:val="en-GB"/>
        </w:rPr>
        <w:fldChar w:fldCharType="end"/>
      </w:r>
    </w:p>
    <w:p w14:paraId="1898F430" w14:textId="529D5F4C" w:rsidR="00A7564F" w:rsidRDefault="00A7564F" w:rsidP="00713714">
      <w:pPr>
        <w:spacing w:line="360" w:lineRule="auto"/>
      </w:pPr>
      <w:r>
        <w:fldChar w:fldCharType="end"/>
      </w:r>
    </w:p>
    <w:p w14:paraId="5A18CA4B" w14:textId="77777777" w:rsidR="00A7564F" w:rsidRDefault="00A7564F" w:rsidP="00EE76B2">
      <w:pPr>
        <w:spacing w:line="360" w:lineRule="auto"/>
        <w:jc w:val="center"/>
      </w:pPr>
    </w:p>
    <w:p w14:paraId="0604E305" w14:textId="77777777" w:rsidR="00A7564F" w:rsidRDefault="00A7564F" w:rsidP="00EE76B2">
      <w:pPr>
        <w:spacing w:line="360" w:lineRule="auto"/>
      </w:pPr>
    </w:p>
    <w:p w14:paraId="42AC16E8" w14:textId="77777777" w:rsidR="00A7564F" w:rsidRDefault="00A7564F" w:rsidP="00EE76B2">
      <w:pPr>
        <w:spacing w:line="360" w:lineRule="auto"/>
      </w:pPr>
    </w:p>
    <w:p w14:paraId="4F2728A4" w14:textId="77777777" w:rsidR="00A7564F" w:rsidRDefault="00A7564F" w:rsidP="00EE76B2">
      <w:pPr>
        <w:spacing w:line="360" w:lineRule="auto"/>
      </w:pPr>
    </w:p>
    <w:p w14:paraId="015654C8" w14:textId="77777777" w:rsidR="00A7564F" w:rsidRDefault="00A7564F" w:rsidP="00EE76B2">
      <w:pPr>
        <w:spacing w:line="360" w:lineRule="auto"/>
      </w:pPr>
    </w:p>
    <w:p w14:paraId="4C669CC3" w14:textId="77777777" w:rsidR="00A7564F" w:rsidRDefault="00A7564F" w:rsidP="00EE76B2">
      <w:pPr>
        <w:spacing w:line="360" w:lineRule="auto"/>
      </w:pPr>
    </w:p>
    <w:p w14:paraId="3A1E4ECF" w14:textId="77777777" w:rsidR="00A7564F" w:rsidRDefault="00A7564F" w:rsidP="00EE76B2">
      <w:pPr>
        <w:spacing w:line="360" w:lineRule="auto"/>
      </w:pPr>
    </w:p>
    <w:p w14:paraId="5D0D63FE" w14:textId="77777777" w:rsidR="00A7564F" w:rsidRDefault="00A7564F" w:rsidP="00EE76B2">
      <w:pPr>
        <w:spacing w:line="360" w:lineRule="auto"/>
      </w:pPr>
    </w:p>
    <w:p w14:paraId="5FE9D9A2" w14:textId="77777777" w:rsidR="00A7564F" w:rsidRDefault="00A7564F" w:rsidP="00EE76B2">
      <w:pPr>
        <w:spacing w:line="360" w:lineRule="auto"/>
      </w:pPr>
    </w:p>
    <w:p w14:paraId="2472C48B" w14:textId="77777777" w:rsidR="00A7564F" w:rsidRDefault="00A7564F" w:rsidP="00EE76B2">
      <w:pPr>
        <w:spacing w:line="360" w:lineRule="auto"/>
      </w:pPr>
    </w:p>
    <w:p w14:paraId="14C36874" w14:textId="77777777" w:rsidR="00A7564F" w:rsidRDefault="00A7564F" w:rsidP="00EE76B2">
      <w:pPr>
        <w:spacing w:line="360" w:lineRule="auto"/>
      </w:pPr>
    </w:p>
    <w:p w14:paraId="7F77227D" w14:textId="77777777" w:rsidR="00A7564F" w:rsidRDefault="00A7564F" w:rsidP="00EE76B2">
      <w:pPr>
        <w:spacing w:line="360" w:lineRule="auto"/>
      </w:pPr>
    </w:p>
    <w:p w14:paraId="3B8EB3B6" w14:textId="77777777" w:rsidR="00A7564F" w:rsidRDefault="00A7564F" w:rsidP="00EE76B2">
      <w:pPr>
        <w:spacing w:line="360" w:lineRule="auto"/>
      </w:pPr>
    </w:p>
    <w:p w14:paraId="0835D8E2" w14:textId="77777777" w:rsidR="00EE76B2" w:rsidRDefault="00EE76B2" w:rsidP="00EE76B2">
      <w:pPr>
        <w:pStyle w:val="Heading1"/>
        <w:spacing w:line="360" w:lineRule="auto"/>
        <w:rPr>
          <w:b/>
          <w:bCs/>
        </w:rPr>
      </w:pPr>
    </w:p>
    <w:p w14:paraId="412F6EF8" w14:textId="77777777" w:rsidR="00EE76B2" w:rsidRDefault="00EE76B2" w:rsidP="00EE76B2"/>
    <w:p w14:paraId="2E270D27" w14:textId="77777777" w:rsidR="00EE76B2" w:rsidRPr="00EE76B2" w:rsidRDefault="00EE76B2" w:rsidP="00EE76B2"/>
    <w:p w14:paraId="5674200D" w14:textId="77777777" w:rsidR="00AB0C6B" w:rsidRDefault="00AB0C6B" w:rsidP="00C81673">
      <w:pPr>
        <w:pStyle w:val="Heading1"/>
        <w:spacing w:line="360" w:lineRule="auto"/>
        <w:jc w:val="both"/>
        <w:rPr>
          <w:b/>
          <w:bCs/>
        </w:rPr>
      </w:pPr>
      <w:bookmarkStart w:id="3" w:name="_Toc207636037"/>
    </w:p>
    <w:p w14:paraId="47D567BF" w14:textId="3D11298F" w:rsidR="00A7564F" w:rsidRDefault="00A7564F" w:rsidP="00C81673">
      <w:pPr>
        <w:pStyle w:val="Heading1"/>
        <w:spacing w:line="360" w:lineRule="auto"/>
        <w:jc w:val="both"/>
        <w:rPr>
          <w:b/>
          <w:bCs/>
        </w:rPr>
      </w:pPr>
      <w:r w:rsidRPr="00A92F70">
        <w:rPr>
          <w:b/>
          <w:bCs/>
        </w:rPr>
        <w:t>Introduction</w:t>
      </w:r>
      <w:bookmarkEnd w:id="3"/>
    </w:p>
    <w:p w14:paraId="4E8652FE" w14:textId="31022A0E" w:rsidR="002D07B4" w:rsidRPr="00BF6B7E" w:rsidRDefault="00F43734" w:rsidP="00C81673">
      <w:pPr>
        <w:spacing w:line="360" w:lineRule="auto"/>
        <w:jc w:val="both"/>
        <w:rPr>
          <w:sz w:val="24"/>
          <w:szCs w:val="24"/>
        </w:rPr>
      </w:pPr>
      <w:r w:rsidRPr="00F43734">
        <w:rPr>
          <w:sz w:val="24"/>
          <w:szCs w:val="24"/>
          <w:lang w:val="en-GB"/>
        </w:rPr>
        <w:t xml:space="preserve">Software engineering goes far beyond simply writing codes. It’s a structured process that applies engineering principles to the design, development, testing, and upkeep of software systems. By following a clear framework, often referred to as the Software Development Life </w:t>
      </w:r>
      <w:r w:rsidR="006409C1" w:rsidRPr="00BF6B7E">
        <w:rPr>
          <w:sz w:val="24"/>
          <w:szCs w:val="24"/>
          <w:lang w:val="en-GB"/>
        </w:rPr>
        <w:t xml:space="preserve">Cycle </w:t>
      </w:r>
      <w:r w:rsidR="006409C1" w:rsidRPr="00BF6B7E">
        <w:rPr>
          <w:sz w:val="24"/>
          <w:szCs w:val="24"/>
        </w:rPr>
        <w:t>(</w:t>
      </w:r>
      <w:r w:rsidR="00680D83" w:rsidRPr="00BF6B7E">
        <w:rPr>
          <w:sz w:val="24"/>
          <w:szCs w:val="24"/>
        </w:rPr>
        <w:t>SDLC)</w:t>
      </w:r>
      <w:r w:rsidR="00103A91" w:rsidRPr="00BF6B7E">
        <w:rPr>
          <w:rStyle w:val="FootnoteReference"/>
          <w:sz w:val="24"/>
          <w:szCs w:val="24"/>
        </w:rPr>
        <w:footnoteReference w:id="1"/>
      </w:r>
      <w:r w:rsidR="002A0633" w:rsidRPr="00BF6B7E">
        <w:rPr>
          <w:sz w:val="24"/>
          <w:szCs w:val="24"/>
        </w:rPr>
        <w:t>.</w:t>
      </w:r>
    </w:p>
    <w:p w14:paraId="6ABBD111" w14:textId="437EF805" w:rsidR="006409C1" w:rsidRPr="00BF6B7E" w:rsidRDefault="006409C1" w:rsidP="00C81673">
      <w:pPr>
        <w:spacing w:line="360" w:lineRule="auto"/>
        <w:jc w:val="both"/>
        <w:rPr>
          <w:sz w:val="24"/>
          <w:szCs w:val="24"/>
          <w:lang w:val="en-GB"/>
        </w:rPr>
      </w:pPr>
      <w:r w:rsidRPr="006409C1">
        <w:rPr>
          <w:sz w:val="24"/>
          <w:szCs w:val="24"/>
          <w:lang w:val="en-GB"/>
        </w:rPr>
        <w:t>The way a software team approaches development can have a significant impact on how projects progress from planning to final delivery. The chosen methodology influences the organisation of work, the management of risks, and the team’s adaptability to changes. Waterfall and DevOps are two fundamentally different models that each have their advantages and disadvantages, depending on the context (Rao et al. 2025). This report compares these methods based on their flexibility, how well they fit with projects, and managing risks. It utilises information from both the business world and academics to recommend the best ways to use it.</w:t>
      </w:r>
    </w:p>
    <w:p w14:paraId="60F9EF04" w14:textId="7A0D7492" w:rsidR="00A7564F" w:rsidRDefault="00A7564F" w:rsidP="00C81673">
      <w:pPr>
        <w:pStyle w:val="Heading1"/>
        <w:spacing w:line="360" w:lineRule="auto"/>
        <w:jc w:val="both"/>
        <w:rPr>
          <w:b/>
          <w:bCs/>
          <w:lang w:val="en-GB"/>
        </w:rPr>
      </w:pPr>
      <w:bookmarkStart w:id="4" w:name="_Toc207636038"/>
      <w:r w:rsidRPr="00A7564F">
        <w:rPr>
          <w:b/>
          <w:bCs/>
          <w:lang w:val="en-GB"/>
        </w:rPr>
        <w:t>Methodology Comparison</w:t>
      </w:r>
      <w:r w:rsidRPr="00A7564F">
        <w:rPr>
          <w:lang w:val="en-GB"/>
        </w:rPr>
        <w:t xml:space="preserve"> </w:t>
      </w:r>
      <w:r w:rsidR="005709C7" w:rsidRPr="005709C7">
        <w:rPr>
          <w:b/>
          <w:bCs/>
          <w:lang w:val="en-GB"/>
        </w:rPr>
        <w:t>and Analysis</w:t>
      </w:r>
      <w:r w:rsidR="005709C7">
        <w:rPr>
          <w:lang w:val="en-GB"/>
        </w:rPr>
        <w:t xml:space="preserve"> (</w:t>
      </w:r>
      <w:r w:rsidRPr="001455D4">
        <w:rPr>
          <w:b/>
          <w:bCs/>
          <w:lang w:val="en-GB"/>
        </w:rPr>
        <w:t>DevOps vs. Waterfall</w:t>
      </w:r>
      <w:r w:rsidR="005709C7">
        <w:rPr>
          <w:b/>
          <w:bCs/>
          <w:lang w:val="en-GB"/>
        </w:rPr>
        <w:t>)</w:t>
      </w:r>
      <w:bookmarkEnd w:id="4"/>
    </w:p>
    <w:p w14:paraId="52B5181B" w14:textId="303BFAA4" w:rsidR="00827F14" w:rsidRPr="00827F14" w:rsidRDefault="00827F14" w:rsidP="00C81673">
      <w:pPr>
        <w:spacing w:line="360" w:lineRule="auto"/>
        <w:jc w:val="both"/>
        <w:rPr>
          <w:sz w:val="24"/>
          <w:szCs w:val="24"/>
          <w:lang w:val="en-GB"/>
        </w:rPr>
      </w:pPr>
      <w:r w:rsidRPr="00827F14">
        <w:rPr>
          <w:sz w:val="24"/>
          <w:szCs w:val="24"/>
          <w:lang w:val="en-GB"/>
        </w:rPr>
        <w:t xml:space="preserve">The Waterfall is a sequential approach in which each phase must be finished before the next one can start (Royce, </w:t>
      </w:r>
      <w:r w:rsidR="00E6096C" w:rsidRPr="00BF6B7E">
        <w:rPr>
          <w:sz w:val="24"/>
          <w:szCs w:val="24"/>
          <w:lang w:val="en-GB"/>
        </w:rPr>
        <w:t>1970</w:t>
      </w:r>
      <w:r w:rsidRPr="00827F14">
        <w:rPr>
          <w:sz w:val="24"/>
          <w:szCs w:val="24"/>
          <w:lang w:val="en-GB"/>
        </w:rPr>
        <w:t>). According to UoEO (2025), this structure makes it easier to plan and keep track of everything; however, it is harder to adapt to changes. This means adding new requirements is expensive and causes issues after starting the development. Consequently, Waterfall methodology best suits projects with stable and defined objectives, like projects in healthcare, government, and aerospace.</w:t>
      </w:r>
    </w:p>
    <w:p w14:paraId="1E108811" w14:textId="77777777" w:rsidR="00AB0C6B" w:rsidRDefault="00AB0C6B" w:rsidP="00C81673">
      <w:pPr>
        <w:spacing w:line="360" w:lineRule="auto"/>
        <w:jc w:val="both"/>
        <w:rPr>
          <w:sz w:val="24"/>
          <w:szCs w:val="24"/>
          <w:lang w:val="en-GB"/>
        </w:rPr>
      </w:pPr>
    </w:p>
    <w:p w14:paraId="7718DD9D" w14:textId="3FFE690A" w:rsidR="00DD553D" w:rsidRPr="00BF6B7E" w:rsidRDefault="00827F14" w:rsidP="00C81673">
      <w:pPr>
        <w:spacing w:line="360" w:lineRule="auto"/>
        <w:jc w:val="both"/>
        <w:rPr>
          <w:sz w:val="24"/>
          <w:szCs w:val="24"/>
          <w:lang w:val="en-GB"/>
        </w:rPr>
      </w:pPr>
      <w:r w:rsidRPr="00827F14">
        <w:rPr>
          <w:sz w:val="24"/>
          <w:szCs w:val="24"/>
          <w:lang w:val="en-GB"/>
        </w:rPr>
        <w:t>As highlighted in UoEO (2025), Waterfall methodology is most effective for large-scale projects involving multiple stakeholders and regulatory requirements due to its structured documentation and sequential workflow. Therefore, it emphasises the importance of thorough, upfront planning to ensure all team members are aware of their tasks and responsibilities. This reduces the risks; however, deferring testing until later stages means that issues only surface late in SDLC, potentially resulting in costly rework or system failure. The 2025 CrowdStrike</w:t>
      </w:r>
      <w:r w:rsidRPr="00BF6B7E">
        <w:rPr>
          <w:sz w:val="24"/>
          <w:szCs w:val="24"/>
          <w:lang w:val="en-GB"/>
        </w:rPr>
        <w:t xml:space="preserve"> </w:t>
      </w:r>
      <w:r w:rsidR="00F0029D" w:rsidRPr="00BF6B7E">
        <w:rPr>
          <w:sz w:val="24"/>
          <w:szCs w:val="24"/>
          <w:lang w:val="en-GB"/>
        </w:rPr>
        <w:t>incident</w:t>
      </w:r>
      <w:r w:rsidR="00FC055B" w:rsidRPr="00BF6B7E">
        <w:rPr>
          <w:rStyle w:val="FootnoteReference"/>
          <w:sz w:val="24"/>
          <w:szCs w:val="24"/>
          <w:lang w:val="en-GB"/>
        </w:rPr>
        <w:footnoteReference w:id="2"/>
      </w:r>
      <w:r w:rsidR="00B0111E" w:rsidRPr="00BF6B7E">
        <w:rPr>
          <w:sz w:val="24"/>
          <w:szCs w:val="24"/>
          <w:lang w:val="en-GB"/>
        </w:rPr>
        <w:t xml:space="preserve"> shows how important </w:t>
      </w:r>
      <w:r w:rsidR="00953CD3" w:rsidRPr="00BF6B7E">
        <w:rPr>
          <w:sz w:val="24"/>
          <w:szCs w:val="24"/>
          <w:lang w:val="en-GB"/>
        </w:rPr>
        <w:t>is to test and maintain Waterfall-style SDLC.</w:t>
      </w:r>
    </w:p>
    <w:p w14:paraId="2B35037A" w14:textId="77777777" w:rsidR="00571B91" w:rsidRPr="00BF6B7E" w:rsidRDefault="00571B91" w:rsidP="00127AA0">
      <w:pPr>
        <w:rPr>
          <w:sz w:val="24"/>
          <w:szCs w:val="24"/>
          <w:lang w:val="en-GB"/>
        </w:rPr>
      </w:pPr>
    </w:p>
    <w:p w14:paraId="250FA408" w14:textId="77777777" w:rsidR="004B6AB6" w:rsidRPr="004B6AB6" w:rsidRDefault="004B6AB6" w:rsidP="00C81673">
      <w:pPr>
        <w:spacing w:line="360" w:lineRule="auto"/>
        <w:jc w:val="both"/>
        <w:rPr>
          <w:sz w:val="24"/>
          <w:szCs w:val="24"/>
          <w:lang w:val="en-GB"/>
        </w:rPr>
      </w:pPr>
      <w:r w:rsidRPr="004B6AB6">
        <w:rPr>
          <w:sz w:val="24"/>
          <w:szCs w:val="24"/>
          <w:lang w:val="en-GB"/>
        </w:rPr>
        <w:t>In contrast, DevOps is an innovative methodology that integrates software development (Dev) and IT operations (Ops) and is based on automation. It facilitates continuous integration (CI), continuous deployment (CD), and monitoring, thus accelerating software delivery, and allowing immediate feedback (Microsoft, 2025). ISACA (2022) claims that DevOps is highly flexible, enabling teams to swiftly respond to changes in user requirements and system performance. However, significant finances are required for the infrastructure, automation tools, and changing the company's culture.</w:t>
      </w:r>
    </w:p>
    <w:p w14:paraId="1DD215F4" w14:textId="77777777" w:rsidR="00791C88" w:rsidRPr="00791C88" w:rsidRDefault="00791C88" w:rsidP="00C81673">
      <w:pPr>
        <w:spacing w:line="360" w:lineRule="auto"/>
        <w:jc w:val="both"/>
        <w:rPr>
          <w:sz w:val="24"/>
          <w:szCs w:val="24"/>
          <w:lang w:val="en-GB"/>
        </w:rPr>
      </w:pPr>
      <w:r w:rsidRPr="00791C88">
        <w:rPr>
          <w:sz w:val="24"/>
          <w:szCs w:val="24"/>
          <w:lang w:val="en-GB"/>
        </w:rPr>
        <w:t>As highlighted in UoEO (2025), DevOps works well for large, cloud-based apps that need continuous availability and frequent changes. Amazon and Netflix deploy updates many times per day, ensuring the rapid emergence of new concepts and seamless user experiences.</w:t>
      </w:r>
    </w:p>
    <w:p w14:paraId="1FA0F7ED" w14:textId="77777777" w:rsidR="00791C88" w:rsidRPr="00791C88" w:rsidRDefault="00791C88" w:rsidP="00C81673">
      <w:pPr>
        <w:spacing w:line="360" w:lineRule="auto"/>
        <w:jc w:val="both"/>
        <w:rPr>
          <w:sz w:val="24"/>
          <w:szCs w:val="24"/>
          <w:lang w:val="en-GB"/>
        </w:rPr>
      </w:pPr>
      <w:r w:rsidRPr="00791C88">
        <w:rPr>
          <w:sz w:val="24"/>
          <w:szCs w:val="24"/>
          <w:lang w:val="en-GB"/>
        </w:rPr>
        <w:t>Microsoft (2025) argues that automated testing and deployment with tools such as Jenkins, Azure Pipelines (see Appendix A for full architecture diagram) and Spinnaker significantly reduce the number of user errors and enhance system reliability.</w:t>
      </w:r>
    </w:p>
    <w:p w14:paraId="7AA320E1" w14:textId="77777777" w:rsidR="00AB0C6B" w:rsidRDefault="00AB0C6B" w:rsidP="00BF6B7E">
      <w:pPr>
        <w:spacing w:line="360" w:lineRule="auto"/>
        <w:jc w:val="both"/>
        <w:rPr>
          <w:sz w:val="24"/>
          <w:szCs w:val="24"/>
          <w:lang w:val="en-GB"/>
        </w:rPr>
      </w:pPr>
    </w:p>
    <w:p w14:paraId="6AFA989A" w14:textId="7B40A912" w:rsidR="00FE6FAD" w:rsidRPr="00BF6B7E" w:rsidRDefault="00791C88" w:rsidP="00BF6B7E">
      <w:pPr>
        <w:spacing w:line="360" w:lineRule="auto"/>
        <w:jc w:val="both"/>
        <w:rPr>
          <w:rFonts w:asciiTheme="majorHAnsi" w:hAnsiTheme="majorHAnsi"/>
          <w:b/>
          <w:bCs/>
          <w:sz w:val="24"/>
          <w:szCs w:val="24"/>
          <w:lang w:val="en-GB"/>
        </w:rPr>
      </w:pPr>
      <w:r w:rsidRPr="00791C88">
        <w:rPr>
          <w:sz w:val="24"/>
          <w:szCs w:val="24"/>
          <w:lang w:val="en-GB"/>
        </w:rPr>
        <w:t>Moreover, Google AI Research (2023) states that real-time monitoring and anomaly detection enable teams to proactively identify and resolve issues. DevOps also facilitates chaos engineering, intentionally introducing failures into systems to evaluate and improve fault tolerance and recovery time. It is also claimed that risk management is embedded at every stage through automation, monitoring, and rollback mechanisms.</w:t>
      </w:r>
    </w:p>
    <w:p w14:paraId="6EB15D72" w14:textId="49CD7B28" w:rsidR="00FE6FAD" w:rsidRPr="00D13033" w:rsidRDefault="00D35B9C" w:rsidP="00FE6FAD">
      <w:pPr>
        <w:spacing w:line="360" w:lineRule="auto"/>
        <w:jc w:val="both"/>
        <w:rPr>
          <w:rFonts w:asciiTheme="majorHAnsi" w:hAnsiTheme="majorHAnsi"/>
          <w:b/>
          <w:bCs/>
          <w:sz w:val="30"/>
          <w:szCs w:val="30"/>
          <w:lang w:val="en-GB"/>
        </w:rPr>
      </w:pPr>
      <w:r w:rsidRPr="00D13033">
        <w:rPr>
          <w:rFonts w:asciiTheme="majorHAnsi" w:hAnsiTheme="majorHAnsi"/>
          <w:b/>
          <w:bCs/>
          <w:sz w:val="30"/>
          <w:szCs w:val="30"/>
          <w:lang w:val="en-GB"/>
        </w:rPr>
        <w:t>Conclusion</w:t>
      </w:r>
    </w:p>
    <w:p w14:paraId="572003EB" w14:textId="0D902A3F" w:rsidR="00CF185C" w:rsidRPr="00CF185C" w:rsidRDefault="00CF185C" w:rsidP="00FE6FAD">
      <w:pPr>
        <w:spacing w:line="360" w:lineRule="auto"/>
        <w:jc w:val="both"/>
        <w:rPr>
          <w:rFonts w:asciiTheme="majorHAnsi" w:hAnsiTheme="majorHAnsi"/>
          <w:sz w:val="24"/>
          <w:szCs w:val="24"/>
          <w:lang w:val="en-GB"/>
        </w:rPr>
      </w:pPr>
      <w:r w:rsidRPr="00BF6B7E">
        <w:rPr>
          <w:rFonts w:asciiTheme="majorHAnsi" w:hAnsiTheme="majorHAnsi"/>
          <w:sz w:val="24"/>
          <w:szCs w:val="24"/>
          <w:lang w:val="en-GB"/>
        </w:rPr>
        <w:t>I</w:t>
      </w:r>
      <w:r w:rsidRPr="00CF185C">
        <w:rPr>
          <w:rFonts w:asciiTheme="majorHAnsi" w:hAnsiTheme="majorHAnsi"/>
          <w:sz w:val="24"/>
          <w:szCs w:val="24"/>
          <w:lang w:val="en-GB"/>
        </w:rPr>
        <w:t>n essence, DevOps and Waterfall represent two different paradigms that are influenced by risk tolerance, project requirements, and flexibility or adaptability. Waterfall works best in regulated and stable environments, while DevOps empower rapid iteration and continuous delivery.</w:t>
      </w:r>
    </w:p>
    <w:p w14:paraId="0243224B" w14:textId="77777777" w:rsidR="00CF185C" w:rsidRPr="00CF185C" w:rsidRDefault="00CF185C" w:rsidP="00C81673">
      <w:pPr>
        <w:spacing w:line="360" w:lineRule="auto"/>
        <w:jc w:val="both"/>
        <w:rPr>
          <w:rFonts w:asciiTheme="majorHAnsi" w:hAnsiTheme="majorHAnsi"/>
          <w:sz w:val="24"/>
          <w:szCs w:val="24"/>
          <w:lang w:val="en-GB"/>
        </w:rPr>
      </w:pPr>
      <w:r w:rsidRPr="00CF185C">
        <w:rPr>
          <w:rFonts w:asciiTheme="majorHAnsi" w:hAnsiTheme="majorHAnsi"/>
          <w:sz w:val="24"/>
          <w:szCs w:val="24"/>
          <w:lang w:val="en-GB"/>
        </w:rPr>
        <w:t>Company objectives must be aligned with technical strategies and operational context to choose the best methodology. When applied appropriately, each model enhances software reliability, long-term value, and stakeholder confidence.</w:t>
      </w:r>
    </w:p>
    <w:p w14:paraId="289E2CCA" w14:textId="77777777" w:rsidR="004E7058" w:rsidRPr="00EC36A6" w:rsidRDefault="004E7058" w:rsidP="00127AA0">
      <w:pPr>
        <w:rPr>
          <w:rFonts w:asciiTheme="majorHAnsi" w:hAnsiTheme="majorHAnsi"/>
          <w:lang w:val="en-GB"/>
        </w:rPr>
      </w:pPr>
    </w:p>
    <w:p w14:paraId="15C91B84" w14:textId="77777777" w:rsidR="00886885" w:rsidRPr="00127AA0" w:rsidRDefault="00886885" w:rsidP="00127AA0">
      <w:pPr>
        <w:rPr>
          <w:lang w:val="en-GB"/>
        </w:rPr>
      </w:pPr>
    </w:p>
    <w:p w14:paraId="4CDE6305" w14:textId="77777777" w:rsidR="00057819" w:rsidRPr="00057819" w:rsidRDefault="00057819" w:rsidP="00057819">
      <w:pPr>
        <w:rPr>
          <w:lang w:val="en-GB"/>
        </w:rPr>
      </w:pPr>
    </w:p>
    <w:p w14:paraId="023877DC" w14:textId="68C73229" w:rsidR="00A92F70" w:rsidRDefault="00A92F70" w:rsidP="00B210EC">
      <w:pPr>
        <w:pStyle w:val="Heading1"/>
        <w:spacing w:line="360" w:lineRule="auto"/>
        <w:rPr>
          <w:b/>
          <w:bCs/>
          <w:lang w:val="en-GB"/>
        </w:rPr>
      </w:pPr>
    </w:p>
    <w:p w14:paraId="59E802EF" w14:textId="77777777" w:rsidR="00B210EC" w:rsidRPr="00B210EC" w:rsidRDefault="00B210EC" w:rsidP="00B210EC">
      <w:pPr>
        <w:rPr>
          <w:lang w:val="en-GB"/>
        </w:rPr>
      </w:pPr>
    </w:p>
    <w:p w14:paraId="4947140C" w14:textId="77777777" w:rsidR="00FE6FAD" w:rsidRDefault="00FE6FAD" w:rsidP="00EE76B2">
      <w:pPr>
        <w:pStyle w:val="Heading1"/>
        <w:spacing w:line="360" w:lineRule="auto"/>
        <w:jc w:val="center"/>
        <w:rPr>
          <w:lang w:val="en-GB"/>
        </w:rPr>
      </w:pPr>
    </w:p>
    <w:p w14:paraId="0C4F84AD" w14:textId="77777777" w:rsidR="00FE6FAD" w:rsidRDefault="00FE6FAD" w:rsidP="00EE76B2">
      <w:pPr>
        <w:pStyle w:val="Heading1"/>
        <w:spacing w:line="360" w:lineRule="auto"/>
        <w:jc w:val="center"/>
        <w:rPr>
          <w:lang w:val="en-GB"/>
        </w:rPr>
      </w:pPr>
    </w:p>
    <w:p w14:paraId="6D9F9AB0" w14:textId="77777777" w:rsidR="004219A6" w:rsidRDefault="004219A6">
      <w:pPr>
        <w:rPr>
          <w:rFonts w:asciiTheme="majorHAnsi" w:eastAsiaTheme="majorEastAsia" w:hAnsiTheme="majorHAnsi" w:cstheme="majorBidi"/>
          <w:sz w:val="30"/>
          <w:szCs w:val="30"/>
          <w:lang w:val="en-GB"/>
        </w:rPr>
      </w:pPr>
      <w:r>
        <w:rPr>
          <w:lang w:val="en-GB"/>
        </w:rPr>
        <w:br w:type="page"/>
      </w:r>
    </w:p>
    <w:p w14:paraId="452123E7" w14:textId="77777777" w:rsidR="00993F62" w:rsidRDefault="00993F62" w:rsidP="00EE76B2">
      <w:pPr>
        <w:pStyle w:val="Heading1"/>
        <w:spacing w:line="360" w:lineRule="auto"/>
        <w:jc w:val="center"/>
        <w:rPr>
          <w:b/>
          <w:bCs/>
          <w:lang w:val="en-GB"/>
        </w:rPr>
      </w:pPr>
      <w:bookmarkStart w:id="5" w:name="_Toc207636039"/>
    </w:p>
    <w:p w14:paraId="50A0335D" w14:textId="12DD0BFA" w:rsidR="00954A9B" w:rsidRPr="00611BFF" w:rsidRDefault="008962B8" w:rsidP="00EE76B2">
      <w:pPr>
        <w:pStyle w:val="Heading1"/>
        <w:spacing w:line="360" w:lineRule="auto"/>
        <w:jc w:val="center"/>
        <w:rPr>
          <w:b/>
          <w:bCs/>
          <w:lang w:val="en-GB"/>
        </w:rPr>
      </w:pPr>
      <w:r w:rsidRPr="00611BFF">
        <w:rPr>
          <w:b/>
          <w:bCs/>
          <w:lang w:val="en-GB"/>
        </w:rPr>
        <w:t>References</w:t>
      </w:r>
      <w:bookmarkEnd w:id="5"/>
    </w:p>
    <w:p w14:paraId="15F598B4" w14:textId="77777777" w:rsidR="004219A6" w:rsidRDefault="004219A6" w:rsidP="004219A6">
      <w:pPr>
        <w:spacing w:before="0" w:after="160" w:line="278" w:lineRule="auto"/>
      </w:pPr>
    </w:p>
    <w:p w14:paraId="6CBC845B" w14:textId="503B81F6" w:rsidR="003B18E4" w:rsidRDefault="003B18E4" w:rsidP="003B18E4">
      <w:pPr>
        <w:numPr>
          <w:ilvl w:val="0"/>
          <w:numId w:val="36"/>
        </w:numPr>
        <w:spacing w:before="0" w:after="160" w:line="278" w:lineRule="auto"/>
      </w:pPr>
      <w:r w:rsidRPr="00B119ED">
        <w:t xml:space="preserve">Google AI Research (2023) </w:t>
      </w:r>
      <w:r w:rsidRPr="00B119ED">
        <w:rPr>
          <w:i/>
          <w:iCs/>
        </w:rPr>
        <w:t>AI-Assisted Software Development &amp; Testing</w:t>
      </w:r>
      <w:r w:rsidRPr="00B119ED">
        <w:t xml:space="preserve">. Available at: </w:t>
      </w:r>
      <w:hyperlink r:id="rId12" w:history="1">
        <w:r w:rsidRPr="00B119ED">
          <w:rPr>
            <w:rStyle w:val="Hyperlink"/>
          </w:rPr>
          <w:t>https://ai.googleblog.com</w:t>
        </w:r>
      </w:hyperlink>
    </w:p>
    <w:p w14:paraId="6BF85053" w14:textId="77777777" w:rsidR="00D049F8" w:rsidRPr="00B119ED" w:rsidRDefault="00D049F8" w:rsidP="00D049F8">
      <w:pPr>
        <w:numPr>
          <w:ilvl w:val="0"/>
          <w:numId w:val="36"/>
        </w:numPr>
        <w:spacing w:before="0" w:after="160" w:line="278" w:lineRule="auto"/>
      </w:pPr>
      <w:r w:rsidRPr="00B119ED">
        <w:t xml:space="preserve">ISACA (2022) </w:t>
      </w:r>
      <w:r w:rsidRPr="00B119ED">
        <w:rPr>
          <w:i/>
          <w:iCs/>
        </w:rPr>
        <w:t>The Role of DevOps in Enterprise IT Governance</w:t>
      </w:r>
      <w:r w:rsidRPr="00B119ED">
        <w:t xml:space="preserve">. Available at: </w:t>
      </w:r>
      <w:hyperlink r:id="rId13" w:history="1">
        <w:r w:rsidRPr="00B119ED">
          <w:rPr>
            <w:rStyle w:val="Hyperlink"/>
          </w:rPr>
          <w:t>https://www.isaca.org</w:t>
        </w:r>
      </w:hyperlink>
    </w:p>
    <w:p w14:paraId="611FE5FA" w14:textId="77777777" w:rsidR="00DD000E" w:rsidRPr="00B119ED" w:rsidRDefault="00DD000E" w:rsidP="00DD000E">
      <w:pPr>
        <w:numPr>
          <w:ilvl w:val="0"/>
          <w:numId w:val="36"/>
        </w:numPr>
        <w:spacing w:before="0" w:after="160" w:line="278" w:lineRule="auto"/>
      </w:pPr>
      <w:r w:rsidRPr="00B119ED">
        <w:t xml:space="preserve">Microsoft (2025) </w:t>
      </w:r>
      <w:r w:rsidRPr="00B119ED">
        <w:rPr>
          <w:i/>
          <w:iCs/>
        </w:rPr>
        <w:t>CI/CD baseline architecture with Azure Pipelines</w:t>
      </w:r>
      <w:r w:rsidRPr="00B119ED">
        <w:t xml:space="preserve">. Available at: </w:t>
      </w:r>
      <w:hyperlink r:id="rId14" w:history="1">
        <w:r w:rsidRPr="00B119ED">
          <w:rPr>
            <w:rStyle w:val="Hyperlink"/>
          </w:rPr>
          <w:t>https://learn.microsoft.com</w:t>
        </w:r>
      </w:hyperlink>
      <w:r w:rsidRPr="00B119ED">
        <w:t xml:space="preserve"> (Accessed: 29 August 2025).</w:t>
      </w:r>
    </w:p>
    <w:p w14:paraId="072FA944" w14:textId="77777777" w:rsidR="003E5947" w:rsidRPr="00B119ED" w:rsidRDefault="003E5947" w:rsidP="003E5947">
      <w:pPr>
        <w:numPr>
          <w:ilvl w:val="0"/>
          <w:numId w:val="36"/>
        </w:numPr>
        <w:spacing w:before="0" w:after="160" w:line="278" w:lineRule="auto"/>
      </w:pPr>
      <w:r w:rsidRPr="00B119ED">
        <w:t xml:space="preserve">Rao, D.B. et al. (2025) </w:t>
      </w:r>
      <w:r w:rsidRPr="00B119ED">
        <w:rPr>
          <w:i/>
          <w:iCs/>
        </w:rPr>
        <w:t>A Comparative Analysis of Software Development Models: Waterfall, Agile and DevOps</w:t>
      </w:r>
      <w:r w:rsidRPr="00B119ED">
        <w:t xml:space="preserve">. In: </w:t>
      </w:r>
      <w:r w:rsidRPr="00B119ED">
        <w:rPr>
          <w:i/>
          <w:iCs/>
        </w:rPr>
        <w:t>Intelligent Systems and Sustainable Computing</w:t>
      </w:r>
      <w:r w:rsidRPr="00B119ED">
        <w:t xml:space="preserve">. Springer. Available at: </w:t>
      </w:r>
      <w:hyperlink r:id="rId15" w:history="1">
        <w:r w:rsidRPr="0032362A">
          <w:rPr>
            <w:rStyle w:val="Hyperlink"/>
          </w:rPr>
          <w:t>https://link.springer.com/chapter/10.1007/978-981-97-8355-7_51</w:t>
        </w:r>
      </w:hyperlink>
      <w:r>
        <w:t xml:space="preserve"> </w:t>
      </w:r>
    </w:p>
    <w:p w14:paraId="2936B5EF" w14:textId="4F4F2484" w:rsidR="002A49C4" w:rsidRPr="002A49C4" w:rsidRDefault="00A651E0" w:rsidP="002A49C4">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D83286">
        <w:rPr>
          <w:rFonts w:ascii="Times New Roman" w:eastAsia="Times New Roman" w:hAnsi="Times New Roman" w:cs="Times New Roman"/>
          <w:sz w:val="24"/>
          <w:szCs w:val="24"/>
          <w:lang w:val="en-GB" w:eastAsia="en-GB"/>
        </w:rPr>
        <w:t>Royce, W.W. (1970)</w:t>
      </w:r>
      <w:r w:rsidRPr="00A651E0">
        <w:rPr>
          <w:rFonts w:ascii="Times New Roman" w:eastAsia="Times New Roman" w:hAnsi="Times New Roman" w:cs="Times New Roman"/>
          <w:sz w:val="24"/>
          <w:szCs w:val="24"/>
          <w:lang w:val="en-GB" w:eastAsia="en-GB"/>
        </w:rPr>
        <w:t xml:space="preserve"> </w:t>
      </w:r>
      <w:r w:rsidRPr="00A651E0">
        <w:rPr>
          <w:rFonts w:ascii="Times New Roman" w:eastAsia="Times New Roman" w:hAnsi="Times New Roman" w:cs="Times New Roman"/>
          <w:i/>
          <w:iCs/>
          <w:sz w:val="24"/>
          <w:szCs w:val="24"/>
          <w:lang w:val="en-GB" w:eastAsia="en-GB"/>
        </w:rPr>
        <w:t>Managing the Development of Large Software Systems</w:t>
      </w:r>
      <w:r w:rsidRPr="00A651E0">
        <w:rPr>
          <w:rFonts w:ascii="Times New Roman" w:eastAsia="Times New Roman" w:hAnsi="Times New Roman" w:cs="Times New Roman"/>
          <w:sz w:val="24"/>
          <w:szCs w:val="24"/>
          <w:lang w:val="en-GB" w:eastAsia="en-GB"/>
        </w:rPr>
        <w:t>. Proceedings of IEEE WESCON, 26, pp.328–388.</w:t>
      </w:r>
    </w:p>
    <w:p w14:paraId="6024531B" w14:textId="77777777" w:rsidR="002A49C4" w:rsidRPr="00B119ED" w:rsidRDefault="002A49C4" w:rsidP="002A49C4">
      <w:pPr>
        <w:numPr>
          <w:ilvl w:val="0"/>
          <w:numId w:val="36"/>
        </w:numPr>
        <w:spacing w:before="0" w:after="160" w:line="278" w:lineRule="auto"/>
      </w:pPr>
      <w:r w:rsidRPr="00B119ED">
        <w:t xml:space="preserve">University of Essex Online (2025) </w:t>
      </w:r>
      <w:r w:rsidRPr="00B119ED">
        <w:rPr>
          <w:i/>
          <w:iCs/>
        </w:rPr>
        <w:t>Fundamentals of Software Engineering</w:t>
      </w:r>
      <w:r w:rsidRPr="00B119ED">
        <w:t xml:space="preserve">. Available at: </w:t>
      </w:r>
      <w:hyperlink r:id="rId16" w:history="1">
        <w:r w:rsidRPr="00B119ED">
          <w:rPr>
            <w:rStyle w:val="Hyperlink"/>
          </w:rPr>
          <w:t>https://www.my-course.co.uk</w:t>
        </w:r>
      </w:hyperlink>
      <w:r w:rsidRPr="00B119ED">
        <w:t xml:space="preserve"> (Accessed: 28 August 2025).</w:t>
      </w:r>
    </w:p>
    <w:p w14:paraId="754AE82B" w14:textId="77777777" w:rsidR="003B18E4" w:rsidRPr="00B119ED" w:rsidRDefault="003B18E4" w:rsidP="002A49C4">
      <w:pPr>
        <w:spacing w:before="0" w:after="160" w:line="278" w:lineRule="auto"/>
        <w:ind w:left="720"/>
      </w:pPr>
    </w:p>
    <w:p w14:paraId="7B865D76" w14:textId="77777777" w:rsidR="003B18E4" w:rsidRPr="003B18E4" w:rsidRDefault="003B18E4" w:rsidP="003B18E4">
      <w:pPr>
        <w:rPr>
          <w:lang w:val="en-GB"/>
        </w:rPr>
      </w:pPr>
    </w:p>
    <w:p w14:paraId="06182B26" w14:textId="77777777" w:rsidR="00954A9B" w:rsidRDefault="00954A9B" w:rsidP="00EE76B2">
      <w:pPr>
        <w:spacing w:line="360" w:lineRule="auto"/>
        <w:rPr>
          <w:lang w:val="en-GB"/>
        </w:rPr>
      </w:pPr>
    </w:p>
    <w:p w14:paraId="11E558BE" w14:textId="77777777" w:rsidR="00B518E7" w:rsidRDefault="00B518E7" w:rsidP="00EE76B2">
      <w:pPr>
        <w:spacing w:line="360" w:lineRule="auto"/>
        <w:rPr>
          <w:lang w:val="en-GB"/>
        </w:rPr>
      </w:pPr>
    </w:p>
    <w:p w14:paraId="1B7661E2" w14:textId="77777777" w:rsidR="00B518E7" w:rsidRPr="00954A9B" w:rsidRDefault="00B518E7" w:rsidP="00EE76B2">
      <w:pPr>
        <w:spacing w:line="360" w:lineRule="auto"/>
        <w:rPr>
          <w:lang w:val="en-GB"/>
        </w:rPr>
      </w:pPr>
    </w:p>
    <w:p w14:paraId="3485C8D0" w14:textId="0501BD16" w:rsidR="00F724A0" w:rsidRDefault="00F724A0" w:rsidP="00EE76B2">
      <w:pPr>
        <w:spacing w:line="360" w:lineRule="auto"/>
        <w:rPr>
          <w:lang w:val="en-GB"/>
        </w:rPr>
      </w:pPr>
    </w:p>
    <w:p w14:paraId="4711DDAE" w14:textId="77777777" w:rsidR="00414FB3" w:rsidRDefault="00414FB3" w:rsidP="00EE76B2">
      <w:pPr>
        <w:spacing w:line="360" w:lineRule="auto"/>
        <w:rPr>
          <w:lang w:val="en-GB"/>
        </w:rPr>
      </w:pPr>
    </w:p>
    <w:p w14:paraId="1ECFCB10" w14:textId="77777777" w:rsidR="00414FB3" w:rsidRDefault="00414FB3" w:rsidP="00EE76B2">
      <w:pPr>
        <w:spacing w:line="360" w:lineRule="auto"/>
        <w:rPr>
          <w:lang w:val="en-GB"/>
        </w:rPr>
      </w:pPr>
    </w:p>
    <w:p w14:paraId="5BC2ED2B" w14:textId="77777777" w:rsidR="00414FB3" w:rsidRDefault="00414FB3" w:rsidP="00EE76B2">
      <w:pPr>
        <w:spacing w:line="360" w:lineRule="auto"/>
        <w:rPr>
          <w:lang w:val="en-GB"/>
        </w:rPr>
      </w:pPr>
    </w:p>
    <w:p w14:paraId="492A22AA" w14:textId="77777777" w:rsidR="004219A6" w:rsidRDefault="004219A6">
      <w:pPr>
        <w:rPr>
          <w:rFonts w:asciiTheme="majorHAnsi" w:eastAsiaTheme="majorEastAsia" w:hAnsiTheme="majorHAnsi" w:cstheme="majorBidi"/>
          <w:sz w:val="30"/>
          <w:szCs w:val="30"/>
          <w:lang w:val="en-GB"/>
        </w:rPr>
      </w:pPr>
      <w:bookmarkStart w:id="6" w:name="_Ref207623528"/>
      <w:r>
        <w:rPr>
          <w:lang w:val="en-GB"/>
        </w:rPr>
        <w:br w:type="page"/>
      </w:r>
    </w:p>
    <w:p w14:paraId="60414D6B" w14:textId="77777777" w:rsidR="00993F62" w:rsidRDefault="00993F62" w:rsidP="00EE76B2">
      <w:pPr>
        <w:pStyle w:val="Heading1"/>
        <w:spacing w:line="360" w:lineRule="auto"/>
        <w:jc w:val="center"/>
        <w:rPr>
          <w:b/>
          <w:bCs/>
          <w:lang w:val="en-GB"/>
        </w:rPr>
      </w:pPr>
      <w:bookmarkStart w:id="7" w:name="_Toc207636040"/>
    </w:p>
    <w:p w14:paraId="7788ECD8" w14:textId="236B2398" w:rsidR="00F724A0" w:rsidRPr="00611BFF" w:rsidRDefault="008962B8" w:rsidP="00EE76B2">
      <w:pPr>
        <w:pStyle w:val="Heading1"/>
        <w:spacing w:line="360" w:lineRule="auto"/>
        <w:jc w:val="center"/>
        <w:rPr>
          <w:b/>
          <w:bCs/>
          <w:lang w:val="en-GB"/>
        </w:rPr>
      </w:pPr>
      <w:r w:rsidRPr="00611BFF">
        <w:rPr>
          <w:b/>
          <w:bCs/>
          <w:lang w:val="en-GB"/>
        </w:rPr>
        <w:t>Appendi</w:t>
      </w:r>
      <w:r w:rsidR="00954A9B" w:rsidRPr="00611BFF">
        <w:rPr>
          <w:b/>
          <w:bCs/>
          <w:lang w:val="en-GB"/>
        </w:rPr>
        <w:t>ces</w:t>
      </w:r>
      <w:bookmarkEnd w:id="6"/>
      <w:bookmarkEnd w:id="7"/>
    </w:p>
    <w:p w14:paraId="020F7764" w14:textId="77777777" w:rsidR="00F724A0" w:rsidRPr="00F724A0" w:rsidRDefault="00F724A0" w:rsidP="00EE76B2">
      <w:pPr>
        <w:spacing w:line="360" w:lineRule="auto"/>
        <w:rPr>
          <w:lang w:val="en-GB"/>
        </w:rPr>
      </w:pPr>
    </w:p>
    <w:p w14:paraId="7FBA784E" w14:textId="44656385" w:rsidR="00954A9B" w:rsidRPr="00611BFF" w:rsidRDefault="006C33EB" w:rsidP="00A441F1">
      <w:pPr>
        <w:pStyle w:val="Heading3"/>
        <w:rPr>
          <w:b/>
          <w:bCs/>
        </w:rPr>
      </w:pPr>
      <w:bookmarkStart w:id="8" w:name="_Toc207636041"/>
      <w:r w:rsidRPr="00611BFF">
        <w:rPr>
          <w:b/>
          <w:bCs/>
        </w:rPr>
        <w:t>App</w:t>
      </w:r>
      <w:r w:rsidR="00024F19" w:rsidRPr="00611BFF">
        <w:rPr>
          <w:b/>
          <w:bCs/>
        </w:rPr>
        <w:t>endix A:</w:t>
      </w:r>
      <w:r w:rsidR="00380977" w:rsidRPr="00611BFF">
        <w:rPr>
          <w:b/>
          <w:bCs/>
        </w:rPr>
        <w:t xml:space="preserve"> Microsoft Azure</w:t>
      </w:r>
      <w:r w:rsidR="007B290A" w:rsidRPr="00611BFF">
        <w:rPr>
          <w:b/>
          <w:bCs/>
        </w:rPr>
        <w:t xml:space="preserve"> CI/CD architecture</w:t>
      </w:r>
      <w:bookmarkEnd w:id="8"/>
      <w:r w:rsidR="00380977" w:rsidRPr="00611BFF">
        <w:rPr>
          <w:b/>
          <w:bCs/>
        </w:rPr>
        <w:t xml:space="preserve"> </w:t>
      </w:r>
    </w:p>
    <w:p w14:paraId="051CE0E8" w14:textId="3FECDC54" w:rsidR="00195DD3" w:rsidRDefault="00195DD3" w:rsidP="00B77706">
      <w:pPr>
        <w:spacing w:line="360" w:lineRule="auto"/>
        <w:jc w:val="center"/>
        <w:rPr>
          <w:lang w:val="en-GB"/>
        </w:rPr>
      </w:pPr>
      <w:r w:rsidRPr="009A17D0">
        <w:rPr>
          <w:noProof/>
        </w:rPr>
        <w:drawing>
          <wp:inline distT="0" distB="0" distL="0" distR="0" wp14:anchorId="7CCD5742" wp14:editId="6C996986">
            <wp:extent cx="5731510" cy="2062480"/>
            <wp:effectExtent l="0" t="0" r="2540" b="0"/>
            <wp:docPr id="1619795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95867" name="Picture 1" descr="A screenshot of a computer&#10;&#10;AI-generated content may be incorrect."/>
                    <pic:cNvPicPr/>
                  </pic:nvPicPr>
                  <pic:blipFill>
                    <a:blip r:embed="rId17"/>
                    <a:stretch>
                      <a:fillRect/>
                    </a:stretch>
                  </pic:blipFill>
                  <pic:spPr>
                    <a:xfrm>
                      <a:off x="0" y="0"/>
                      <a:ext cx="5731510" cy="2062480"/>
                    </a:xfrm>
                    <a:prstGeom prst="rect">
                      <a:avLst/>
                    </a:prstGeom>
                  </pic:spPr>
                </pic:pic>
              </a:graphicData>
            </a:graphic>
          </wp:inline>
        </w:drawing>
      </w:r>
    </w:p>
    <w:p w14:paraId="30CDEF92" w14:textId="0E190556" w:rsidR="006C33EB" w:rsidRDefault="003023F7" w:rsidP="00846DAC">
      <w:pPr>
        <w:pStyle w:val="Caption"/>
        <w:rPr>
          <w:lang w:val="en-GB"/>
        </w:rPr>
      </w:pPr>
      <w:r>
        <w:t xml:space="preserve">Figure </w:t>
      </w:r>
      <w:fldSimple w:instr=" SEQ Figure \* ARABIC ">
        <w:r>
          <w:rPr>
            <w:noProof/>
          </w:rPr>
          <w:t>1</w:t>
        </w:r>
      </w:fldSimple>
      <w:r w:rsidRPr="00523EB7">
        <w:rPr>
          <w:lang w:val="en-GB"/>
        </w:rPr>
        <w:t>. CI/CD architecture using Azure Pipelines, illustrating the flow from pull request validation to production deployment, including monitoring and feedback loops.</w:t>
      </w:r>
    </w:p>
    <w:p w14:paraId="47BD22BE" w14:textId="77777777" w:rsidR="006C33EB" w:rsidRDefault="006C33EB" w:rsidP="006C33EB">
      <w:pPr>
        <w:spacing w:line="360" w:lineRule="auto"/>
        <w:rPr>
          <w:lang w:val="en-GB"/>
        </w:rPr>
      </w:pPr>
    </w:p>
    <w:p w14:paraId="08975825" w14:textId="77777777" w:rsidR="006C33EB" w:rsidRPr="006962FF" w:rsidRDefault="006C33EB" w:rsidP="006C33EB">
      <w:pPr>
        <w:rPr>
          <w:lang w:val="en-GB"/>
        </w:rPr>
      </w:pPr>
      <w:r>
        <w:rPr>
          <w:lang w:val="en-GB"/>
        </w:rPr>
        <w:t>Regarding Azure DevOps:</w:t>
      </w:r>
      <w:r>
        <w:rPr>
          <w:lang w:val="en-GB"/>
        </w:rPr>
        <w:br/>
      </w:r>
      <w:r w:rsidRPr="006962FF">
        <w:rPr>
          <w:lang w:val="en-GB"/>
        </w:rPr>
        <w:t>Azure Pipelines is a full CI/CD framework for making changes to both applications and infrastructure as code (</w:t>
      </w:r>
      <w:proofErr w:type="spellStart"/>
      <w:r w:rsidRPr="006962FF">
        <w:rPr>
          <w:lang w:val="en-GB"/>
        </w:rPr>
        <w:t>IaC</w:t>
      </w:r>
      <w:proofErr w:type="spellEnd"/>
      <w:r w:rsidRPr="006962FF">
        <w:rPr>
          <w:lang w:val="en-GB"/>
        </w:rPr>
        <w:t>). There are PR pipelines for checking things before they are merged, CI pipelines for testing and making artefacts, and CD pipelines for deploying things in stages and releasing them to production. Azure Repos Git, Artefact Feeds for managing the lifecycle of packages, and Key Vault for safely storing secrets are some of the most important parts. Azure Monitor, Application Insights, and Log Analytics are all tools that can be used to keep an eye on things. Deployment targets include Azure Functions, App Services, AKS, and Container Apps. YAML pipelines and templates make it easier to reuse code and keep track of different versions. Self-hosted agents make it possible to build code securely or in large quantities. Some of the benefits are shorter release cycles, better code quality, less risk during deployment, and automatic rollbacks. The architecture follows the Azure Well-Architected Framework and uses RBAC, tokenisation, and dependency scanning to improve operations, lower costs, and improve security (Microsoft, 2025).</w:t>
      </w:r>
    </w:p>
    <w:p w14:paraId="6E10764D" w14:textId="77777777" w:rsidR="006C33EB" w:rsidRPr="00F724A0" w:rsidRDefault="006C33EB" w:rsidP="006C33EB">
      <w:pPr>
        <w:spacing w:line="360" w:lineRule="auto"/>
        <w:rPr>
          <w:lang w:val="en-GB"/>
        </w:rPr>
      </w:pPr>
    </w:p>
    <w:p w14:paraId="6C070583" w14:textId="77777777" w:rsidR="00F724A0" w:rsidRPr="00954A9B" w:rsidRDefault="00F724A0" w:rsidP="00EE76B2">
      <w:pPr>
        <w:spacing w:line="360" w:lineRule="auto"/>
        <w:rPr>
          <w:lang w:val="en-GB"/>
        </w:rPr>
      </w:pPr>
    </w:p>
    <w:sectPr w:rsidR="00F724A0" w:rsidRPr="00954A9B" w:rsidSect="009E49D5">
      <w:headerReference w:type="default" r:id="rId18"/>
      <w:footerReference w:type="default" r:id="rId19"/>
      <w:pgSz w:w="12240" w:h="15840"/>
      <w:pgMar w:top="170" w:right="1440" w:bottom="1134"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53861" w14:textId="77777777" w:rsidR="0048623F" w:rsidRDefault="0048623F">
      <w:pPr>
        <w:spacing w:before="0" w:after="0" w:line="240" w:lineRule="auto"/>
      </w:pPr>
      <w:r>
        <w:separator/>
      </w:r>
    </w:p>
  </w:endnote>
  <w:endnote w:type="continuationSeparator" w:id="0">
    <w:p w14:paraId="018AE232" w14:textId="77777777" w:rsidR="0048623F" w:rsidRDefault="004862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232250"/>
      <w:docPartObj>
        <w:docPartGallery w:val="Page Numbers (Bottom of Page)"/>
        <w:docPartUnique/>
      </w:docPartObj>
    </w:sdtPr>
    <w:sdtEndPr>
      <w:rPr>
        <w:noProof/>
      </w:rPr>
    </w:sdtEndPr>
    <w:sdtContent>
      <w:p w14:paraId="0AFA0C15" w14:textId="58DDAC1A" w:rsidR="00AA7615" w:rsidRDefault="00AA76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961AA1" w14:textId="79C162D9" w:rsidR="001638F6" w:rsidRDefault="00163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8F89D" w14:textId="77777777" w:rsidR="0048623F" w:rsidRDefault="0048623F">
      <w:pPr>
        <w:spacing w:before="0" w:after="0" w:line="240" w:lineRule="auto"/>
      </w:pPr>
      <w:r>
        <w:separator/>
      </w:r>
    </w:p>
  </w:footnote>
  <w:footnote w:type="continuationSeparator" w:id="0">
    <w:p w14:paraId="09BDBACB" w14:textId="77777777" w:rsidR="0048623F" w:rsidRDefault="0048623F">
      <w:pPr>
        <w:spacing w:before="0" w:after="0" w:line="240" w:lineRule="auto"/>
      </w:pPr>
      <w:r>
        <w:continuationSeparator/>
      </w:r>
    </w:p>
  </w:footnote>
  <w:footnote w:id="1">
    <w:p w14:paraId="7A8BCAE4" w14:textId="3B768BCD" w:rsidR="00BA70D3" w:rsidRPr="008D2B54" w:rsidRDefault="00103A91" w:rsidP="00BA70D3">
      <w:r>
        <w:rPr>
          <w:rStyle w:val="FootnoteReference"/>
        </w:rPr>
        <w:footnoteRef/>
      </w:r>
      <w:r>
        <w:t xml:space="preserve"> </w:t>
      </w:r>
      <w:r w:rsidR="00E04CF3">
        <w:t xml:space="preserve">SDLC </w:t>
      </w:r>
      <w:r w:rsidR="00BA70D3" w:rsidRPr="008D2B54">
        <w:t>Including 6 phases:</w:t>
      </w:r>
      <w:r w:rsidR="00BA70D3" w:rsidRPr="008D2B54">
        <w:br/>
      </w:r>
      <w:r w:rsidR="00BA70D3" w:rsidRPr="008D2B54">
        <w:br/>
        <w:t>1- Requirement Analysis, 2-</w:t>
      </w:r>
      <w:r w:rsidR="00397445" w:rsidRPr="008D2B54">
        <w:t>desig 3</w:t>
      </w:r>
      <w:r w:rsidR="00BA70D3" w:rsidRPr="008D2B54">
        <w:t>-implementation 4-Testng 5-Deployment 6-Maintenanca and updates</w:t>
      </w:r>
    </w:p>
    <w:p w14:paraId="086A8121" w14:textId="5FF374E7" w:rsidR="00103A91" w:rsidRPr="00BA70D3" w:rsidRDefault="00103A91">
      <w:pPr>
        <w:pStyle w:val="FootnoteText"/>
      </w:pPr>
    </w:p>
  </w:footnote>
  <w:footnote w:id="2">
    <w:p w14:paraId="45862386" w14:textId="77777777" w:rsidR="003641DA" w:rsidRPr="003641DA" w:rsidRDefault="00FC055B" w:rsidP="003641DA">
      <w:pPr>
        <w:pStyle w:val="FootnoteText"/>
        <w:rPr>
          <w:lang w:val="en-GB"/>
        </w:rPr>
      </w:pPr>
      <w:r>
        <w:rPr>
          <w:rStyle w:val="FootnoteReference"/>
        </w:rPr>
        <w:footnoteRef/>
      </w:r>
      <w:r>
        <w:t xml:space="preserve"> </w:t>
      </w:r>
      <w:r w:rsidR="003641DA" w:rsidRPr="003641DA">
        <w:rPr>
          <w:lang w:val="en-GB"/>
        </w:rPr>
        <w:t xml:space="preserve">In </w:t>
      </w:r>
      <w:r w:rsidR="003641DA" w:rsidRPr="003641DA">
        <w:rPr>
          <w:b/>
          <w:bCs/>
          <w:lang w:val="en-GB"/>
        </w:rPr>
        <w:t>July 2025</w:t>
      </w:r>
      <w:r w:rsidR="003641DA" w:rsidRPr="003641DA">
        <w:rPr>
          <w:lang w:val="en-GB"/>
        </w:rPr>
        <w:t xml:space="preserve">, a </w:t>
      </w:r>
      <w:r w:rsidR="003641DA" w:rsidRPr="003641DA">
        <w:rPr>
          <w:b/>
          <w:bCs/>
          <w:lang w:val="en-GB"/>
        </w:rPr>
        <w:t>faulty update from CrowdStrike</w:t>
      </w:r>
      <w:r w:rsidR="003641DA" w:rsidRPr="003641DA">
        <w:rPr>
          <w:lang w:val="en-GB"/>
        </w:rPr>
        <w:t xml:space="preserve">, a leading cybersecurity firm, triggered widespread </w:t>
      </w:r>
      <w:r w:rsidR="003641DA" w:rsidRPr="003641DA">
        <w:rPr>
          <w:b/>
          <w:bCs/>
          <w:lang w:val="en-GB"/>
        </w:rPr>
        <w:t>system crashes</w:t>
      </w:r>
      <w:r w:rsidR="003641DA" w:rsidRPr="003641DA">
        <w:rPr>
          <w:lang w:val="en-GB"/>
        </w:rPr>
        <w:t xml:space="preserve"> — the infamous “blue screens of death” — across multiple industries. The aviation sector was hit especially hard</w:t>
      </w:r>
    </w:p>
    <w:p w14:paraId="47BE7920" w14:textId="460DB434" w:rsidR="00FC055B" w:rsidRPr="00FC055B" w:rsidRDefault="00FC055B">
      <w:pPr>
        <w:pStyle w:val="FootnoteText"/>
        <w:rPr>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473F6" w14:textId="442DABCD" w:rsidR="009D163F" w:rsidRPr="009D163F" w:rsidRDefault="009D163F" w:rsidP="00144951">
    <w:pPr>
      <w:pStyle w:val="Header"/>
      <w:jc w:val="center"/>
      <w:rPr>
        <w:lang w:val="en-GB"/>
      </w:rPr>
    </w:pPr>
    <w:r w:rsidRPr="000D5FEA">
      <w:rPr>
        <w:rFonts w:asciiTheme="majorHAnsi" w:hAnsiTheme="majorHAnsi"/>
        <w:lang w:val="en-GB"/>
      </w:rPr>
      <w:t xml:space="preserve">UoEO </w:t>
    </w:r>
    <w:r>
      <w:rPr>
        <w:lang w:val="en-GB"/>
      </w:rPr>
      <w:t xml:space="preserve">                                                  </w:t>
    </w:r>
    <w:r w:rsidR="00800949" w:rsidRPr="00144951">
      <w:rPr>
        <w:rFonts w:asciiTheme="majorHAnsi" w:hAnsiTheme="majorHAnsi"/>
        <w:lang w:val="en-GB"/>
      </w:rPr>
      <w:t>L</w:t>
    </w:r>
    <w:r w:rsidR="00D10E6E" w:rsidRPr="00144951">
      <w:rPr>
        <w:rFonts w:asciiTheme="majorHAnsi" w:hAnsiTheme="majorHAnsi"/>
        <w:lang w:val="en-GB"/>
      </w:rPr>
      <w:t>aunching into Computing</w:t>
    </w:r>
    <w:r w:rsidR="00D10E6E">
      <w:rPr>
        <w:lang w:val="en-GB"/>
      </w:rPr>
      <w:t xml:space="preserve">                                         </w:t>
    </w:r>
    <w:r w:rsidR="00B02EAD">
      <w:rPr>
        <w:lang w:val="en-GB"/>
      </w:rPr>
      <w:t xml:space="preserve">   </w:t>
    </w:r>
    <w:r w:rsidR="00D10E6E">
      <w:rPr>
        <w:lang w:val="en-GB"/>
      </w:rPr>
      <w:t xml:space="preserve"> </w:t>
    </w:r>
    <w:r w:rsidR="00D10E6E" w:rsidRPr="000D5FEA">
      <w:rPr>
        <w:rFonts w:asciiTheme="majorHAnsi" w:hAnsiTheme="majorHAnsi"/>
        <w:lang w:val="en-GB"/>
      </w:rPr>
      <w:t>12700</w:t>
    </w:r>
    <w:r w:rsidR="00C03E74" w:rsidRPr="000D5FEA">
      <w:rPr>
        <w:rFonts w:asciiTheme="majorHAnsi" w:hAnsiTheme="majorHAnsi"/>
        <w:lang w:val="en-GB"/>
      </w:rPr>
      <w:t>8</w:t>
    </w:r>
    <w:r w:rsidR="00B02EAD" w:rsidRPr="000D5FEA">
      <w:rPr>
        <w:rFonts w:asciiTheme="majorHAnsi" w:hAnsiTheme="majorHAnsi"/>
        <w:lang w:val="en-GB"/>
      </w:rPr>
      <w:t>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1902AF"/>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C0DB4"/>
    <w:multiLevelType w:val="hybridMultilevel"/>
    <w:tmpl w:val="E774D7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22CB0240"/>
    <w:multiLevelType w:val="multilevel"/>
    <w:tmpl w:val="E13EB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02D6D71"/>
    <w:multiLevelType w:val="multilevel"/>
    <w:tmpl w:val="A27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E2D93"/>
    <w:multiLevelType w:val="hybridMultilevel"/>
    <w:tmpl w:val="5C76A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7B3FB8"/>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01393"/>
    <w:multiLevelType w:val="multilevel"/>
    <w:tmpl w:val="43AE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16C30"/>
    <w:multiLevelType w:val="multilevel"/>
    <w:tmpl w:val="6D62D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02013"/>
    <w:multiLevelType w:val="hybridMultilevel"/>
    <w:tmpl w:val="4F481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B4B5250"/>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4174B"/>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30C1E"/>
    <w:multiLevelType w:val="multilevel"/>
    <w:tmpl w:val="0D665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71B53"/>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1052C"/>
    <w:multiLevelType w:val="multilevel"/>
    <w:tmpl w:val="38B0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4059C4"/>
    <w:multiLevelType w:val="multilevel"/>
    <w:tmpl w:val="0E9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72C96B62"/>
    <w:multiLevelType w:val="multilevel"/>
    <w:tmpl w:val="C87E1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955757">
    <w:abstractNumId w:val="9"/>
  </w:num>
  <w:num w:numId="2" w16cid:durableId="2021807337">
    <w:abstractNumId w:val="9"/>
  </w:num>
  <w:num w:numId="3" w16cid:durableId="1256213171">
    <w:abstractNumId w:val="8"/>
  </w:num>
  <w:num w:numId="4" w16cid:durableId="1527406932">
    <w:abstractNumId w:val="8"/>
  </w:num>
  <w:num w:numId="5" w16cid:durableId="1824271431">
    <w:abstractNumId w:val="9"/>
  </w:num>
  <w:num w:numId="6" w16cid:durableId="142351921">
    <w:abstractNumId w:val="8"/>
  </w:num>
  <w:num w:numId="7" w16cid:durableId="315454324">
    <w:abstractNumId w:val="13"/>
  </w:num>
  <w:num w:numId="8" w16cid:durableId="871919407">
    <w:abstractNumId w:val="10"/>
  </w:num>
  <w:num w:numId="9" w16cid:durableId="1302468518">
    <w:abstractNumId w:val="16"/>
  </w:num>
  <w:num w:numId="10" w16cid:durableId="578756084">
    <w:abstractNumId w:val="14"/>
  </w:num>
  <w:num w:numId="11" w16cid:durableId="1995376232">
    <w:abstractNumId w:val="30"/>
  </w:num>
  <w:num w:numId="12" w16cid:durableId="2076466937">
    <w:abstractNumId w:val="29"/>
  </w:num>
  <w:num w:numId="13" w16cid:durableId="389350530">
    <w:abstractNumId w:val="7"/>
  </w:num>
  <w:num w:numId="14" w16cid:durableId="1667127437">
    <w:abstractNumId w:val="6"/>
  </w:num>
  <w:num w:numId="15" w16cid:durableId="1788506259">
    <w:abstractNumId w:val="5"/>
  </w:num>
  <w:num w:numId="16" w16cid:durableId="1721786438">
    <w:abstractNumId w:val="4"/>
  </w:num>
  <w:num w:numId="17" w16cid:durableId="401756599">
    <w:abstractNumId w:val="3"/>
  </w:num>
  <w:num w:numId="18" w16cid:durableId="396704471">
    <w:abstractNumId w:val="2"/>
  </w:num>
  <w:num w:numId="19" w16cid:durableId="1483960133">
    <w:abstractNumId w:val="1"/>
  </w:num>
  <w:num w:numId="20" w16cid:durableId="279999356">
    <w:abstractNumId w:val="0"/>
  </w:num>
  <w:num w:numId="21" w16cid:durableId="542598321">
    <w:abstractNumId w:val="27"/>
  </w:num>
  <w:num w:numId="22" w16cid:durableId="830678682">
    <w:abstractNumId w:val="28"/>
  </w:num>
  <w:num w:numId="23" w16cid:durableId="1874802667">
    <w:abstractNumId w:val="11"/>
  </w:num>
  <w:num w:numId="24" w16cid:durableId="246306698">
    <w:abstractNumId w:val="12"/>
  </w:num>
  <w:num w:numId="25" w16cid:durableId="702052412">
    <w:abstractNumId w:val="24"/>
  </w:num>
  <w:num w:numId="26" w16cid:durableId="1927959127">
    <w:abstractNumId w:val="31"/>
  </w:num>
  <w:num w:numId="27" w16cid:durableId="148716563">
    <w:abstractNumId w:val="26"/>
  </w:num>
  <w:num w:numId="28" w16cid:durableId="1670182">
    <w:abstractNumId w:val="15"/>
  </w:num>
  <w:num w:numId="29" w16cid:durableId="2060201007">
    <w:abstractNumId w:val="19"/>
  </w:num>
  <w:num w:numId="30" w16cid:durableId="845243247">
    <w:abstractNumId w:val="25"/>
  </w:num>
  <w:num w:numId="31" w16cid:durableId="923218892">
    <w:abstractNumId w:val="23"/>
  </w:num>
  <w:num w:numId="32" w16cid:durableId="1839540297">
    <w:abstractNumId w:val="21"/>
  </w:num>
  <w:num w:numId="33" w16cid:durableId="1302268986">
    <w:abstractNumId w:val="18"/>
  </w:num>
  <w:num w:numId="34" w16cid:durableId="1797212581">
    <w:abstractNumId w:val="17"/>
  </w:num>
  <w:num w:numId="35" w16cid:durableId="534386360">
    <w:abstractNumId w:val="22"/>
  </w:num>
  <w:num w:numId="36" w16cid:durableId="21043038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E1"/>
    <w:rsid w:val="00000BFA"/>
    <w:rsid w:val="00001148"/>
    <w:rsid w:val="00017F29"/>
    <w:rsid w:val="00024F19"/>
    <w:rsid w:val="00026A8B"/>
    <w:rsid w:val="000307FF"/>
    <w:rsid w:val="00033ABA"/>
    <w:rsid w:val="00040506"/>
    <w:rsid w:val="00046B48"/>
    <w:rsid w:val="00057819"/>
    <w:rsid w:val="00070DE3"/>
    <w:rsid w:val="000748AA"/>
    <w:rsid w:val="00075750"/>
    <w:rsid w:val="000842D8"/>
    <w:rsid w:val="000860B8"/>
    <w:rsid w:val="0009429F"/>
    <w:rsid w:val="000A16ED"/>
    <w:rsid w:val="000B4E14"/>
    <w:rsid w:val="000B634C"/>
    <w:rsid w:val="000C5A4C"/>
    <w:rsid w:val="000C5AE1"/>
    <w:rsid w:val="000D45E9"/>
    <w:rsid w:val="000D5FEA"/>
    <w:rsid w:val="000E4A97"/>
    <w:rsid w:val="000E5981"/>
    <w:rsid w:val="000F0741"/>
    <w:rsid w:val="000F44C2"/>
    <w:rsid w:val="00103A91"/>
    <w:rsid w:val="00105488"/>
    <w:rsid w:val="001054F4"/>
    <w:rsid w:val="00116B31"/>
    <w:rsid w:val="00117AC3"/>
    <w:rsid w:val="00122128"/>
    <w:rsid w:val="00123DBF"/>
    <w:rsid w:val="0012795E"/>
    <w:rsid w:val="00127AA0"/>
    <w:rsid w:val="00143987"/>
    <w:rsid w:val="00144951"/>
    <w:rsid w:val="001455D4"/>
    <w:rsid w:val="001638F6"/>
    <w:rsid w:val="00171AAF"/>
    <w:rsid w:val="0017288E"/>
    <w:rsid w:val="0017371C"/>
    <w:rsid w:val="00175E1B"/>
    <w:rsid w:val="001944A8"/>
    <w:rsid w:val="00195DD3"/>
    <w:rsid w:val="00196194"/>
    <w:rsid w:val="001A103C"/>
    <w:rsid w:val="001A2000"/>
    <w:rsid w:val="001B06E0"/>
    <w:rsid w:val="001B0A33"/>
    <w:rsid w:val="001B7BA6"/>
    <w:rsid w:val="001C021E"/>
    <w:rsid w:val="001C05FF"/>
    <w:rsid w:val="001C166B"/>
    <w:rsid w:val="001C191A"/>
    <w:rsid w:val="001C23DC"/>
    <w:rsid w:val="001C29A7"/>
    <w:rsid w:val="001C30C8"/>
    <w:rsid w:val="001C4951"/>
    <w:rsid w:val="001D1647"/>
    <w:rsid w:val="001D2D6E"/>
    <w:rsid w:val="001E0B08"/>
    <w:rsid w:val="001E1906"/>
    <w:rsid w:val="001E4949"/>
    <w:rsid w:val="001E4DA3"/>
    <w:rsid w:val="001F2C2F"/>
    <w:rsid w:val="001F4473"/>
    <w:rsid w:val="001F45D1"/>
    <w:rsid w:val="001F75CE"/>
    <w:rsid w:val="00205670"/>
    <w:rsid w:val="002075B6"/>
    <w:rsid w:val="0021078B"/>
    <w:rsid w:val="00212E5F"/>
    <w:rsid w:val="00220652"/>
    <w:rsid w:val="00225703"/>
    <w:rsid w:val="00232188"/>
    <w:rsid w:val="002335E5"/>
    <w:rsid w:val="00253876"/>
    <w:rsid w:val="0026454A"/>
    <w:rsid w:val="00280FD8"/>
    <w:rsid w:val="00283B20"/>
    <w:rsid w:val="00284230"/>
    <w:rsid w:val="00294098"/>
    <w:rsid w:val="00295CBB"/>
    <w:rsid w:val="002A0633"/>
    <w:rsid w:val="002A49C4"/>
    <w:rsid w:val="002A4C34"/>
    <w:rsid w:val="002A59C3"/>
    <w:rsid w:val="002C4E0D"/>
    <w:rsid w:val="002D07B4"/>
    <w:rsid w:val="002D121A"/>
    <w:rsid w:val="002D27D7"/>
    <w:rsid w:val="002D622D"/>
    <w:rsid w:val="002D6332"/>
    <w:rsid w:val="00300C51"/>
    <w:rsid w:val="003019A5"/>
    <w:rsid w:val="003023F7"/>
    <w:rsid w:val="00303EF9"/>
    <w:rsid w:val="00314FC3"/>
    <w:rsid w:val="00315F3C"/>
    <w:rsid w:val="003203BA"/>
    <w:rsid w:val="003209D6"/>
    <w:rsid w:val="00322888"/>
    <w:rsid w:val="003258BD"/>
    <w:rsid w:val="00325F3D"/>
    <w:rsid w:val="003320A2"/>
    <w:rsid w:val="00334A73"/>
    <w:rsid w:val="00334C03"/>
    <w:rsid w:val="003422FF"/>
    <w:rsid w:val="00344644"/>
    <w:rsid w:val="00353FA4"/>
    <w:rsid w:val="0035729E"/>
    <w:rsid w:val="00361730"/>
    <w:rsid w:val="003641DA"/>
    <w:rsid w:val="003778DA"/>
    <w:rsid w:val="00380977"/>
    <w:rsid w:val="00396F3B"/>
    <w:rsid w:val="00397445"/>
    <w:rsid w:val="003A4469"/>
    <w:rsid w:val="003A53B3"/>
    <w:rsid w:val="003B02D2"/>
    <w:rsid w:val="003B18E4"/>
    <w:rsid w:val="003C015E"/>
    <w:rsid w:val="003C2B89"/>
    <w:rsid w:val="003C3D75"/>
    <w:rsid w:val="003E19CF"/>
    <w:rsid w:val="003E5947"/>
    <w:rsid w:val="003F0D26"/>
    <w:rsid w:val="003F7988"/>
    <w:rsid w:val="00403BA2"/>
    <w:rsid w:val="00405F90"/>
    <w:rsid w:val="004130EC"/>
    <w:rsid w:val="004142FD"/>
    <w:rsid w:val="00414FB3"/>
    <w:rsid w:val="004219A6"/>
    <w:rsid w:val="00430F18"/>
    <w:rsid w:val="004330C8"/>
    <w:rsid w:val="00436F18"/>
    <w:rsid w:val="00443373"/>
    <w:rsid w:val="00463432"/>
    <w:rsid w:val="00463CD1"/>
    <w:rsid w:val="00474A65"/>
    <w:rsid w:val="00477529"/>
    <w:rsid w:val="0048232D"/>
    <w:rsid w:val="0048623F"/>
    <w:rsid w:val="00493C92"/>
    <w:rsid w:val="004952C4"/>
    <w:rsid w:val="004A69EE"/>
    <w:rsid w:val="004B22E5"/>
    <w:rsid w:val="004B6A13"/>
    <w:rsid w:val="004B6AB6"/>
    <w:rsid w:val="004B79B5"/>
    <w:rsid w:val="004D3E8E"/>
    <w:rsid w:val="004E049D"/>
    <w:rsid w:val="004E7058"/>
    <w:rsid w:val="00517D02"/>
    <w:rsid w:val="0054537A"/>
    <w:rsid w:val="00546073"/>
    <w:rsid w:val="00553A22"/>
    <w:rsid w:val="00556152"/>
    <w:rsid w:val="00567CDC"/>
    <w:rsid w:val="005709C7"/>
    <w:rsid w:val="005718BC"/>
    <w:rsid w:val="00571B91"/>
    <w:rsid w:val="00572950"/>
    <w:rsid w:val="00585DA5"/>
    <w:rsid w:val="00594188"/>
    <w:rsid w:val="00596FDE"/>
    <w:rsid w:val="005A1C5A"/>
    <w:rsid w:val="005A4120"/>
    <w:rsid w:val="005A6148"/>
    <w:rsid w:val="005B63D5"/>
    <w:rsid w:val="005C0209"/>
    <w:rsid w:val="005D29DF"/>
    <w:rsid w:val="005E2DC6"/>
    <w:rsid w:val="005E4003"/>
    <w:rsid w:val="006004FC"/>
    <w:rsid w:val="00605BE5"/>
    <w:rsid w:val="00606276"/>
    <w:rsid w:val="00606BB2"/>
    <w:rsid w:val="00611BFF"/>
    <w:rsid w:val="0061766C"/>
    <w:rsid w:val="0063151F"/>
    <w:rsid w:val="00637BE6"/>
    <w:rsid w:val="006409C1"/>
    <w:rsid w:val="00644319"/>
    <w:rsid w:val="00647D8B"/>
    <w:rsid w:val="00651E64"/>
    <w:rsid w:val="00651E90"/>
    <w:rsid w:val="00656C51"/>
    <w:rsid w:val="006713BF"/>
    <w:rsid w:val="00672184"/>
    <w:rsid w:val="00680D83"/>
    <w:rsid w:val="00682B7E"/>
    <w:rsid w:val="00690EFD"/>
    <w:rsid w:val="006932B6"/>
    <w:rsid w:val="006962FF"/>
    <w:rsid w:val="006B0A2B"/>
    <w:rsid w:val="006C33EB"/>
    <w:rsid w:val="006D4CD0"/>
    <w:rsid w:val="006D7C6C"/>
    <w:rsid w:val="006E1156"/>
    <w:rsid w:val="006E48C0"/>
    <w:rsid w:val="006E6076"/>
    <w:rsid w:val="006F11CF"/>
    <w:rsid w:val="006F4997"/>
    <w:rsid w:val="006F67C4"/>
    <w:rsid w:val="006F6C91"/>
    <w:rsid w:val="007021DE"/>
    <w:rsid w:val="00703B07"/>
    <w:rsid w:val="00703FBF"/>
    <w:rsid w:val="0070414A"/>
    <w:rsid w:val="00713714"/>
    <w:rsid w:val="00714136"/>
    <w:rsid w:val="007141C7"/>
    <w:rsid w:val="00732607"/>
    <w:rsid w:val="007427B9"/>
    <w:rsid w:val="00770101"/>
    <w:rsid w:val="00770FF2"/>
    <w:rsid w:val="0077164A"/>
    <w:rsid w:val="00775E2B"/>
    <w:rsid w:val="007864DC"/>
    <w:rsid w:val="00791C88"/>
    <w:rsid w:val="007A14B6"/>
    <w:rsid w:val="007B290A"/>
    <w:rsid w:val="007E0A6F"/>
    <w:rsid w:val="007E19CB"/>
    <w:rsid w:val="007F1867"/>
    <w:rsid w:val="007F3380"/>
    <w:rsid w:val="007F3CA4"/>
    <w:rsid w:val="00800949"/>
    <w:rsid w:val="008128E1"/>
    <w:rsid w:val="00814FD5"/>
    <w:rsid w:val="00823F40"/>
    <w:rsid w:val="00827F14"/>
    <w:rsid w:val="00833E2B"/>
    <w:rsid w:val="00835B24"/>
    <w:rsid w:val="00837AB1"/>
    <w:rsid w:val="00841C56"/>
    <w:rsid w:val="008425D9"/>
    <w:rsid w:val="00844483"/>
    <w:rsid w:val="008466B3"/>
    <w:rsid w:val="00846DAC"/>
    <w:rsid w:val="00857D00"/>
    <w:rsid w:val="00867775"/>
    <w:rsid w:val="00870E97"/>
    <w:rsid w:val="00871FD2"/>
    <w:rsid w:val="00873825"/>
    <w:rsid w:val="00886885"/>
    <w:rsid w:val="00890FF2"/>
    <w:rsid w:val="00892AB5"/>
    <w:rsid w:val="008962B8"/>
    <w:rsid w:val="008A36B2"/>
    <w:rsid w:val="008A3FF8"/>
    <w:rsid w:val="008A712E"/>
    <w:rsid w:val="008A75E3"/>
    <w:rsid w:val="008C47BE"/>
    <w:rsid w:val="008C6997"/>
    <w:rsid w:val="008D1FB5"/>
    <w:rsid w:val="008E24AA"/>
    <w:rsid w:val="008E711D"/>
    <w:rsid w:val="008E7E1C"/>
    <w:rsid w:val="008F7748"/>
    <w:rsid w:val="008F7E77"/>
    <w:rsid w:val="009016EE"/>
    <w:rsid w:val="00906363"/>
    <w:rsid w:val="009162A3"/>
    <w:rsid w:val="00917BF5"/>
    <w:rsid w:val="00917CDA"/>
    <w:rsid w:val="00921375"/>
    <w:rsid w:val="00924C7F"/>
    <w:rsid w:val="00927E65"/>
    <w:rsid w:val="00934ED2"/>
    <w:rsid w:val="00934F1C"/>
    <w:rsid w:val="00950928"/>
    <w:rsid w:val="00953CD3"/>
    <w:rsid w:val="00954836"/>
    <w:rsid w:val="00954A9B"/>
    <w:rsid w:val="0096169A"/>
    <w:rsid w:val="00961A1A"/>
    <w:rsid w:val="00971668"/>
    <w:rsid w:val="0097176F"/>
    <w:rsid w:val="0097457E"/>
    <w:rsid w:val="00976171"/>
    <w:rsid w:val="00990392"/>
    <w:rsid w:val="009903B5"/>
    <w:rsid w:val="00993F62"/>
    <w:rsid w:val="00997E77"/>
    <w:rsid w:val="009A251B"/>
    <w:rsid w:val="009A53BC"/>
    <w:rsid w:val="009B22D0"/>
    <w:rsid w:val="009B736A"/>
    <w:rsid w:val="009C23EE"/>
    <w:rsid w:val="009D163F"/>
    <w:rsid w:val="009D2231"/>
    <w:rsid w:val="009D6864"/>
    <w:rsid w:val="009D6E02"/>
    <w:rsid w:val="009E453D"/>
    <w:rsid w:val="009E49D5"/>
    <w:rsid w:val="009F018D"/>
    <w:rsid w:val="009F37BE"/>
    <w:rsid w:val="009F3927"/>
    <w:rsid w:val="00A01E93"/>
    <w:rsid w:val="00A04116"/>
    <w:rsid w:val="00A0661A"/>
    <w:rsid w:val="00A122DB"/>
    <w:rsid w:val="00A12675"/>
    <w:rsid w:val="00A166F5"/>
    <w:rsid w:val="00A21DE5"/>
    <w:rsid w:val="00A34938"/>
    <w:rsid w:val="00A42C7D"/>
    <w:rsid w:val="00A44139"/>
    <w:rsid w:val="00A441F1"/>
    <w:rsid w:val="00A45D9A"/>
    <w:rsid w:val="00A50D4C"/>
    <w:rsid w:val="00A51439"/>
    <w:rsid w:val="00A56134"/>
    <w:rsid w:val="00A56E09"/>
    <w:rsid w:val="00A63FF4"/>
    <w:rsid w:val="00A651E0"/>
    <w:rsid w:val="00A7215A"/>
    <w:rsid w:val="00A7564F"/>
    <w:rsid w:val="00A92DC0"/>
    <w:rsid w:val="00A92F70"/>
    <w:rsid w:val="00A956F0"/>
    <w:rsid w:val="00AA2707"/>
    <w:rsid w:val="00AA7615"/>
    <w:rsid w:val="00AB0C6B"/>
    <w:rsid w:val="00AB48AB"/>
    <w:rsid w:val="00AB5A92"/>
    <w:rsid w:val="00AD165F"/>
    <w:rsid w:val="00AE3C61"/>
    <w:rsid w:val="00AE4F64"/>
    <w:rsid w:val="00AE71CF"/>
    <w:rsid w:val="00AE7A6A"/>
    <w:rsid w:val="00AF1807"/>
    <w:rsid w:val="00AF4114"/>
    <w:rsid w:val="00B0111E"/>
    <w:rsid w:val="00B02EAD"/>
    <w:rsid w:val="00B05D1E"/>
    <w:rsid w:val="00B05F44"/>
    <w:rsid w:val="00B11E5F"/>
    <w:rsid w:val="00B210EC"/>
    <w:rsid w:val="00B22774"/>
    <w:rsid w:val="00B3598A"/>
    <w:rsid w:val="00B44A4F"/>
    <w:rsid w:val="00B47B7A"/>
    <w:rsid w:val="00B50601"/>
    <w:rsid w:val="00B518E7"/>
    <w:rsid w:val="00B6195D"/>
    <w:rsid w:val="00B646B8"/>
    <w:rsid w:val="00B661C5"/>
    <w:rsid w:val="00B67E80"/>
    <w:rsid w:val="00B747F5"/>
    <w:rsid w:val="00B75A04"/>
    <w:rsid w:val="00B77706"/>
    <w:rsid w:val="00B80D3B"/>
    <w:rsid w:val="00B846C2"/>
    <w:rsid w:val="00B852CD"/>
    <w:rsid w:val="00B9304B"/>
    <w:rsid w:val="00BA13F3"/>
    <w:rsid w:val="00BA5044"/>
    <w:rsid w:val="00BA70D3"/>
    <w:rsid w:val="00BB04B0"/>
    <w:rsid w:val="00BB7746"/>
    <w:rsid w:val="00BC17C1"/>
    <w:rsid w:val="00BD3247"/>
    <w:rsid w:val="00BD38EA"/>
    <w:rsid w:val="00BF6B7E"/>
    <w:rsid w:val="00C003C2"/>
    <w:rsid w:val="00C0316B"/>
    <w:rsid w:val="00C03E74"/>
    <w:rsid w:val="00C06FA7"/>
    <w:rsid w:val="00C075C5"/>
    <w:rsid w:val="00C12BC4"/>
    <w:rsid w:val="00C133F0"/>
    <w:rsid w:val="00C21577"/>
    <w:rsid w:val="00C21CCE"/>
    <w:rsid w:val="00C261CF"/>
    <w:rsid w:val="00C31A89"/>
    <w:rsid w:val="00C36A7C"/>
    <w:rsid w:val="00C36EA0"/>
    <w:rsid w:val="00C421B0"/>
    <w:rsid w:val="00C43718"/>
    <w:rsid w:val="00C44AA9"/>
    <w:rsid w:val="00C45F72"/>
    <w:rsid w:val="00C46F81"/>
    <w:rsid w:val="00C61B50"/>
    <w:rsid w:val="00C61DCD"/>
    <w:rsid w:val="00C77E81"/>
    <w:rsid w:val="00C80BD4"/>
    <w:rsid w:val="00C81673"/>
    <w:rsid w:val="00C859F5"/>
    <w:rsid w:val="00C86B3C"/>
    <w:rsid w:val="00C90A42"/>
    <w:rsid w:val="00C93B09"/>
    <w:rsid w:val="00C97DC1"/>
    <w:rsid w:val="00C97EF8"/>
    <w:rsid w:val="00CA3B3C"/>
    <w:rsid w:val="00CA609D"/>
    <w:rsid w:val="00CB08F7"/>
    <w:rsid w:val="00CB3860"/>
    <w:rsid w:val="00CB3D3F"/>
    <w:rsid w:val="00CB6F57"/>
    <w:rsid w:val="00CC0AD4"/>
    <w:rsid w:val="00CC502E"/>
    <w:rsid w:val="00CC6B3D"/>
    <w:rsid w:val="00CD1022"/>
    <w:rsid w:val="00CD4E0A"/>
    <w:rsid w:val="00CD6605"/>
    <w:rsid w:val="00CE51F8"/>
    <w:rsid w:val="00CF185C"/>
    <w:rsid w:val="00CF3A42"/>
    <w:rsid w:val="00D00539"/>
    <w:rsid w:val="00D031C4"/>
    <w:rsid w:val="00D049F8"/>
    <w:rsid w:val="00D10E6E"/>
    <w:rsid w:val="00D13033"/>
    <w:rsid w:val="00D17606"/>
    <w:rsid w:val="00D23EB1"/>
    <w:rsid w:val="00D27B58"/>
    <w:rsid w:val="00D321F0"/>
    <w:rsid w:val="00D32B95"/>
    <w:rsid w:val="00D332A4"/>
    <w:rsid w:val="00D35B9C"/>
    <w:rsid w:val="00D453A0"/>
    <w:rsid w:val="00D519C1"/>
    <w:rsid w:val="00D5413C"/>
    <w:rsid w:val="00D56D25"/>
    <w:rsid w:val="00D6042D"/>
    <w:rsid w:val="00D62047"/>
    <w:rsid w:val="00D67AF6"/>
    <w:rsid w:val="00D67E9A"/>
    <w:rsid w:val="00D70805"/>
    <w:rsid w:val="00D735AB"/>
    <w:rsid w:val="00D83286"/>
    <w:rsid w:val="00D948D6"/>
    <w:rsid w:val="00DA0F85"/>
    <w:rsid w:val="00DA23BA"/>
    <w:rsid w:val="00DB338A"/>
    <w:rsid w:val="00DB5269"/>
    <w:rsid w:val="00DB6CAA"/>
    <w:rsid w:val="00DB79BB"/>
    <w:rsid w:val="00DC07A3"/>
    <w:rsid w:val="00DD000E"/>
    <w:rsid w:val="00DD553D"/>
    <w:rsid w:val="00DE4552"/>
    <w:rsid w:val="00DE4BEC"/>
    <w:rsid w:val="00DF33FD"/>
    <w:rsid w:val="00DF783D"/>
    <w:rsid w:val="00E03AC9"/>
    <w:rsid w:val="00E04CF3"/>
    <w:rsid w:val="00E11B8A"/>
    <w:rsid w:val="00E213C8"/>
    <w:rsid w:val="00E356C0"/>
    <w:rsid w:val="00E36733"/>
    <w:rsid w:val="00E36EE3"/>
    <w:rsid w:val="00E4086B"/>
    <w:rsid w:val="00E41042"/>
    <w:rsid w:val="00E41762"/>
    <w:rsid w:val="00E456C0"/>
    <w:rsid w:val="00E46356"/>
    <w:rsid w:val="00E57B28"/>
    <w:rsid w:val="00E6096C"/>
    <w:rsid w:val="00E70876"/>
    <w:rsid w:val="00E70912"/>
    <w:rsid w:val="00E82720"/>
    <w:rsid w:val="00E8326D"/>
    <w:rsid w:val="00E87537"/>
    <w:rsid w:val="00E97BFF"/>
    <w:rsid w:val="00EA207A"/>
    <w:rsid w:val="00EB0D1E"/>
    <w:rsid w:val="00EB1AC4"/>
    <w:rsid w:val="00EC1249"/>
    <w:rsid w:val="00EC1E35"/>
    <w:rsid w:val="00EC36A6"/>
    <w:rsid w:val="00EC6822"/>
    <w:rsid w:val="00EC794D"/>
    <w:rsid w:val="00ED0C78"/>
    <w:rsid w:val="00ED509B"/>
    <w:rsid w:val="00EE0679"/>
    <w:rsid w:val="00EE5645"/>
    <w:rsid w:val="00EE76B2"/>
    <w:rsid w:val="00EF39A5"/>
    <w:rsid w:val="00F0029D"/>
    <w:rsid w:val="00F01B18"/>
    <w:rsid w:val="00F047A0"/>
    <w:rsid w:val="00F065D3"/>
    <w:rsid w:val="00F1107C"/>
    <w:rsid w:val="00F15313"/>
    <w:rsid w:val="00F1682E"/>
    <w:rsid w:val="00F20D76"/>
    <w:rsid w:val="00F32419"/>
    <w:rsid w:val="00F353DE"/>
    <w:rsid w:val="00F416C5"/>
    <w:rsid w:val="00F43734"/>
    <w:rsid w:val="00F43939"/>
    <w:rsid w:val="00F446F8"/>
    <w:rsid w:val="00F53F40"/>
    <w:rsid w:val="00F646B2"/>
    <w:rsid w:val="00F677F9"/>
    <w:rsid w:val="00F724A0"/>
    <w:rsid w:val="00F764A6"/>
    <w:rsid w:val="00F76C0B"/>
    <w:rsid w:val="00F77682"/>
    <w:rsid w:val="00F873FF"/>
    <w:rsid w:val="00F92D8D"/>
    <w:rsid w:val="00FA221A"/>
    <w:rsid w:val="00FA2A88"/>
    <w:rsid w:val="00FB0FC5"/>
    <w:rsid w:val="00FB3887"/>
    <w:rsid w:val="00FC055B"/>
    <w:rsid w:val="00FC128F"/>
    <w:rsid w:val="00FC6741"/>
    <w:rsid w:val="00FD1504"/>
    <w:rsid w:val="00FD3CC8"/>
    <w:rsid w:val="00FD71DB"/>
    <w:rsid w:val="00FE6FAD"/>
    <w:rsid w:val="00FF08A1"/>
    <w:rsid w:val="00FF3202"/>
    <w:rsid w:val="00FF5756"/>
    <w:rsid w:val="00FF6E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ECD749"/>
  <w15:chartTrackingRefBased/>
  <w15:docId w15:val="{1AAF4489-B42D-4085-A1D0-C5DA5737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8D6"/>
    <w:rPr>
      <w:color w:val="auto"/>
    </w:rPr>
  </w:style>
  <w:style w:type="paragraph" w:styleId="Heading1">
    <w:name w:val="heading 1"/>
    <w:basedOn w:val="Normal"/>
    <w:next w:val="Normal"/>
    <w:link w:val="Heading1Char"/>
    <w:uiPriority w:val="4"/>
    <w:qFormat/>
    <w:rsid w:val="00606276"/>
    <w:pPr>
      <w:keepNext/>
      <w:keepLines/>
      <w:spacing w:before="600" w:after="60"/>
      <w:outlineLvl w:val="0"/>
    </w:pPr>
    <w:rPr>
      <w:rFonts w:asciiTheme="majorHAnsi" w:eastAsiaTheme="majorEastAsia" w:hAnsiTheme="majorHAnsi" w:cstheme="majorBidi"/>
      <w:sz w:val="30"/>
      <w:szCs w:val="30"/>
    </w:rPr>
  </w:style>
  <w:style w:type="paragraph" w:styleId="Heading2">
    <w:name w:val="heading 2"/>
    <w:basedOn w:val="Normal"/>
    <w:next w:val="Normal"/>
    <w:link w:val="Heading2Char"/>
    <w:autoRedefine/>
    <w:uiPriority w:val="4"/>
    <w:unhideWhenUsed/>
    <w:qFormat/>
    <w:rsid w:val="00A441F1"/>
    <w:pPr>
      <w:keepNext/>
      <w:keepLines/>
      <w:spacing w:before="240" w:after="0"/>
      <w:outlineLvl w:val="1"/>
    </w:pPr>
    <w:rPr>
      <w:rFonts w:asciiTheme="majorHAnsi" w:eastAsiaTheme="majorEastAsia" w:hAnsiTheme="majorHAnsi" w:cstheme="majorBidi"/>
      <w:caps/>
      <w:lang w:val="en-GB"/>
    </w:rPr>
  </w:style>
  <w:style w:type="paragraph" w:styleId="Heading3">
    <w:name w:val="heading 3"/>
    <w:basedOn w:val="Normal"/>
    <w:next w:val="Normal"/>
    <w:link w:val="Heading3Char"/>
    <w:uiPriority w:val="4"/>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contextualSpacing/>
      <w:jc w:val="center"/>
    </w:pPr>
  </w:style>
  <w:style w:type="character" w:customStyle="1" w:styleId="Heading1Char">
    <w:name w:val="Heading 1 Char"/>
    <w:basedOn w:val="DefaultParagraphFont"/>
    <w:link w:val="Heading1"/>
    <w:uiPriority w:val="4"/>
    <w:rsid w:val="00606276"/>
    <w:rPr>
      <w:rFonts w:asciiTheme="majorHAnsi" w:eastAsiaTheme="majorEastAsia" w:hAnsiTheme="majorHAnsi" w:cstheme="majorBidi"/>
      <w:color w:val="auto"/>
      <w:sz w:val="30"/>
      <w:szCs w:val="30"/>
    </w:rPr>
  </w:style>
  <w:style w:type="character" w:customStyle="1" w:styleId="Heading2Char">
    <w:name w:val="Heading 2 Char"/>
    <w:basedOn w:val="DefaultParagraphFont"/>
    <w:link w:val="Heading2"/>
    <w:uiPriority w:val="4"/>
    <w:rsid w:val="00A441F1"/>
    <w:rPr>
      <w:rFonts w:asciiTheme="majorHAnsi" w:eastAsiaTheme="majorEastAsia" w:hAnsiTheme="majorHAnsi" w:cstheme="majorBidi"/>
      <w:caps/>
      <w:color w:val="auto"/>
      <w:lang w:val="en-GB"/>
    </w:rPr>
  </w:style>
  <w:style w:type="character" w:customStyle="1" w:styleId="Heading3Char">
    <w:name w:val="Heading 3 Char"/>
    <w:basedOn w:val="DefaultParagraphFont"/>
    <w:link w:val="Heading3"/>
    <w:uiPriority w:val="4"/>
    <w:rsid w:val="00690EFD"/>
    <w:rPr>
      <w:rFonts w:asciiTheme="majorHAnsi" w:eastAsiaTheme="majorEastAsia" w:hAnsiTheme="majorHAnsi" w:cstheme="majorBidi"/>
      <w:color w:val="3F251D"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5"/>
      </w:numPr>
    </w:pPr>
  </w:style>
  <w:style w:type="paragraph" w:styleId="ListNumber">
    <w:name w:val="List Number"/>
    <w:basedOn w:val="Normal"/>
    <w:uiPriority w:val="5"/>
    <w:unhideWhenUsed/>
    <w:qFormat/>
    <w:pPr>
      <w:numPr>
        <w:numId w:val="6"/>
      </w:numPr>
      <w:contextualSpacing/>
    </w:p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3F251D"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unhideWhenUsed/>
    <w:pPr>
      <w:spacing w:after="100"/>
      <w:ind w:left="400"/>
    </w:pPr>
    <w:rPr>
      <w:i/>
      <w:iC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EF39A5"/>
    <w:rPr>
      <w:color w:val="993E21" w:themeColor="hyperlink"/>
      <w:u w:val="single"/>
    </w:rPr>
  </w:style>
  <w:style w:type="paragraph" w:styleId="TableofFigures">
    <w:name w:val="table of figures"/>
    <w:basedOn w:val="Normal"/>
    <w:next w:val="Normal"/>
    <w:uiPriority w:val="99"/>
    <w:unhideWhenUsed/>
    <w:rsid w:val="00637BE6"/>
    <w:pPr>
      <w:spacing w:after="0"/>
    </w:pPr>
  </w:style>
  <w:style w:type="paragraph" w:styleId="ListParagraph">
    <w:name w:val="List Paragraph"/>
    <w:basedOn w:val="Normal"/>
    <w:uiPriority w:val="34"/>
    <w:semiHidden/>
    <w:qFormat/>
    <w:rsid w:val="00315F3C"/>
    <w:pPr>
      <w:ind w:left="720"/>
      <w:contextualSpacing/>
    </w:pPr>
  </w:style>
  <w:style w:type="character" w:styleId="UnresolvedMention">
    <w:name w:val="Unresolved Mention"/>
    <w:basedOn w:val="DefaultParagraphFont"/>
    <w:uiPriority w:val="99"/>
    <w:semiHidden/>
    <w:unhideWhenUsed/>
    <w:rsid w:val="00F724A0"/>
    <w:rPr>
      <w:color w:val="605E5C"/>
      <w:shd w:val="clear" w:color="auto" w:fill="E1DFDD"/>
    </w:rPr>
  </w:style>
  <w:style w:type="character" w:styleId="FootnoteReference">
    <w:name w:val="footnote reference"/>
    <w:basedOn w:val="DefaultParagraphFont"/>
    <w:uiPriority w:val="99"/>
    <w:semiHidden/>
    <w:unhideWhenUsed/>
    <w:rsid w:val="00103A91"/>
    <w:rPr>
      <w:vertAlign w:val="superscript"/>
    </w:rPr>
  </w:style>
  <w:style w:type="paragraph" w:styleId="NormalWeb">
    <w:name w:val="Normal (Web)"/>
    <w:basedOn w:val="Normal"/>
    <w:uiPriority w:val="99"/>
    <w:semiHidden/>
    <w:unhideWhenUsed/>
    <w:rsid w:val="003641DA"/>
    <w:rPr>
      <w:rFonts w:ascii="Times New Roman" w:hAnsi="Times New Roman" w:cs="Times New Roman"/>
      <w:sz w:val="24"/>
      <w:szCs w:val="24"/>
    </w:rPr>
  </w:style>
  <w:style w:type="character" w:styleId="Emphasis">
    <w:name w:val="Emphasis"/>
    <w:basedOn w:val="DefaultParagraphFont"/>
    <w:uiPriority w:val="20"/>
    <w:qFormat/>
    <w:rsid w:val="00A651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saca.org/"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ai.googleblog.com/"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www.my-course.co.u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link.springer.com/chapter/10.1007/978-981-97-8355-7_51"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microsof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zabel2\AppData\Roaming\Microsoft\Templates\Student%20report%20with%20cover.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49"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3A3F65-2727-467C-9716-E5F0C8A7B7E6}">
  <we:reference id="WA200000368" version="1.0.0.0" store="Omex"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527FCE-AF2C-447D-A035-4D4B48EAE322}">
  <ds:schemaRefs>
    <ds:schemaRef ds:uri="http://schemas.microsoft.com/sharepoint/v3/contenttype/forms"/>
  </ds:schemaRefs>
</ds:datastoreItem>
</file>

<file path=customXml/itemProps2.xml><?xml version="1.0" encoding="utf-8"?>
<ds:datastoreItem xmlns:ds="http://schemas.openxmlformats.org/officeDocument/2006/customXml" ds:itemID="{46FF8B94-B536-42F6-A276-7735EF73E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customXml/itemProps4.xml><?xml version="1.0" encoding="utf-8"?>
<ds:datastoreItem xmlns:ds="http://schemas.openxmlformats.org/officeDocument/2006/customXml" ds:itemID="{18CC32F2-C37C-4C6A-846A-F7304A52A076}">
  <ds:schemaRefs>
    <ds:schemaRef ds:uri="http://purl.org/dc/dcmitype/"/>
    <ds:schemaRef ds:uri="037dbc70-87fc-48c9-b303-505dabcccc13"/>
    <ds:schemaRef ds:uri="http://purl.org/dc/terms/"/>
    <ds:schemaRef ds:uri="http://purl.org/dc/elements/1.1/"/>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Student report with cover.dotx</Template>
  <TotalTime>1417</TotalTime>
  <Pages>9</Pages>
  <Words>1182</Words>
  <Characters>6742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jezabel2</dc:creator>
  <cp:keywords/>
  <cp:lastModifiedBy>Ghorbani, Payman</cp:lastModifiedBy>
  <cp:revision>477</cp:revision>
  <dcterms:created xsi:type="dcterms:W3CDTF">2025-08-29T13:06:00Z</dcterms:created>
  <dcterms:modified xsi:type="dcterms:W3CDTF">2025-09-01T15:43:00Z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