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71232" w14:textId="7A2DBFDF" w:rsidR="006A408E" w:rsidRDefault="00181321" w:rsidP="00E92AFF">
      <w:pPr>
        <w:rPr>
          <w:rFonts w:ascii="Segoe UI Emoji" w:hAnsi="Segoe UI Emoji" w:cs="Segoe UI Emoji"/>
        </w:rPr>
      </w:pPr>
      <w:r w:rsidRPr="00181321">
        <w:rPr>
          <w:rFonts w:ascii="Segoe UI Emoji" w:hAnsi="Segoe UI Emoji" w:cs="Segoe UI Emoji"/>
        </w:rPr>
        <w:br/>
        <w:t xml:space="preserve">EcoThreads Ltd. is a store that sells eco-friendly clothing and only uses cloud-based </w:t>
      </w:r>
      <w:r w:rsidR="00B76189">
        <w:rPr>
          <w:rFonts w:ascii="Segoe UI Emoji" w:hAnsi="Segoe UI Emoji" w:cs="Segoe UI Emoji"/>
        </w:rPr>
        <w:t xml:space="preserve">technologies for its business </w:t>
      </w:r>
      <w:r w:rsidR="006D1822">
        <w:rPr>
          <w:rFonts w:ascii="Segoe UI Emoji" w:hAnsi="Segoe UI Emoji" w:cs="Segoe UI Emoji"/>
        </w:rPr>
        <w:t>operations</w:t>
      </w:r>
      <w:r w:rsidRPr="00181321">
        <w:rPr>
          <w:rFonts w:ascii="Segoe UI Emoji" w:hAnsi="Segoe UI Emoji" w:cs="Segoe UI Emoji"/>
        </w:rPr>
        <w:t xml:space="preserve">. Shopify Plus for e-commerce, Google Workspace for internal collaboration, Stripe for payment processing, and AWS-hosted analytics for performance monitoring are all part of its digital infrastructure. This cloud-first architecture is scalable, </w:t>
      </w:r>
      <w:r w:rsidR="005621C3">
        <w:rPr>
          <w:rFonts w:ascii="Segoe UI Emoji" w:hAnsi="Segoe UI Emoji" w:cs="Segoe UI Emoji"/>
        </w:rPr>
        <w:t>adaptable</w:t>
      </w:r>
      <w:r w:rsidRPr="00181321">
        <w:rPr>
          <w:rFonts w:ascii="Segoe UI Emoji" w:hAnsi="Segoe UI Emoji" w:cs="Segoe UI Emoji"/>
        </w:rPr>
        <w:t xml:space="preserve">, and </w:t>
      </w:r>
      <w:r w:rsidR="00516228" w:rsidRPr="00181321">
        <w:rPr>
          <w:rFonts w:ascii="Segoe UI Emoji" w:hAnsi="Segoe UI Emoji" w:cs="Segoe UI Emoji"/>
        </w:rPr>
        <w:t>efficient;</w:t>
      </w:r>
      <w:r w:rsidRPr="00181321">
        <w:rPr>
          <w:rFonts w:ascii="Segoe UI Emoji" w:hAnsi="Segoe UI Emoji" w:cs="Segoe UI Emoji"/>
        </w:rPr>
        <w:t xml:space="preserve"> </w:t>
      </w:r>
      <w:r w:rsidR="004F1C15">
        <w:rPr>
          <w:rFonts w:ascii="Segoe UI Emoji" w:hAnsi="Segoe UI Emoji" w:cs="Segoe UI Emoji"/>
        </w:rPr>
        <w:t xml:space="preserve">however, it significantly </w:t>
      </w:r>
      <w:r w:rsidR="00472622">
        <w:rPr>
          <w:rFonts w:ascii="Segoe UI Emoji" w:hAnsi="Segoe UI Emoji" w:cs="Segoe UI Emoji"/>
        </w:rPr>
        <w:t>relies</w:t>
      </w:r>
      <w:r w:rsidRPr="00181321">
        <w:rPr>
          <w:rFonts w:ascii="Segoe UI Emoji" w:hAnsi="Segoe UI Emoji" w:cs="Segoe UI Emoji"/>
        </w:rPr>
        <w:t xml:space="preserve"> on third-party services. Alhazmi and Malaiya (2013) say that </w:t>
      </w:r>
      <w:r w:rsidR="005C1291">
        <w:rPr>
          <w:rFonts w:ascii="Segoe UI Emoji" w:hAnsi="Segoe UI Emoji" w:cs="Segoe UI Emoji"/>
        </w:rPr>
        <w:t>dependence</w:t>
      </w:r>
      <w:r w:rsidR="00516228">
        <w:rPr>
          <w:rFonts w:ascii="Segoe UI Emoji" w:hAnsi="Segoe UI Emoji" w:cs="Segoe UI Emoji"/>
        </w:rPr>
        <w:t xml:space="preserve"> </w:t>
      </w:r>
      <w:r w:rsidRPr="00181321">
        <w:rPr>
          <w:rFonts w:ascii="Segoe UI Emoji" w:hAnsi="Segoe UI Emoji" w:cs="Segoe UI Emoji"/>
        </w:rPr>
        <w:t xml:space="preserve">on cloud </w:t>
      </w:r>
      <w:r w:rsidR="005B765F">
        <w:rPr>
          <w:rFonts w:ascii="Segoe UI Emoji" w:hAnsi="Segoe UI Emoji" w:cs="Segoe UI Emoji"/>
        </w:rPr>
        <w:t>services</w:t>
      </w:r>
      <w:r w:rsidR="004B2DFC">
        <w:rPr>
          <w:rFonts w:ascii="Segoe UI Emoji" w:hAnsi="Segoe UI Emoji" w:cs="Segoe UI Emoji"/>
        </w:rPr>
        <w:t xml:space="preserve"> increases </w:t>
      </w:r>
      <w:r w:rsidR="00FC442A">
        <w:rPr>
          <w:rFonts w:ascii="Segoe UI Emoji" w:hAnsi="Segoe UI Emoji" w:cs="Segoe UI Emoji"/>
        </w:rPr>
        <w:t>the chance of service</w:t>
      </w:r>
      <w:r w:rsidR="00821B7A">
        <w:rPr>
          <w:rFonts w:ascii="Segoe UI Emoji" w:hAnsi="Segoe UI Emoji" w:cs="Segoe UI Emoji"/>
        </w:rPr>
        <w:t xml:space="preserve"> failures</w:t>
      </w:r>
      <w:r w:rsidRPr="00181321">
        <w:rPr>
          <w:rFonts w:ascii="Segoe UI Emoji" w:hAnsi="Segoe UI Emoji" w:cs="Segoe UI Emoji"/>
        </w:rPr>
        <w:t>, which is why disaster recovery planning is so important for</w:t>
      </w:r>
      <w:r w:rsidR="00B53B67">
        <w:rPr>
          <w:rFonts w:ascii="Segoe UI Emoji" w:hAnsi="Segoe UI Emoji" w:cs="Segoe UI Emoji"/>
        </w:rPr>
        <w:t xml:space="preserve"> business continu</w:t>
      </w:r>
      <w:r w:rsidR="00806088">
        <w:rPr>
          <w:rFonts w:ascii="Segoe UI Emoji" w:hAnsi="Segoe UI Emoji" w:cs="Segoe UI Emoji"/>
        </w:rPr>
        <w:t>ity</w:t>
      </w:r>
      <w:r w:rsidRPr="00181321">
        <w:rPr>
          <w:rFonts w:ascii="Segoe UI Emoji" w:hAnsi="Segoe UI Emoji" w:cs="Segoe UI Emoji"/>
        </w:rPr>
        <w:t xml:space="preserve">. </w:t>
      </w:r>
      <w:r w:rsidRPr="00181321">
        <w:rPr>
          <w:rFonts w:ascii="Segoe UI Emoji" w:hAnsi="Segoe UI Emoji" w:cs="Segoe UI Emoji"/>
        </w:rPr>
        <w:br/>
      </w:r>
      <w:r w:rsidR="00921E3F">
        <w:rPr>
          <w:rFonts w:ascii="Segoe UI Emoji" w:hAnsi="Segoe UI Emoji" w:cs="Segoe UI Emoji"/>
        </w:rPr>
        <w:t>A</w:t>
      </w:r>
      <w:r w:rsidR="007E5521">
        <w:rPr>
          <w:rFonts w:ascii="Segoe UI Emoji" w:hAnsi="Segoe UI Emoji" w:cs="Segoe UI Emoji"/>
        </w:rPr>
        <w:t xml:space="preserve"> </w:t>
      </w:r>
      <w:r w:rsidR="00921E3F">
        <w:rPr>
          <w:rFonts w:ascii="Segoe UI Emoji" w:hAnsi="Segoe UI Emoji" w:cs="Segoe UI Emoji"/>
        </w:rPr>
        <w:t>few</w:t>
      </w:r>
      <w:r w:rsidR="007E5521">
        <w:rPr>
          <w:rFonts w:ascii="Segoe UI Emoji" w:hAnsi="Segoe UI Emoji" w:cs="Segoe UI Emoji"/>
        </w:rPr>
        <w:t xml:space="preserve"> risks might have a significant impact on</w:t>
      </w:r>
      <w:r w:rsidR="00921E3F">
        <w:rPr>
          <w:rFonts w:ascii="Segoe UI Emoji" w:hAnsi="Segoe UI Emoji" w:cs="Segoe UI Emoji"/>
        </w:rPr>
        <w:t xml:space="preserve"> </w:t>
      </w:r>
      <w:r w:rsidRPr="00181321">
        <w:rPr>
          <w:rFonts w:ascii="Segoe UI Emoji" w:hAnsi="Segoe UI Emoji" w:cs="Segoe UI Emoji"/>
        </w:rPr>
        <w:t xml:space="preserve">EcoThreads Ltd.'s </w:t>
      </w:r>
      <w:r w:rsidR="00900F00">
        <w:rPr>
          <w:rFonts w:ascii="Segoe UI Emoji" w:hAnsi="Segoe UI Emoji" w:cs="Segoe UI Emoji"/>
        </w:rPr>
        <w:t>operations.</w:t>
      </w:r>
      <w:r w:rsidRPr="00181321">
        <w:rPr>
          <w:rFonts w:ascii="Segoe UI Emoji" w:hAnsi="Segoe UI Emoji" w:cs="Segoe UI Emoji"/>
        </w:rPr>
        <w:t xml:space="preserve"> If there is a Shopify or AWS</w:t>
      </w:r>
      <w:r w:rsidR="005835C9">
        <w:rPr>
          <w:rFonts w:ascii="Segoe UI Emoji" w:hAnsi="Segoe UI Emoji" w:cs="Segoe UI Emoji"/>
        </w:rPr>
        <w:t xml:space="preserve"> cloud failure</w:t>
      </w:r>
      <w:r w:rsidRPr="00181321">
        <w:rPr>
          <w:rFonts w:ascii="Segoe UI Emoji" w:hAnsi="Segoe UI Emoji" w:cs="Segoe UI Emoji"/>
        </w:rPr>
        <w:t xml:space="preserve">, the store could become inaccessible, stopping transactions and losing customers' trust. Cyberattacks like phishing and ransomware are big threats to the security of data and the stability of finances. These kinds of events could also break the law under the General Data Protection Regulation (GDPR), which says that breaches of personal data must be reported within 72 hours (Information Commissioner's Office [ICO], 2025). </w:t>
      </w:r>
    </w:p>
    <w:p w14:paraId="3A4258B3" w14:textId="02718AF9" w:rsidR="003F3DAB" w:rsidRDefault="00181321" w:rsidP="00E92AFF">
      <w:pPr>
        <w:rPr>
          <w:rFonts w:ascii="Segoe UI Emoji" w:hAnsi="Segoe UI Emoji" w:cs="Segoe UI Emoji"/>
        </w:rPr>
      </w:pPr>
      <w:r w:rsidRPr="00181321">
        <w:rPr>
          <w:rFonts w:ascii="Segoe UI Emoji" w:hAnsi="Segoe UI Emoji" w:cs="Segoe UI Emoji"/>
        </w:rPr>
        <w:t xml:space="preserve">API failures in logistics or payment integrations could </w:t>
      </w:r>
      <w:r w:rsidR="00B14E99">
        <w:rPr>
          <w:rFonts w:ascii="Segoe UI Emoji" w:hAnsi="Segoe UI Emoji" w:cs="Segoe UI Emoji"/>
        </w:rPr>
        <w:t xml:space="preserve">impede </w:t>
      </w:r>
      <w:r w:rsidRPr="00181321">
        <w:rPr>
          <w:rFonts w:ascii="Segoe UI Emoji" w:hAnsi="Segoe UI Emoji" w:cs="Segoe UI Emoji"/>
        </w:rPr>
        <w:t xml:space="preserve">order fulfilment and </w:t>
      </w:r>
      <w:r w:rsidR="00F36F83">
        <w:rPr>
          <w:rFonts w:ascii="Segoe UI Emoji" w:hAnsi="Segoe UI Emoji" w:cs="Segoe UI Emoji"/>
        </w:rPr>
        <w:t>lead to errors in refunds.</w:t>
      </w:r>
      <w:r w:rsidRPr="00181321">
        <w:rPr>
          <w:rFonts w:ascii="Segoe UI Emoji" w:hAnsi="Segoe UI Emoji" w:cs="Segoe UI Emoji"/>
        </w:rPr>
        <w:t xml:space="preserve"> Data corruption from bad synchronisations or updates could cause inventory mismatches and bad reporting. Also, human error, like accidentally deleting something or misconfiguring something, is always a risk, especially in fast-paced digital </w:t>
      </w:r>
      <w:r w:rsidR="00A26291">
        <w:rPr>
          <w:rFonts w:ascii="Segoe UI Emoji" w:hAnsi="Segoe UI Emoji" w:cs="Segoe UI Emoji"/>
        </w:rPr>
        <w:t>environments</w:t>
      </w:r>
      <w:r w:rsidR="00A26291" w:rsidRPr="00181321">
        <w:rPr>
          <w:rFonts w:ascii="Segoe UI Emoji" w:hAnsi="Segoe UI Emoji" w:cs="Segoe UI Emoji"/>
        </w:rPr>
        <w:t xml:space="preserve"> (</w:t>
      </w:r>
      <w:r w:rsidRPr="00181321">
        <w:rPr>
          <w:rFonts w:ascii="Segoe UI Emoji" w:hAnsi="Segoe UI Emoji" w:cs="Segoe UI Emoji"/>
        </w:rPr>
        <w:t xml:space="preserve">Rakshith and Pawar, 2024). </w:t>
      </w:r>
      <w:r w:rsidRPr="00181321">
        <w:rPr>
          <w:rFonts w:ascii="Segoe UI Emoji" w:hAnsi="Segoe UI Emoji" w:cs="Segoe UI Emoji"/>
        </w:rPr>
        <w:br/>
        <w:t xml:space="preserve">EcoThreads Ltd. </w:t>
      </w:r>
      <w:r w:rsidR="00C7438D">
        <w:rPr>
          <w:rFonts w:ascii="Segoe UI Emoji" w:hAnsi="Segoe UI Emoji" w:cs="Segoe UI Emoji"/>
        </w:rPr>
        <w:t>Requires a structured and robust</w:t>
      </w:r>
      <w:r w:rsidR="00FF3337">
        <w:rPr>
          <w:rFonts w:ascii="Segoe UI Emoji" w:hAnsi="Segoe UI Emoji" w:cs="Segoe UI Emoji"/>
        </w:rPr>
        <w:t xml:space="preserve"> disaster recovery plan (DRP)</w:t>
      </w:r>
      <w:r w:rsidR="006D4820">
        <w:rPr>
          <w:rFonts w:ascii="Segoe UI Emoji" w:hAnsi="Segoe UI Emoji" w:cs="Segoe UI Emoji"/>
        </w:rPr>
        <w:t xml:space="preserve"> to mitigate associated risks.</w:t>
      </w:r>
      <w:r w:rsidRPr="00181321">
        <w:rPr>
          <w:rFonts w:ascii="Segoe UI Emoji" w:hAnsi="Segoe UI Emoji" w:cs="Segoe UI Emoji"/>
        </w:rPr>
        <w:t xml:space="preserve"> The first step is</w:t>
      </w:r>
      <w:r w:rsidR="00C55477">
        <w:rPr>
          <w:rFonts w:ascii="Segoe UI Emoji" w:hAnsi="Segoe UI Emoji" w:cs="Segoe UI Emoji"/>
        </w:rPr>
        <w:t xml:space="preserve"> identifying and cat</w:t>
      </w:r>
      <w:r w:rsidR="00071AA3">
        <w:rPr>
          <w:rFonts w:ascii="Segoe UI Emoji" w:hAnsi="Segoe UI Emoji" w:cs="Segoe UI Emoji"/>
        </w:rPr>
        <w:t>egorising incidents.</w:t>
      </w:r>
      <w:r w:rsidR="00A42CEC">
        <w:rPr>
          <w:rFonts w:ascii="Segoe UI Emoji" w:hAnsi="Segoe UI Emoji" w:cs="Segoe UI Emoji"/>
        </w:rPr>
        <w:t xml:space="preserve"> Utilising tools such as </w:t>
      </w:r>
      <w:r w:rsidR="00CD2024">
        <w:rPr>
          <w:rFonts w:ascii="Segoe UI Emoji" w:hAnsi="Segoe UI Emoji" w:cs="Segoe UI Emoji"/>
        </w:rPr>
        <w:t xml:space="preserve">AWS CloudWatch and Shopify alerts </w:t>
      </w:r>
      <w:r w:rsidR="00D10452">
        <w:rPr>
          <w:rFonts w:ascii="Segoe UI Emoji" w:hAnsi="Segoe UI Emoji" w:cs="Segoe UI Emoji"/>
        </w:rPr>
        <w:t>enables monitoring</w:t>
      </w:r>
      <w:r w:rsidR="00BE4D8A">
        <w:rPr>
          <w:rFonts w:ascii="Segoe UI Emoji" w:hAnsi="Segoe UI Emoji" w:cs="Segoe UI Emoji"/>
        </w:rPr>
        <w:t xml:space="preserve"> of system health and categorisation of </w:t>
      </w:r>
      <w:r w:rsidR="0044651C">
        <w:rPr>
          <w:rFonts w:ascii="Segoe UI Emoji" w:hAnsi="Segoe UI Emoji" w:cs="Segoe UI Emoji"/>
        </w:rPr>
        <w:t>incidents based on severity.</w:t>
      </w:r>
      <w:r w:rsidR="00C70193">
        <w:rPr>
          <w:rFonts w:ascii="Segoe UI Emoji" w:hAnsi="Segoe UI Emoji" w:cs="Segoe UI Emoji"/>
        </w:rPr>
        <w:t xml:space="preserve"> Subsequently,</w:t>
      </w:r>
      <w:r w:rsidR="00D2757F">
        <w:rPr>
          <w:rFonts w:ascii="Segoe UI Emoji" w:hAnsi="Segoe UI Emoji" w:cs="Segoe UI Emoji"/>
        </w:rPr>
        <w:t xml:space="preserve"> immediate containment </w:t>
      </w:r>
      <w:r w:rsidR="0095673A">
        <w:rPr>
          <w:rFonts w:ascii="Segoe UI Emoji" w:hAnsi="Segoe UI Emoji" w:cs="Segoe UI Emoji"/>
        </w:rPr>
        <w:t>involves isolating the affected system</w:t>
      </w:r>
      <w:r w:rsidR="00FE31EC">
        <w:rPr>
          <w:rFonts w:ascii="Segoe UI Emoji" w:hAnsi="Segoe UI Emoji" w:cs="Segoe UI Emoji"/>
        </w:rPr>
        <w:t>s</w:t>
      </w:r>
      <w:r w:rsidRPr="00181321">
        <w:rPr>
          <w:rFonts w:ascii="Segoe UI Emoji" w:hAnsi="Segoe UI Emoji" w:cs="Segoe UI Emoji"/>
        </w:rPr>
        <w:t xml:space="preserve">, disabling the compromised accounts, and </w:t>
      </w:r>
      <w:r w:rsidR="00AC4606">
        <w:rPr>
          <w:rFonts w:ascii="Segoe UI Emoji" w:hAnsi="Segoe UI Emoji" w:cs="Segoe UI Emoji"/>
        </w:rPr>
        <w:t>notifying both</w:t>
      </w:r>
      <w:r w:rsidRPr="00181321">
        <w:rPr>
          <w:rFonts w:ascii="Segoe UI Emoji" w:hAnsi="Segoe UI Emoji" w:cs="Segoe UI Emoji"/>
        </w:rPr>
        <w:t xml:space="preserve"> internal teams and </w:t>
      </w:r>
      <w:r w:rsidR="000E3847">
        <w:rPr>
          <w:rFonts w:ascii="Segoe UI Emoji" w:hAnsi="Segoe UI Emoji" w:cs="Segoe UI Emoji"/>
        </w:rPr>
        <w:t>external</w:t>
      </w:r>
      <w:r w:rsidRPr="00181321">
        <w:rPr>
          <w:rFonts w:ascii="Segoe UI Emoji" w:hAnsi="Segoe UI Emoji" w:cs="Segoe UI Emoji"/>
        </w:rPr>
        <w:t xml:space="preserve"> vendors</w:t>
      </w:r>
      <w:r w:rsidR="00E147FD">
        <w:rPr>
          <w:rFonts w:ascii="Segoe UI Emoji" w:hAnsi="Segoe UI Emoji" w:cs="Segoe UI Emoji"/>
        </w:rPr>
        <w:t>.</w:t>
      </w:r>
      <w:r w:rsidRPr="00181321">
        <w:rPr>
          <w:rFonts w:ascii="Segoe UI Emoji" w:hAnsi="Segoe UI Emoji" w:cs="Segoe UI Emoji"/>
        </w:rPr>
        <w:t xml:space="preserve"> </w:t>
      </w:r>
      <w:r w:rsidR="00E147FD">
        <w:rPr>
          <w:rFonts w:ascii="Segoe UI Emoji" w:hAnsi="Segoe UI Emoji" w:cs="Segoe UI Emoji"/>
        </w:rPr>
        <w:t xml:space="preserve">Data </w:t>
      </w:r>
      <w:r w:rsidRPr="00181321">
        <w:rPr>
          <w:rFonts w:ascii="Segoe UI Emoji" w:hAnsi="Segoe UI Emoji" w:cs="Segoe UI Emoji"/>
        </w:rPr>
        <w:t xml:space="preserve">restoring </w:t>
      </w:r>
      <w:r w:rsidR="00E67745">
        <w:rPr>
          <w:rFonts w:ascii="Segoe UI Emoji" w:hAnsi="Segoe UI Emoji" w:cs="Segoe UI Emoji"/>
        </w:rPr>
        <w:t>can be initiate</w:t>
      </w:r>
      <w:r w:rsidR="00FC1D71">
        <w:rPr>
          <w:rFonts w:ascii="Segoe UI Emoji" w:hAnsi="Segoe UI Emoji" w:cs="Segoe UI Emoji"/>
        </w:rPr>
        <w:t>d</w:t>
      </w:r>
      <w:r w:rsidR="00E67745">
        <w:rPr>
          <w:rFonts w:ascii="Segoe UI Emoji" w:hAnsi="Segoe UI Emoji" w:cs="Segoe UI Emoji"/>
        </w:rPr>
        <w:t xml:space="preserve"> </w:t>
      </w:r>
      <w:r w:rsidRPr="00181321">
        <w:rPr>
          <w:rFonts w:ascii="Segoe UI Emoji" w:hAnsi="Segoe UI Emoji" w:cs="Segoe UI Emoji"/>
        </w:rPr>
        <w:t xml:space="preserve">using Bacula for secure backups or Shopify's built-in export tools. Google Workspace files can </w:t>
      </w:r>
      <w:r w:rsidR="009F23A5">
        <w:rPr>
          <w:rFonts w:ascii="Segoe UI Emoji" w:hAnsi="Segoe UI Emoji" w:cs="Segoe UI Emoji"/>
        </w:rPr>
        <w:t xml:space="preserve">be recovered </w:t>
      </w:r>
      <w:r w:rsidRPr="00181321">
        <w:rPr>
          <w:rFonts w:ascii="Segoe UI Emoji" w:hAnsi="Segoe UI Emoji" w:cs="Segoe UI Emoji"/>
        </w:rPr>
        <w:t>us</w:t>
      </w:r>
      <w:r w:rsidR="009F23A5">
        <w:rPr>
          <w:rFonts w:ascii="Segoe UI Emoji" w:hAnsi="Segoe UI Emoji" w:cs="Segoe UI Emoji"/>
        </w:rPr>
        <w:t>ing</w:t>
      </w:r>
      <w:r w:rsidRPr="00181321">
        <w:rPr>
          <w:rFonts w:ascii="Segoe UI Emoji" w:hAnsi="Segoe UI Emoji" w:cs="Segoe UI Emoji"/>
        </w:rPr>
        <w:t xml:space="preserve"> Google Vault or version history. </w:t>
      </w:r>
      <w:r w:rsidRPr="00181321">
        <w:rPr>
          <w:rFonts w:ascii="Segoe UI Emoji" w:hAnsi="Segoe UI Emoji" w:cs="Segoe UI Emoji"/>
        </w:rPr>
        <w:br/>
        <w:t xml:space="preserve">System recovery </w:t>
      </w:r>
      <w:r w:rsidR="00A8782B">
        <w:rPr>
          <w:rFonts w:ascii="Segoe UI Emoji" w:hAnsi="Segoe UI Emoji" w:cs="Segoe UI Emoji"/>
        </w:rPr>
        <w:t xml:space="preserve">involves </w:t>
      </w:r>
      <w:r w:rsidR="00C63FDF">
        <w:rPr>
          <w:rFonts w:ascii="Segoe UI Emoji" w:hAnsi="Segoe UI Emoji" w:cs="Segoe UI Emoji"/>
        </w:rPr>
        <w:t>establishing clean environments</w:t>
      </w:r>
      <w:r w:rsidR="00C63FDF" w:rsidRPr="00181321">
        <w:rPr>
          <w:rFonts w:ascii="Segoe UI Emoji" w:hAnsi="Segoe UI Emoji" w:cs="Segoe UI Emoji"/>
        </w:rPr>
        <w:t xml:space="preserve"> </w:t>
      </w:r>
      <w:r w:rsidR="00C63FDF">
        <w:rPr>
          <w:rFonts w:ascii="Segoe UI Emoji" w:hAnsi="Segoe UI Emoji" w:cs="Segoe UI Emoji"/>
        </w:rPr>
        <w:t>using</w:t>
      </w:r>
      <w:r w:rsidR="00EE71E0">
        <w:rPr>
          <w:rFonts w:ascii="Segoe UI Emoji" w:hAnsi="Segoe UI Emoji" w:cs="Segoe UI Emoji"/>
        </w:rPr>
        <w:t xml:space="preserve"> AWS Elastic Disaster </w:t>
      </w:r>
      <w:r w:rsidR="00FD72E0">
        <w:rPr>
          <w:rFonts w:ascii="Segoe UI Emoji" w:hAnsi="Segoe UI Emoji" w:cs="Segoe UI Emoji"/>
        </w:rPr>
        <w:t>Recovery</w:t>
      </w:r>
      <w:r w:rsidR="00D54C2A">
        <w:rPr>
          <w:rFonts w:ascii="Segoe UI Emoji" w:hAnsi="Segoe UI Emoji" w:cs="Segoe UI Emoji"/>
        </w:rPr>
        <w:t xml:space="preserve"> (AWS DRS)</w:t>
      </w:r>
      <w:r w:rsidRPr="00181321">
        <w:rPr>
          <w:rFonts w:ascii="Segoe UI Emoji" w:hAnsi="Segoe UI Emoji" w:cs="Segoe UI Emoji"/>
        </w:rPr>
        <w:t xml:space="preserve"> and re</w:t>
      </w:r>
      <w:r w:rsidR="00AD4C3C">
        <w:rPr>
          <w:rFonts w:ascii="Segoe UI Emoji" w:hAnsi="Segoe UI Emoji" w:cs="Segoe UI Emoji"/>
        </w:rPr>
        <w:t>-stablishing connections to payment gateways and log</w:t>
      </w:r>
      <w:r w:rsidR="003C260F">
        <w:rPr>
          <w:rFonts w:ascii="Segoe UI Emoji" w:hAnsi="Segoe UI Emoji" w:cs="Segoe UI Emoji"/>
        </w:rPr>
        <w:t>istics APIs with validated credentials.</w:t>
      </w:r>
      <w:r w:rsidR="009C0CF4">
        <w:rPr>
          <w:rFonts w:ascii="Segoe UI Emoji" w:hAnsi="Segoe UI Emoji" w:cs="Segoe UI Emoji"/>
        </w:rPr>
        <w:t xml:space="preserve"> After </w:t>
      </w:r>
      <w:r w:rsidR="008560AE">
        <w:rPr>
          <w:rFonts w:ascii="Segoe UI Emoji" w:hAnsi="Segoe UI Emoji" w:cs="Segoe UI Emoji"/>
        </w:rPr>
        <w:t xml:space="preserve">the </w:t>
      </w:r>
      <w:r w:rsidR="009C0CF4">
        <w:rPr>
          <w:rFonts w:ascii="Segoe UI Emoji" w:hAnsi="Segoe UI Emoji" w:cs="Segoe UI Emoji"/>
        </w:rPr>
        <w:t>restor</w:t>
      </w:r>
      <w:r w:rsidR="008560AE">
        <w:rPr>
          <w:rFonts w:ascii="Segoe UI Emoji" w:hAnsi="Segoe UI Emoji" w:cs="Segoe UI Emoji"/>
        </w:rPr>
        <w:t xml:space="preserve">ation of systems, it is </w:t>
      </w:r>
      <w:r w:rsidR="00773FEC">
        <w:rPr>
          <w:rFonts w:ascii="Segoe UI Emoji" w:hAnsi="Segoe UI Emoji" w:cs="Segoe UI Emoji"/>
        </w:rPr>
        <w:t xml:space="preserve">vital to </w:t>
      </w:r>
      <w:r w:rsidR="00D740A9">
        <w:rPr>
          <w:rFonts w:ascii="Segoe UI Emoji" w:hAnsi="Segoe UI Emoji" w:cs="Segoe UI Emoji"/>
        </w:rPr>
        <w:t>validate and test them, ensuring data accuracy</w:t>
      </w:r>
      <w:r w:rsidR="000D07F1">
        <w:rPr>
          <w:rFonts w:ascii="Segoe UI Emoji" w:hAnsi="Segoe UI Emoji" w:cs="Segoe UI Emoji"/>
        </w:rPr>
        <w:t xml:space="preserve"> and proper functionality.</w:t>
      </w:r>
    </w:p>
    <w:p w14:paraId="4C1E5351" w14:textId="2BF06C4A" w:rsidR="00845C60" w:rsidRDefault="00181321" w:rsidP="00E92AFF">
      <w:pPr>
        <w:rPr>
          <w:rFonts w:ascii="Segoe UI Emoji" w:hAnsi="Segoe UI Emoji" w:cs="Segoe UI Emoji"/>
        </w:rPr>
      </w:pPr>
      <w:r w:rsidRPr="00181321">
        <w:rPr>
          <w:rFonts w:ascii="Segoe UI Emoji" w:hAnsi="Segoe UI Emoji" w:cs="Segoe UI Emoji"/>
        </w:rPr>
        <w:t xml:space="preserve"> Communication protocols </w:t>
      </w:r>
      <w:r w:rsidR="00C364C2">
        <w:rPr>
          <w:rFonts w:ascii="Segoe UI Emoji" w:hAnsi="Segoe UI Emoji" w:cs="Segoe UI Emoji"/>
        </w:rPr>
        <w:t>should be activated</w:t>
      </w:r>
      <w:r w:rsidR="00F02E5D">
        <w:rPr>
          <w:rFonts w:ascii="Segoe UI Emoji" w:hAnsi="Segoe UI Emoji" w:cs="Segoe UI Emoji"/>
        </w:rPr>
        <w:t xml:space="preserve"> to enable</w:t>
      </w:r>
      <w:r w:rsidRPr="00181321">
        <w:rPr>
          <w:rFonts w:ascii="Segoe UI Emoji" w:hAnsi="Segoe UI Emoji" w:cs="Segoe UI Emoji"/>
        </w:rPr>
        <w:t xml:space="preserve"> customers </w:t>
      </w:r>
      <w:r w:rsidR="00E75510">
        <w:rPr>
          <w:rFonts w:ascii="Segoe UI Emoji" w:hAnsi="Segoe UI Emoji" w:cs="Segoe UI Emoji"/>
        </w:rPr>
        <w:t>outreach via email and social media</w:t>
      </w:r>
      <w:r w:rsidR="000D7F0C">
        <w:rPr>
          <w:rFonts w:ascii="Segoe UI Emoji" w:hAnsi="Segoe UI Emoji" w:cs="Segoe UI Emoji"/>
        </w:rPr>
        <w:t>.</w:t>
      </w:r>
      <w:r w:rsidRPr="00181321">
        <w:rPr>
          <w:rFonts w:ascii="Segoe UI Emoji" w:hAnsi="Segoe UI Emoji" w:cs="Segoe UI Emoji"/>
        </w:rPr>
        <w:t xml:space="preserve"> If personal data is </w:t>
      </w:r>
      <w:r w:rsidR="00ED4391">
        <w:rPr>
          <w:rFonts w:ascii="Segoe UI Emoji" w:hAnsi="Segoe UI Emoji" w:cs="Segoe UI Emoji"/>
        </w:rPr>
        <w:t>compromised</w:t>
      </w:r>
      <w:r w:rsidRPr="00181321">
        <w:rPr>
          <w:rFonts w:ascii="Segoe UI Emoji" w:hAnsi="Segoe UI Emoji" w:cs="Segoe UI Emoji"/>
        </w:rPr>
        <w:t xml:space="preserve">, regulatory bodies like the ICO must be told right away (ICO, 2025). Finally, a review of the incident should be </w:t>
      </w:r>
      <w:r w:rsidR="00156608">
        <w:rPr>
          <w:rFonts w:ascii="Segoe UI Emoji" w:hAnsi="Segoe UI Emoji" w:cs="Segoe UI Emoji"/>
        </w:rPr>
        <w:lastRenderedPageBreak/>
        <w:t>conducted</w:t>
      </w:r>
      <w:r w:rsidR="009C3EB6">
        <w:rPr>
          <w:rFonts w:ascii="Segoe UI Emoji" w:hAnsi="Segoe UI Emoji" w:cs="Segoe UI Emoji"/>
        </w:rPr>
        <w:t xml:space="preserve"> to document</w:t>
      </w:r>
      <w:r w:rsidRPr="00181321">
        <w:rPr>
          <w:rFonts w:ascii="Segoe UI Emoji" w:hAnsi="Segoe UI Emoji" w:cs="Segoe UI Emoji"/>
        </w:rPr>
        <w:t xml:space="preserve"> the cause, the response time, and the lessons learnt. </w:t>
      </w:r>
      <w:r w:rsidR="00B77305">
        <w:rPr>
          <w:rFonts w:ascii="Segoe UI Emoji" w:hAnsi="Segoe UI Emoji" w:cs="Segoe UI Emoji"/>
        </w:rPr>
        <w:t>T</w:t>
      </w:r>
      <w:r w:rsidRPr="00181321">
        <w:rPr>
          <w:rFonts w:ascii="Segoe UI Emoji" w:hAnsi="Segoe UI Emoji" w:cs="Segoe UI Emoji"/>
        </w:rPr>
        <w:t xml:space="preserve">he DRP </w:t>
      </w:r>
      <w:r w:rsidR="00B77305">
        <w:rPr>
          <w:rFonts w:ascii="Segoe UI Emoji" w:hAnsi="Segoe UI Emoji" w:cs="Segoe UI Emoji"/>
        </w:rPr>
        <w:t xml:space="preserve">must </w:t>
      </w:r>
      <w:r w:rsidRPr="00181321">
        <w:rPr>
          <w:rFonts w:ascii="Segoe UI Emoji" w:hAnsi="Segoe UI Emoji" w:cs="Segoe UI Emoji"/>
        </w:rPr>
        <w:t xml:space="preserve">be </w:t>
      </w:r>
      <w:r w:rsidR="00B536B2" w:rsidRPr="00181321">
        <w:rPr>
          <w:rFonts w:ascii="Segoe UI Emoji" w:hAnsi="Segoe UI Emoji" w:cs="Segoe UI Emoji"/>
        </w:rPr>
        <w:t>updated,</w:t>
      </w:r>
      <w:r w:rsidRPr="00181321">
        <w:rPr>
          <w:rFonts w:ascii="Segoe UI Emoji" w:hAnsi="Segoe UI Emoji" w:cs="Segoe UI Emoji"/>
        </w:rPr>
        <w:t xml:space="preserve"> and staff should be trained on the new procedures. </w:t>
      </w:r>
      <w:r w:rsidRPr="00181321">
        <w:rPr>
          <w:rFonts w:ascii="Segoe UI Emoji" w:hAnsi="Segoe UI Emoji" w:cs="Segoe UI Emoji"/>
        </w:rPr>
        <w:br/>
        <w:t xml:space="preserve">This DRP </w:t>
      </w:r>
      <w:r w:rsidR="00C51D9F">
        <w:rPr>
          <w:rFonts w:ascii="Segoe UI Emoji" w:hAnsi="Segoe UI Emoji" w:cs="Segoe UI Emoji"/>
        </w:rPr>
        <w:t xml:space="preserve">requires several tools and technologies including </w:t>
      </w:r>
      <w:r w:rsidR="007676DB">
        <w:rPr>
          <w:rFonts w:ascii="Segoe UI Emoji" w:hAnsi="Segoe UI Emoji" w:cs="Segoe UI Emoji"/>
        </w:rPr>
        <w:t>AW</w:t>
      </w:r>
      <w:r w:rsidR="009826A8">
        <w:rPr>
          <w:rFonts w:ascii="Segoe UI Emoji" w:hAnsi="Segoe UI Emoji" w:cs="Segoe UI Emoji"/>
        </w:rPr>
        <w:t>S DRS</w:t>
      </w:r>
      <w:r w:rsidR="00D54C2A">
        <w:rPr>
          <w:rStyle w:val="FootnoteReference"/>
          <w:rFonts w:ascii="Segoe UI Emoji" w:hAnsi="Segoe UI Emoji" w:cs="Segoe UI Emoji"/>
        </w:rPr>
        <w:footnoteReference w:id="1"/>
      </w:r>
      <w:r w:rsidRPr="00181321">
        <w:rPr>
          <w:rFonts w:ascii="Segoe UI Emoji" w:hAnsi="Segoe UI Emoji" w:cs="Segoe UI Emoji"/>
        </w:rPr>
        <w:t xml:space="preserve"> for infrastructure failover, Bacula for open-source backups, Google Vault for restoring documents, Shopify Admin API for</w:t>
      </w:r>
      <w:r w:rsidR="00881028">
        <w:rPr>
          <w:rFonts w:ascii="Segoe UI Emoji" w:hAnsi="Segoe UI Emoji" w:cs="Segoe UI Emoji"/>
        </w:rPr>
        <w:t xml:space="preserve"> data</w:t>
      </w:r>
      <w:r w:rsidRPr="00181321">
        <w:rPr>
          <w:rFonts w:ascii="Segoe UI Emoji" w:hAnsi="Segoe UI Emoji" w:cs="Segoe UI Emoji"/>
        </w:rPr>
        <w:t xml:space="preserve"> export and reconfiguring, and Security Information and Event Management (SIEM) tools for threat</w:t>
      </w:r>
      <w:r w:rsidR="00881028">
        <w:rPr>
          <w:rFonts w:ascii="Segoe UI Emoji" w:hAnsi="Segoe UI Emoji" w:cs="Segoe UI Emoji"/>
        </w:rPr>
        <w:t xml:space="preserve"> detection</w:t>
      </w:r>
      <w:r w:rsidR="0062232F">
        <w:rPr>
          <w:rFonts w:ascii="Segoe UI Emoji" w:hAnsi="Segoe UI Emoji" w:cs="Segoe UI Emoji"/>
        </w:rPr>
        <w:t xml:space="preserve"> </w:t>
      </w:r>
      <w:r w:rsidRPr="00181321">
        <w:rPr>
          <w:rFonts w:ascii="Segoe UI Emoji" w:hAnsi="Segoe UI Emoji" w:cs="Segoe UI Emoji"/>
        </w:rPr>
        <w:t xml:space="preserve">and forensic analysis. </w:t>
      </w:r>
      <w:r w:rsidRPr="00181321">
        <w:rPr>
          <w:rFonts w:ascii="Segoe UI Emoji" w:hAnsi="Segoe UI Emoji" w:cs="Segoe UI Emoji"/>
        </w:rPr>
        <w:br/>
        <w:t>From a legal</w:t>
      </w:r>
      <w:r w:rsidR="00BE3929">
        <w:rPr>
          <w:rFonts w:ascii="Segoe UI Emoji" w:hAnsi="Segoe UI Emoji" w:cs="Segoe UI Emoji"/>
        </w:rPr>
        <w:t xml:space="preserve"> </w:t>
      </w:r>
      <w:r w:rsidR="0062232F">
        <w:rPr>
          <w:rFonts w:ascii="Segoe UI Emoji" w:hAnsi="Segoe UI Emoji" w:cs="Segoe UI Emoji"/>
        </w:rPr>
        <w:t>perspective</w:t>
      </w:r>
      <w:r w:rsidRPr="00181321">
        <w:rPr>
          <w:rFonts w:ascii="Segoe UI Emoji" w:hAnsi="Segoe UI Emoji" w:cs="Segoe UI Emoji"/>
        </w:rPr>
        <w:t xml:space="preserve">, </w:t>
      </w:r>
      <w:r w:rsidR="00531AC7">
        <w:rPr>
          <w:rFonts w:ascii="Segoe UI Emoji" w:hAnsi="Segoe UI Emoji" w:cs="Segoe UI Emoji"/>
        </w:rPr>
        <w:t>compliance with</w:t>
      </w:r>
      <w:r w:rsidRPr="00181321">
        <w:rPr>
          <w:rFonts w:ascii="Segoe UI Emoji" w:hAnsi="Segoe UI Emoji" w:cs="Segoe UI Emoji"/>
        </w:rPr>
        <w:t xml:space="preserve"> GDPR Article 33 is imperative, and the DRP guarantees that EcoThreads Ltd. fulfils its responsibilities via organised response protocols (ICO, 2025). The organisation has a</w:t>
      </w:r>
      <w:r w:rsidR="00630D12">
        <w:rPr>
          <w:rFonts w:ascii="Segoe UI Emoji" w:hAnsi="Segoe UI Emoji" w:cs="Segoe UI Emoji"/>
        </w:rPr>
        <w:t>n</w:t>
      </w:r>
      <w:r w:rsidRPr="00181321">
        <w:rPr>
          <w:rFonts w:ascii="Segoe UI Emoji" w:hAnsi="Segoe UI Emoji" w:cs="Segoe UI Emoji"/>
        </w:rPr>
        <w:t xml:space="preserve"> </w:t>
      </w:r>
      <w:r w:rsidR="000376D8">
        <w:rPr>
          <w:rFonts w:ascii="Segoe UI Emoji" w:hAnsi="Segoe UI Emoji" w:cs="Segoe UI Emoji"/>
        </w:rPr>
        <w:t>ethical obligation</w:t>
      </w:r>
      <w:r w:rsidRPr="00181321">
        <w:rPr>
          <w:rFonts w:ascii="Segoe UI Emoji" w:hAnsi="Segoe UI Emoji" w:cs="Segoe UI Emoji"/>
        </w:rPr>
        <w:t xml:space="preserve"> to </w:t>
      </w:r>
      <w:r w:rsidR="000376D8">
        <w:rPr>
          <w:rFonts w:ascii="Segoe UI Emoji" w:hAnsi="Segoe UI Emoji" w:cs="Segoe UI Emoji"/>
        </w:rPr>
        <w:t>safeguard</w:t>
      </w:r>
      <w:r w:rsidRPr="00181321">
        <w:rPr>
          <w:rFonts w:ascii="Segoe UI Emoji" w:hAnsi="Segoe UI Emoji" w:cs="Segoe UI Emoji"/>
        </w:rPr>
        <w:t xml:space="preserve"> customer data with </w:t>
      </w:r>
      <w:r w:rsidR="00940737">
        <w:rPr>
          <w:rFonts w:ascii="Segoe UI Emoji" w:hAnsi="Segoe UI Emoji" w:cs="Segoe UI Emoji"/>
        </w:rPr>
        <w:t>t</w:t>
      </w:r>
      <w:r w:rsidR="00530F1F">
        <w:rPr>
          <w:rFonts w:ascii="Segoe UI Emoji" w:hAnsi="Segoe UI Emoji" w:cs="Segoe UI Emoji"/>
        </w:rPr>
        <w:t>ransparency and integrity.</w:t>
      </w:r>
      <w:r w:rsidRPr="00181321">
        <w:rPr>
          <w:rFonts w:ascii="Segoe UI Emoji" w:hAnsi="Segoe UI Emoji" w:cs="Segoe UI Emoji"/>
        </w:rPr>
        <w:t xml:space="preserve"> This </w:t>
      </w:r>
      <w:r w:rsidR="00BD13B9">
        <w:rPr>
          <w:rFonts w:ascii="Segoe UI Emoji" w:hAnsi="Segoe UI Emoji" w:cs="Segoe UI Emoji"/>
        </w:rPr>
        <w:t xml:space="preserve">indicate a need to avoid </w:t>
      </w:r>
      <w:r w:rsidRPr="00181321">
        <w:rPr>
          <w:rFonts w:ascii="Segoe UI Emoji" w:hAnsi="Segoe UI Emoji" w:cs="Segoe UI Emoji"/>
        </w:rPr>
        <w:t xml:space="preserve">relying too much on </w:t>
      </w:r>
      <w:r w:rsidR="00D665CD">
        <w:rPr>
          <w:rFonts w:ascii="Segoe UI Emoji" w:hAnsi="Segoe UI Emoji" w:cs="Segoe UI Emoji"/>
        </w:rPr>
        <w:t>complex syste</w:t>
      </w:r>
      <w:r w:rsidR="005E50D6">
        <w:rPr>
          <w:rFonts w:ascii="Segoe UI Emoji" w:hAnsi="Segoe UI Emoji" w:cs="Segoe UI Emoji"/>
        </w:rPr>
        <w:t xml:space="preserve">m and </w:t>
      </w:r>
      <w:r w:rsidR="006C2F08">
        <w:rPr>
          <w:rFonts w:ascii="Segoe UI Emoji" w:hAnsi="Segoe UI Emoji" w:cs="Segoe UI Emoji"/>
        </w:rPr>
        <w:t xml:space="preserve">to </w:t>
      </w:r>
      <w:r w:rsidR="005E50D6">
        <w:rPr>
          <w:rFonts w:ascii="Segoe UI Emoji" w:hAnsi="Segoe UI Emoji" w:cs="Segoe UI Emoji"/>
        </w:rPr>
        <w:t>en</w:t>
      </w:r>
      <w:r w:rsidRPr="00181321">
        <w:rPr>
          <w:rFonts w:ascii="Segoe UI Emoji" w:hAnsi="Segoe UI Emoji" w:cs="Segoe UI Emoji"/>
        </w:rPr>
        <w:t>sure that recovery</w:t>
      </w:r>
      <w:r w:rsidR="00C614B9">
        <w:rPr>
          <w:rFonts w:ascii="Segoe UI Emoji" w:hAnsi="Segoe UI Emoji" w:cs="Segoe UI Emoji"/>
        </w:rPr>
        <w:t xml:space="preserve"> prosses are conducted </w:t>
      </w:r>
      <w:r w:rsidR="00630D12">
        <w:rPr>
          <w:rFonts w:ascii="Segoe UI Emoji" w:hAnsi="Segoe UI Emoji" w:cs="Segoe UI Emoji"/>
        </w:rPr>
        <w:t>equitably</w:t>
      </w:r>
      <w:r w:rsidRPr="00181321">
        <w:rPr>
          <w:rFonts w:ascii="Segoe UI Emoji" w:hAnsi="Segoe UI Emoji" w:cs="Segoe UI Emoji"/>
        </w:rPr>
        <w:t xml:space="preserve"> (Rakshith and Pawar, 2024). The DRP </w:t>
      </w:r>
      <w:r w:rsidR="006C2F08">
        <w:rPr>
          <w:rFonts w:ascii="Segoe UI Emoji" w:hAnsi="Segoe UI Emoji" w:cs="Segoe UI Emoji"/>
        </w:rPr>
        <w:t>aligns</w:t>
      </w:r>
      <w:r w:rsidRPr="00181321">
        <w:rPr>
          <w:rFonts w:ascii="Segoe UI Emoji" w:hAnsi="Segoe UI Emoji" w:cs="Segoe UI Emoji"/>
        </w:rPr>
        <w:t xml:space="preserve"> with ISO/IEC 27001 standards, </w:t>
      </w:r>
      <w:r w:rsidR="00BD1598">
        <w:rPr>
          <w:rFonts w:ascii="Segoe UI Emoji" w:hAnsi="Segoe UI Emoji" w:cs="Segoe UI Emoji"/>
        </w:rPr>
        <w:t>maintaining the confidentiality, availability, and accuracy</w:t>
      </w:r>
      <w:r w:rsidR="00BE5FE5">
        <w:rPr>
          <w:rFonts w:ascii="Segoe UI Emoji" w:hAnsi="Segoe UI Emoji" w:cs="Segoe UI Emoji"/>
        </w:rPr>
        <w:t xml:space="preserve"> of information assets.</w:t>
      </w:r>
      <w:r w:rsidRPr="00181321">
        <w:rPr>
          <w:rFonts w:ascii="Segoe UI Emoji" w:hAnsi="Segoe UI Emoji" w:cs="Segoe UI Emoji"/>
        </w:rPr>
        <w:t xml:space="preserve"> Regular drills, </w:t>
      </w:r>
      <w:r w:rsidR="00405992">
        <w:rPr>
          <w:rFonts w:ascii="Segoe UI Emoji" w:hAnsi="Segoe UI Emoji" w:cs="Segoe UI Emoji"/>
        </w:rPr>
        <w:t>established protocols</w:t>
      </w:r>
      <w:r w:rsidRPr="00181321">
        <w:rPr>
          <w:rFonts w:ascii="Segoe UI Emoji" w:hAnsi="Segoe UI Emoji" w:cs="Segoe UI Emoji"/>
        </w:rPr>
        <w:t>, and role-based access controls</w:t>
      </w:r>
      <w:r w:rsidR="00123C6E">
        <w:rPr>
          <w:rFonts w:ascii="Segoe UI Emoji" w:hAnsi="Segoe UI Emoji" w:cs="Segoe UI Emoji"/>
        </w:rPr>
        <w:t xml:space="preserve"> (RBAC)</w:t>
      </w:r>
      <w:r w:rsidRPr="00181321">
        <w:rPr>
          <w:rFonts w:ascii="Segoe UI Emoji" w:hAnsi="Segoe UI Emoji" w:cs="Segoe UI Emoji"/>
        </w:rPr>
        <w:t xml:space="preserve"> show a commitment to </w:t>
      </w:r>
      <w:r w:rsidR="008B31F4">
        <w:rPr>
          <w:rFonts w:ascii="Segoe UI Emoji" w:hAnsi="Segoe UI Emoji" w:cs="Segoe UI Emoji"/>
        </w:rPr>
        <w:t>continuous improvement</w:t>
      </w:r>
      <w:r w:rsidRPr="00181321">
        <w:rPr>
          <w:rFonts w:ascii="Segoe UI Emoji" w:hAnsi="Segoe UI Emoji" w:cs="Segoe UI Emoji"/>
        </w:rPr>
        <w:t xml:space="preserve"> and following best practices for digital resilience (Alhazmi and Malaiya, 2013). </w:t>
      </w:r>
      <w:r w:rsidRPr="00181321">
        <w:rPr>
          <w:rFonts w:ascii="Segoe UI Emoji" w:hAnsi="Segoe UI Emoji" w:cs="Segoe UI Emoji"/>
        </w:rPr>
        <w:br/>
        <w:t xml:space="preserve">In conclusion, this Disaster Recovery Plan </w:t>
      </w:r>
      <w:r w:rsidR="00E07C8E">
        <w:rPr>
          <w:rFonts w:ascii="Segoe UI Emoji" w:hAnsi="Segoe UI Emoji" w:cs="Segoe UI Emoji"/>
        </w:rPr>
        <w:t xml:space="preserve">provides </w:t>
      </w:r>
      <w:r w:rsidRPr="00181321">
        <w:rPr>
          <w:rFonts w:ascii="Segoe UI Emoji" w:hAnsi="Segoe UI Emoji" w:cs="Segoe UI Emoji"/>
        </w:rPr>
        <w:t xml:space="preserve">EcoThreads Ltd. </w:t>
      </w:r>
      <w:r w:rsidR="00D81C4E">
        <w:rPr>
          <w:rFonts w:ascii="Segoe UI Emoji" w:hAnsi="Segoe UI Emoji" w:cs="Segoe UI Emoji"/>
        </w:rPr>
        <w:t>With a robust</w:t>
      </w:r>
      <w:r w:rsidRPr="00181321">
        <w:rPr>
          <w:rFonts w:ascii="Segoe UI Emoji" w:hAnsi="Segoe UI Emoji" w:cs="Segoe UI Emoji"/>
        </w:rPr>
        <w:t xml:space="preserve"> framework for </w:t>
      </w:r>
      <w:r w:rsidR="002535F6">
        <w:rPr>
          <w:rFonts w:ascii="Segoe UI Emoji" w:hAnsi="Segoe UI Emoji" w:cs="Segoe UI Emoji"/>
        </w:rPr>
        <w:t>efficiently</w:t>
      </w:r>
      <w:r w:rsidRPr="00181321">
        <w:rPr>
          <w:rFonts w:ascii="Segoe UI Emoji" w:hAnsi="Segoe UI Emoji" w:cs="Segoe UI Emoji"/>
        </w:rPr>
        <w:t xml:space="preserve"> and responsibly dealing with problems. The organisation can protect its operations, customers, and reputation in an increasingly unstable digital world </w:t>
      </w:r>
      <w:r w:rsidR="00845C60" w:rsidRPr="00181321">
        <w:rPr>
          <w:rFonts w:ascii="Segoe UI Emoji" w:hAnsi="Segoe UI Emoji" w:cs="Segoe UI Emoji"/>
        </w:rPr>
        <w:t>by</w:t>
      </w:r>
      <w:r w:rsidR="00845C60">
        <w:rPr>
          <w:rFonts w:ascii="Segoe UI Emoji" w:hAnsi="Segoe UI Emoji" w:cs="Segoe UI Emoji"/>
        </w:rPr>
        <w:t xml:space="preserve"> integrating</w:t>
      </w:r>
      <w:r w:rsidRPr="00181321">
        <w:rPr>
          <w:rFonts w:ascii="Segoe UI Emoji" w:hAnsi="Segoe UI Emoji" w:cs="Segoe UI Emoji"/>
        </w:rPr>
        <w:t xml:space="preserve"> technical safeguards, legal compliance, and ethical </w:t>
      </w:r>
    </w:p>
    <w:p w14:paraId="0156EDE5" w14:textId="77777777" w:rsidR="00CC52D1" w:rsidRDefault="00CC52D1" w:rsidP="00E92AFF">
      <w:pPr>
        <w:rPr>
          <w:rFonts w:ascii="Segoe UI Emoji" w:hAnsi="Segoe UI Emoji" w:cs="Segoe UI Emoji"/>
        </w:rPr>
      </w:pPr>
    </w:p>
    <w:p w14:paraId="3610D7E6" w14:textId="77777777" w:rsidR="003B7379" w:rsidRDefault="003B7379" w:rsidP="003B7379"/>
    <w:p w14:paraId="4A77652F" w14:textId="77777777" w:rsidR="003B7379" w:rsidRDefault="003B7379" w:rsidP="003B7379"/>
    <w:p w14:paraId="5F31D0ED" w14:textId="77777777" w:rsidR="003B7379" w:rsidRDefault="003B7379" w:rsidP="003B7379"/>
    <w:p w14:paraId="609B6692" w14:textId="77777777" w:rsidR="003B7379" w:rsidRDefault="003B7379" w:rsidP="003B7379"/>
    <w:p w14:paraId="4E937C12" w14:textId="77777777" w:rsidR="003B7379" w:rsidRDefault="003B7379" w:rsidP="003B7379"/>
    <w:p w14:paraId="5865A173" w14:textId="77777777" w:rsidR="003B7379" w:rsidRDefault="003B7379" w:rsidP="003B7379"/>
    <w:p w14:paraId="3D5BF3CB" w14:textId="4DEFA546" w:rsidR="003B7379" w:rsidRPr="003B7379" w:rsidRDefault="003B7379" w:rsidP="003B7379">
      <w:r w:rsidRPr="003B7379">
        <w:t xml:space="preserve"> Reference List</w:t>
      </w:r>
    </w:p>
    <w:p w14:paraId="0BA47EF4" w14:textId="77777777" w:rsidR="003B7379" w:rsidRPr="003B7379" w:rsidRDefault="003B7379" w:rsidP="00E37843">
      <w:pPr>
        <w:ind w:left="360"/>
      </w:pPr>
      <w:r w:rsidRPr="003B7379">
        <w:lastRenderedPageBreak/>
        <w:t xml:space="preserve">Alhazmi, O.H. and Malaiya, Y.K., 2013. </w:t>
      </w:r>
      <w:r w:rsidRPr="003B7379">
        <w:rPr>
          <w:i/>
          <w:iCs/>
        </w:rPr>
        <w:t>Evaluating Disaster Recovery Plans Using the Cloud</w:t>
      </w:r>
      <w:r w:rsidRPr="003B7379">
        <w:t xml:space="preserve">. IEEE. Available at: </w:t>
      </w:r>
      <w:hyperlink r:id="rId8" w:history="1">
        <w:r w:rsidRPr="003B7379">
          <w:rPr>
            <w:rStyle w:val="Hyperlink"/>
          </w:rPr>
          <w:t>https://www.researchgate.net/publication/244478078</w:t>
        </w:r>
      </w:hyperlink>
      <w:r w:rsidRPr="003B7379">
        <w:t xml:space="preserve"> [Accessed 24 Sep. 2025].</w:t>
      </w:r>
    </w:p>
    <w:p w14:paraId="40A6FFB4" w14:textId="77777777" w:rsidR="003B7379" w:rsidRPr="003B7379" w:rsidRDefault="003B7379" w:rsidP="00E37843">
      <w:pPr>
        <w:ind w:left="360"/>
      </w:pPr>
      <w:r w:rsidRPr="003B7379">
        <w:t xml:space="preserve">Information Commissioner’s Office (ICO), 2025. </w:t>
      </w:r>
      <w:r w:rsidRPr="003B7379">
        <w:rPr>
          <w:i/>
          <w:iCs/>
        </w:rPr>
        <w:t>Business continuity, disaster recovery and back-ups</w:t>
      </w:r>
      <w:r w:rsidRPr="003B7379">
        <w:t xml:space="preserve">. [online] Available at: </w:t>
      </w:r>
      <w:hyperlink r:id="rId9" w:history="1">
        <w:r w:rsidRPr="003B7379">
          <w:rPr>
            <w:rStyle w:val="Hyperlink"/>
          </w:rPr>
          <w:t>https://ico.org.uk/for-organisations/uk-gdpr-guidance-and-resources/accountability-and-governance/accountability-framework/records-management-and-security/business-continuity-disaster-recovery-and-back-ups/</w:t>
        </w:r>
      </w:hyperlink>
      <w:r w:rsidRPr="003B7379">
        <w:t xml:space="preserve"> [Accessed 24 Sep. 2025].</w:t>
      </w:r>
    </w:p>
    <w:p w14:paraId="61AC648B" w14:textId="77777777" w:rsidR="003B7379" w:rsidRPr="003B7379" w:rsidRDefault="003B7379" w:rsidP="00E37843">
      <w:pPr>
        <w:ind w:left="360"/>
      </w:pPr>
      <w:r w:rsidRPr="003B7379">
        <w:t xml:space="preserve">Rakshith, N. and Pawar, R., 2024. </w:t>
      </w:r>
      <w:r w:rsidRPr="003B7379">
        <w:rPr>
          <w:i/>
          <w:iCs/>
        </w:rPr>
        <w:t>Data Governance and Compliance in Cloud-Based Business Continuity and Disaster Recovery</w:t>
      </w:r>
      <w:r w:rsidRPr="003B7379">
        <w:t xml:space="preserve">. </w:t>
      </w:r>
      <w:r w:rsidRPr="003B7379">
        <w:rPr>
          <w:i/>
          <w:iCs/>
        </w:rPr>
        <w:t>International Journal of Research Publication and Reviews</w:t>
      </w:r>
      <w:r w:rsidRPr="003B7379">
        <w:t xml:space="preserve">, 5(3), pp.1843–1849. Available at: </w:t>
      </w:r>
      <w:hyperlink r:id="rId10" w:history="1">
        <w:r w:rsidRPr="003B7379">
          <w:rPr>
            <w:rStyle w:val="Hyperlink"/>
          </w:rPr>
          <w:t>https://ijrpr.com/uploads/V5ISSUE3/IJRPR23552.pdf</w:t>
        </w:r>
      </w:hyperlink>
      <w:r w:rsidRPr="003B7379">
        <w:t xml:space="preserve"> [Accessed 24 Sep. 2025].</w:t>
      </w:r>
    </w:p>
    <w:p w14:paraId="02796165" w14:textId="77777777" w:rsidR="00CC52D1" w:rsidRPr="00901E2C" w:rsidRDefault="00CC52D1" w:rsidP="00E92AFF"/>
    <w:p w14:paraId="001CD3DA" w14:textId="77777777" w:rsidR="000227EF" w:rsidRDefault="000227EF"/>
    <w:sectPr w:rsidR="000227E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17AD9" w14:textId="77777777" w:rsidR="001B7089" w:rsidRDefault="001B7089" w:rsidP="00D54C2A">
      <w:pPr>
        <w:spacing w:after="0" w:line="240" w:lineRule="auto"/>
      </w:pPr>
      <w:r>
        <w:separator/>
      </w:r>
    </w:p>
  </w:endnote>
  <w:endnote w:type="continuationSeparator" w:id="0">
    <w:p w14:paraId="58266901" w14:textId="77777777" w:rsidR="001B7089" w:rsidRDefault="001B7089" w:rsidP="00D54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56BE9" w14:textId="77777777" w:rsidR="001B7089" w:rsidRDefault="001B7089" w:rsidP="00D54C2A">
      <w:pPr>
        <w:spacing w:after="0" w:line="240" w:lineRule="auto"/>
      </w:pPr>
      <w:r>
        <w:separator/>
      </w:r>
    </w:p>
  </w:footnote>
  <w:footnote w:type="continuationSeparator" w:id="0">
    <w:p w14:paraId="059851F8" w14:textId="77777777" w:rsidR="001B7089" w:rsidRDefault="001B7089" w:rsidP="00D54C2A">
      <w:pPr>
        <w:spacing w:after="0" w:line="240" w:lineRule="auto"/>
      </w:pPr>
      <w:r>
        <w:continuationSeparator/>
      </w:r>
    </w:p>
  </w:footnote>
  <w:footnote w:id="1">
    <w:p w14:paraId="128BF38B" w14:textId="4E26CA7D" w:rsidR="009826A8" w:rsidRPr="009826A8" w:rsidRDefault="00D54C2A" w:rsidP="009826A8">
      <w:pPr>
        <w:pStyle w:val="FootnoteText"/>
      </w:pPr>
      <w:r>
        <w:rPr>
          <w:rStyle w:val="FootnoteReference"/>
        </w:rPr>
        <w:footnoteRef/>
      </w:r>
      <w:r>
        <w:t xml:space="preserve"> </w:t>
      </w:r>
      <w:r w:rsidR="009826A8" w:rsidRPr="009826A8">
        <w:rPr>
          <w:b/>
          <w:bCs/>
        </w:rPr>
        <w:t>Core Functionality</w:t>
      </w:r>
      <w:r w:rsidR="005E4152">
        <w:rPr>
          <w:b/>
          <w:bCs/>
        </w:rPr>
        <w:t>:</w:t>
      </w:r>
    </w:p>
    <w:p w14:paraId="42C0EFBC" w14:textId="1610A107" w:rsidR="009826A8" w:rsidRPr="009826A8" w:rsidRDefault="009826A8" w:rsidP="005E4152">
      <w:pPr>
        <w:pStyle w:val="FootnoteText"/>
        <w:ind w:left="360"/>
      </w:pPr>
      <w:r w:rsidRPr="009826A8">
        <w:rPr>
          <w:b/>
          <w:bCs/>
        </w:rPr>
        <w:t>Continuous replication</w:t>
      </w:r>
      <w:r w:rsidR="00DD0687" w:rsidRPr="005E4152">
        <w:rPr>
          <w:b/>
          <w:bCs/>
        </w:rPr>
        <w:t xml:space="preserve">, </w:t>
      </w:r>
      <w:r w:rsidRPr="009826A8">
        <w:rPr>
          <w:b/>
          <w:bCs/>
        </w:rPr>
        <w:t>Minimal downtime</w:t>
      </w:r>
      <w:r w:rsidR="00DD0687" w:rsidRPr="005E4152">
        <w:rPr>
          <w:b/>
          <w:bCs/>
        </w:rPr>
        <w:t xml:space="preserve">, </w:t>
      </w:r>
      <w:r w:rsidRPr="009826A8">
        <w:rPr>
          <w:b/>
          <w:bCs/>
        </w:rPr>
        <w:t>Point-in-time recovery</w:t>
      </w:r>
      <w:r w:rsidR="005E4152" w:rsidRPr="005E4152">
        <w:rPr>
          <w:b/>
          <w:bCs/>
        </w:rPr>
        <w:t xml:space="preserve">, </w:t>
      </w:r>
      <w:r w:rsidRPr="009826A8">
        <w:rPr>
          <w:b/>
          <w:bCs/>
        </w:rPr>
        <w:t>Automated failover</w:t>
      </w:r>
    </w:p>
    <w:p w14:paraId="76C80C8F" w14:textId="7EB9E5A5" w:rsidR="00D54C2A" w:rsidRDefault="00D54C2A">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36686"/>
    <w:multiLevelType w:val="multilevel"/>
    <w:tmpl w:val="C2246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73425"/>
    <w:multiLevelType w:val="multilevel"/>
    <w:tmpl w:val="3BBE6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360449"/>
    <w:multiLevelType w:val="multilevel"/>
    <w:tmpl w:val="37C6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A53AD"/>
    <w:multiLevelType w:val="multilevel"/>
    <w:tmpl w:val="BEE0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A4D06"/>
    <w:multiLevelType w:val="multilevel"/>
    <w:tmpl w:val="5B00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6624FE"/>
    <w:multiLevelType w:val="multilevel"/>
    <w:tmpl w:val="E076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9875F2"/>
    <w:multiLevelType w:val="multilevel"/>
    <w:tmpl w:val="126A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904123"/>
    <w:multiLevelType w:val="multilevel"/>
    <w:tmpl w:val="2D10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402234">
    <w:abstractNumId w:val="1"/>
  </w:num>
  <w:num w:numId="2" w16cid:durableId="88237480">
    <w:abstractNumId w:val="3"/>
  </w:num>
  <w:num w:numId="3" w16cid:durableId="169099668">
    <w:abstractNumId w:val="6"/>
  </w:num>
  <w:num w:numId="4" w16cid:durableId="1059937638">
    <w:abstractNumId w:val="0"/>
  </w:num>
  <w:num w:numId="5" w16cid:durableId="1818718080">
    <w:abstractNumId w:val="5"/>
  </w:num>
  <w:num w:numId="6" w16cid:durableId="896168345">
    <w:abstractNumId w:val="4"/>
  </w:num>
  <w:num w:numId="7" w16cid:durableId="961888453">
    <w:abstractNumId w:val="7"/>
  </w:num>
  <w:num w:numId="8" w16cid:durableId="1509370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6DC"/>
    <w:rsid w:val="000227EF"/>
    <w:rsid w:val="00025B47"/>
    <w:rsid w:val="000376D8"/>
    <w:rsid w:val="00071AA3"/>
    <w:rsid w:val="000766D6"/>
    <w:rsid w:val="000825C8"/>
    <w:rsid w:val="000A19D7"/>
    <w:rsid w:val="000C1C1F"/>
    <w:rsid w:val="000D07F1"/>
    <w:rsid w:val="000D32F7"/>
    <w:rsid w:val="000D7F0C"/>
    <w:rsid w:val="000E3847"/>
    <w:rsid w:val="001047BB"/>
    <w:rsid w:val="00123C6E"/>
    <w:rsid w:val="00156608"/>
    <w:rsid w:val="00181321"/>
    <w:rsid w:val="001B7089"/>
    <w:rsid w:val="001D387F"/>
    <w:rsid w:val="001E2711"/>
    <w:rsid w:val="002535F6"/>
    <w:rsid w:val="00375D1C"/>
    <w:rsid w:val="003B7379"/>
    <w:rsid w:val="003C260F"/>
    <w:rsid w:val="003F3DAB"/>
    <w:rsid w:val="00405992"/>
    <w:rsid w:val="004128E4"/>
    <w:rsid w:val="0044651C"/>
    <w:rsid w:val="004627FD"/>
    <w:rsid w:val="00472622"/>
    <w:rsid w:val="0048610C"/>
    <w:rsid w:val="004A0691"/>
    <w:rsid w:val="004B2DFC"/>
    <w:rsid w:val="004F1C15"/>
    <w:rsid w:val="00516228"/>
    <w:rsid w:val="00530F1F"/>
    <w:rsid w:val="00531AC7"/>
    <w:rsid w:val="00534DA5"/>
    <w:rsid w:val="005621C3"/>
    <w:rsid w:val="005835C9"/>
    <w:rsid w:val="005B765F"/>
    <w:rsid w:val="005C1291"/>
    <w:rsid w:val="005E4152"/>
    <w:rsid w:val="005E50D6"/>
    <w:rsid w:val="005F57B6"/>
    <w:rsid w:val="006156DC"/>
    <w:rsid w:val="0062232F"/>
    <w:rsid w:val="00630D12"/>
    <w:rsid w:val="006A408E"/>
    <w:rsid w:val="006C2F08"/>
    <w:rsid w:val="006D1822"/>
    <w:rsid w:val="006D4820"/>
    <w:rsid w:val="006E46CE"/>
    <w:rsid w:val="00705C4F"/>
    <w:rsid w:val="007676DB"/>
    <w:rsid w:val="00773FEC"/>
    <w:rsid w:val="007E5521"/>
    <w:rsid w:val="00806088"/>
    <w:rsid w:val="008142B4"/>
    <w:rsid w:val="00821B7A"/>
    <w:rsid w:val="00845C60"/>
    <w:rsid w:val="008560AE"/>
    <w:rsid w:val="00881028"/>
    <w:rsid w:val="00895237"/>
    <w:rsid w:val="008B31F4"/>
    <w:rsid w:val="008E5438"/>
    <w:rsid w:val="008E70E9"/>
    <w:rsid w:val="00900F00"/>
    <w:rsid w:val="00901E2C"/>
    <w:rsid w:val="00921E3F"/>
    <w:rsid w:val="00926B28"/>
    <w:rsid w:val="00940737"/>
    <w:rsid w:val="0095673A"/>
    <w:rsid w:val="0097721E"/>
    <w:rsid w:val="009826A8"/>
    <w:rsid w:val="009C0CF4"/>
    <w:rsid w:val="009C30FA"/>
    <w:rsid w:val="009C3EB6"/>
    <w:rsid w:val="009F23A5"/>
    <w:rsid w:val="00A26291"/>
    <w:rsid w:val="00A42CEC"/>
    <w:rsid w:val="00A55D2C"/>
    <w:rsid w:val="00A8782B"/>
    <w:rsid w:val="00AC4606"/>
    <w:rsid w:val="00AD4C3C"/>
    <w:rsid w:val="00B14E99"/>
    <w:rsid w:val="00B536B2"/>
    <w:rsid w:val="00B53B67"/>
    <w:rsid w:val="00B76189"/>
    <w:rsid w:val="00B77305"/>
    <w:rsid w:val="00BD13B9"/>
    <w:rsid w:val="00BD1598"/>
    <w:rsid w:val="00BE3929"/>
    <w:rsid w:val="00BE4D8A"/>
    <w:rsid w:val="00BE5FE5"/>
    <w:rsid w:val="00C364C2"/>
    <w:rsid w:val="00C51D9F"/>
    <w:rsid w:val="00C55477"/>
    <w:rsid w:val="00C614B9"/>
    <w:rsid w:val="00C63FDF"/>
    <w:rsid w:val="00C64D65"/>
    <w:rsid w:val="00C70193"/>
    <w:rsid w:val="00C7438D"/>
    <w:rsid w:val="00CC52D1"/>
    <w:rsid w:val="00CD2024"/>
    <w:rsid w:val="00D10452"/>
    <w:rsid w:val="00D2757F"/>
    <w:rsid w:val="00D3674F"/>
    <w:rsid w:val="00D4341C"/>
    <w:rsid w:val="00D50EAD"/>
    <w:rsid w:val="00D54C2A"/>
    <w:rsid w:val="00D665CD"/>
    <w:rsid w:val="00D740A9"/>
    <w:rsid w:val="00D81C4E"/>
    <w:rsid w:val="00DD0687"/>
    <w:rsid w:val="00E07C8E"/>
    <w:rsid w:val="00E147FD"/>
    <w:rsid w:val="00E37843"/>
    <w:rsid w:val="00E67745"/>
    <w:rsid w:val="00E75510"/>
    <w:rsid w:val="00E92AFF"/>
    <w:rsid w:val="00E94647"/>
    <w:rsid w:val="00EA727D"/>
    <w:rsid w:val="00ED4391"/>
    <w:rsid w:val="00EE71E0"/>
    <w:rsid w:val="00F02E5D"/>
    <w:rsid w:val="00F16C6C"/>
    <w:rsid w:val="00F36F83"/>
    <w:rsid w:val="00F70E81"/>
    <w:rsid w:val="00FC1D71"/>
    <w:rsid w:val="00FC442A"/>
    <w:rsid w:val="00FD72E0"/>
    <w:rsid w:val="00FE31EC"/>
    <w:rsid w:val="00FF333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C3DE0"/>
  <w15:chartTrackingRefBased/>
  <w15:docId w15:val="{EE1616B5-8158-4638-85D4-0CFF210E7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6DC"/>
    <w:rPr>
      <w:rFonts w:eastAsiaTheme="majorEastAsia" w:cstheme="majorBidi"/>
      <w:color w:val="272727" w:themeColor="text1" w:themeTint="D8"/>
    </w:rPr>
  </w:style>
  <w:style w:type="paragraph" w:styleId="Title">
    <w:name w:val="Title"/>
    <w:basedOn w:val="Normal"/>
    <w:next w:val="Normal"/>
    <w:link w:val="TitleChar"/>
    <w:uiPriority w:val="10"/>
    <w:qFormat/>
    <w:rsid w:val="00615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6DC"/>
    <w:pPr>
      <w:spacing w:before="160"/>
      <w:jc w:val="center"/>
    </w:pPr>
    <w:rPr>
      <w:i/>
      <w:iCs/>
      <w:color w:val="404040" w:themeColor="text1" w:themeTint="BF"/>
    </w:rPr>
  </w:style>
  <w:style w:type="character" w:customStyle="1" w:styleId="QuoteChar">
    <w:name w:val="Quote Char"/>
    <w:basedOn w:val="DefaultParagraphFont"/>
    <w:link w:val="Quote"/>
    <w:uiPriority w:val="29"/>
    <w:rsid w:val="006156DC"/>
    <w:rPr>
      <w:i/>
      <w:iCs/>
      <w:color w:val="404040" w:themeColor="text1" w:themeTint="BF"/>
    </w:rPr>
  </w:style>
  <w:style w:type="paragraph" w:styleId="ListParagraph">
    <w:name w:val="List Paragraph"/>
    <w:basedOn w:val="Normal"/>
    <w:uiPriority w:val="34"/>
    <w:qFormat/>
    <w:rsid w:val="006156DC"/>
    <w:pPr>
      <w:ind w:left="720"/>
      <w:contextualSpacing/>
    </w:pPr>
  </w:style>
  <w:style w:type="character" w:styleId="IntenseEmphasis">
    <w:name w:val="Intense Emphasis"/>
    <w:basedOn w:val="DefaultParagraphFont"/>
    <w:uiPriority w:val="21"/>
    <w:qFormat/>
    <w:rsid w:val="006156DC"/>
    <w:rPr>
      <w:i/>
      <w:iCs/>
      <w:color w:val="0F4761" w:themeColor="accent1" w:themeShade="BF"/>
    </w:rPr>
  </w:style>
  <w:style w:type="paragraph" w:styleId="IntenseQuote">
    <w:name w:val="Intense Quote"/>
    <w:basedOn w:val="Normal"/>
    <w:next w:val="Normal"/>
    <w:link w:val="IntenseQuoteChar"/>
    <w:uiPriority w:val="30"/>
    <w:qFormat/>
    <w:rsid w:val="00615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6DC"/>
    <w:rPr>
      <w:i/>
      <w:iCs/>
      <w:color w:val="0F4761" w:themeColor="accent1" w:themeShade="BF"/>
    </w:rPr>
  </w:style>
  <w:style w:type="character" w:styleId="IntenseReference">
    <w:name w:val="Intense Reference"/>
    <w:basedOn w:val="DefaultParagraphFont"/>
    <w:uiPriority w:val="32"/>
    <w:qFormat/>
    <w:rsid w:val="006156DC"/>
    <w:rPr>
      <w:b/>
      <w:bCs/>
      <w:smallCaps/>
      <w:color w:val="0F4761" w:themeColor="accent1" w:themeShade="BF"/>
      <w:spacing w:val="5"/>
    </w:rPr>
  </w:style>
  <w:style w:type="character" w:styleId="Hyperlink">
    <w:name w:val="Hyperlink"/>
    <w:basedOn w:val="DefaultParagraphFont"/>
    <w:uiPriority w:val="99"/>
    <w:unhideWhenUsed/>
    <w:rsid w:val="00901E2C"/>
    <w:rPr>
      <w:color w:val="467886" w:themeColor="hyperlink"/>
      <w:u w:val="single"/>
    </w:rPr>
  </w:style>
  <w:style w:type="character" w:styleId="UnresolvedMention">
    <w:name w:val="Unresolved Mention"/>
    <w:basedOn w:val="DefaultParagraphFont"/>
    <w:uiPriority w:val="99"/>
    <w:semiHidden/>
    <w:unhideWhenUsed/>
    <w:rsid w:val="00901E2C"/>
    <w:rPr>
      <w:color w:val="605E5C"/>
      <w:shd w:val="clear" w:color="auto" w:fill="E1DFDD"/>
    </w:rPr>
  </w:style>
  <w:style w:type="paragraph" w:styleId="FootnoteText">
    <w:name w:val="footnote text"/>
    <w:basedOn w:val="Normal"/>
    <w:link w:val="FootnoteTextChar"/>
    <w:uiPriority w:val="99"/>
    <w:semiHidden/>
    <w:unhideWhenUsed/>
    <w:rsid w:val="00D54C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54C2A"/>
    <w:rPr>
      <w:sz w:val="20"/>
      <w:szCs w:val="20"/>
    </w:rPr>
  </w:style>
  <w:style w:type="character" w:styleId="FootnoteReference">
    <w:name w:val="footnote reference"/>
    <w:basedOn w:val="DefaultParagraphFont"/>
    <w:uiPriority w:val="99"/>
    <w:semiHidden/>
    <w:unhideWhenUsed/>
    <w:rsid w:val="00D54C2A"/>
    <w:rPr>
      <w:vertAlign w:val="superscript"/>
    </w:rPr>
  </w:style>
  <w:style w:type="paragraph" w:styleId="NormalWeb">
    <w:name w:val="Normal (Web)"/>
    <w:basedOn w:val="Normal"/>
    <w:uiPriority w:val="99"/>
    <w:semiHidden/>
    <w:unhideWhenUsed/>
    <w:rsid w:val="009826A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24447807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ijrpr.com/uploads/V5ISSUE3/IJRPR23552.pdf" TargetMode="External"/><Relationship Id="rId4" Type="http://schemas.openxmlformats.org/officeDocument/2006/relationships/settings" Target="settings.xml"/><Relationship Id="rId9" Type="http://schemas.openxmlformats.org/officeDocument/2006/relationships/hyperlink" Target="https://ico.org.uk/for-organisations/uk-gdpr-guidance-and-resources/accountability-and-governance/accountability-framework/records-management-and-security/business-continuity-disaster-recovery-and-back-u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70089-1D59-4827-B477-8ED3125D4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1063</TotalTime>
  <Pages>3</Pages>
  <Words>837</Words>
  <Characters>4775</Characters>
  <Application>Microsoft Office Word</Application>
  <DocSecurity>0</DocSecurity>
  <Lines>39</Lines>
  <Paragraphs>11</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129</cp:revision>
  <dcterms:created xsi:type="dcterms:W3CDTF">2025-09-23T12:57:00Z</dcterms:created>
  <dcterms:modified xsi:type="dcterms:W3CDTF">2025-09-24T13:46:00Z</dcterms:modified>
</cp:coreProperties>
</file>