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A734" w14:textId="53BB01D0" w:rsidR="00B87467" w:rsidRPr="00B87467" w:rsidRDefault="00B87467" w:rsidP="00B87467">
      <w:pPr>
        <w:jc w:val="center"/>
        <w:rPr>
          <w:b/>
          <w:bCs/>
        </w:rPr>
      </w:pPr>
      <w:r w:rsidRPr="00B87467">
        <w:rPr>
          <w:b/>
          <w:bCs/>
        </w:rPr>
        <w:t>SQL vs NoSQL Storage Models</w:t>
      </w:r>
    </w:p>
    <w:p w14:paraId="13A774E9" w14:textId="77777777" w:rsidR="008D32A3" w:rsidRPr="008D32A3" w:rsidRDefault="008D32A3" w:rsidP="008D32A3">
      <w:r w:rsidRPr="008D32A3">
        <w:t xml:space="preserve">The COVID-19 dataset utilised in this analysis is ideally suited for relational storage because it is organised as a flat, tabular file with time-series entries for each nation. Strong schema enforcement, ACID compliance, and effective structured data querying are provided by SQL databases like MySQL and PostgreSQL (Elmasri &amp; Navathe, 2016). SQL, for instance, makes it possible to precisely filter data by date, nation, or case count, which is consistent with statistical analysis and epidemiological monitoring. </w:t>
      </w:r>
      <w:r w:rsidRPr="008D32A3">
        <w:br/>
        <w:t xml:space="preserve">On the other hand, NoSQL databases, such as MongoDB or Cassandra, are designed to be flexible and scalable, especially when dealing with semi-structured or hierarchical data (Sadalage &amp; Fowler, 2012). NoSQL lacks the relational integrity and </w:t>
      </w:r>
      <w:proofErr w:type="gramStart"/>
      <w:r w:rsidRPr="008D32A3">
        <w:t>join</w:t>
      </w:r>
      <w:proofErr w:type="gramEnd"/>
      <w:r w:rsidRPr="008D32A3">
        <w:t xml:space="preserve"> capabilities necessary for cross-variable analysis in public health datasets, despite its superiority in managing massive amounts of unstructured data, such as social media feeds or genomic records. </w:t>
      </w:r>
      <w:r w:rsidRPr="008D32A3">
        <w:br/>
        <w:t>SQL's structural compatibility and my desire to gain a deeper understanding of relational models are the reasons I chose it for this dataset. Although I am more familiar with cloud-based storage, exploring SQL vs NoSQL has expanded my appreciation for how data architecture influences analytical workflows. Although NoSQL might be more advantageous in future projects involving nested or real-time data, SQL is still the more suitable and educationally beneficial option for this task.</w:t>
      </w:r>
    </w:p>
    <w:p w14:paraId="46A23F55" w14:textId="77777777" w:rsidR="00F746F9" w:rsidRDefault="00F746F9" w:rsidP="00B87467">
      <w:pPr>
        <w:rPr>
          <w:rFonts w:ascii="Segoe UI Emoji" w:hAnsi="Segoe UI Emoji" w:cs="Segoe UI Emoji"/>
        </w:rPr>
      </w:pPr>
    </w:p>
    <w:p w14:paraId="7C093742" w14:textId="33ACC9A4" w:rsidR="00F746F9" w:rsidRPr="00F746F9" w:rsidRDefault="00F746F9" w:rsidP="00B87467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746F9">
        <w:rPr>
          <w:rFonts w:ascii="Segoe UI Emoji" w:hAnsi="Segoe UI Emoji" w:cs="Segoe UI Emoji"/>
          <w:b/>
          <w:bCs/>
          <w:sz w:val="28"/>
          <w:szCs w:val="28"/>
        </w:rPr>
        <w:t>References</w:t>
      </w:r>
    </w:p>
    <w:p w14:paraId="0A7598E1" w14:textId="5964687C" w:rsidR="00B87467" w:rsidRPr="00B87467" w:rsidRDefault="00B87467" w:rsidP="00B87467">
      <w:r w:rsidRPr="00B87467">
        <w:t xml:space="preserve">Elmasri, R. &amp; Navathe, S.B., 2016. </w:t>
      </w:r>
      <w:r w:rsidRPr="00B87467">
        <w:rPr>
          <w:i/>
          <w:iCs/>
        </w:rPr>
        <w:t>Fundamentals of Database Systems</w:t>
      </w:r>
      <w:r w:rsidRPr="00B87467">
        <w:t>. 7th ed. Pearson.</w:t>
      </w:r>
    </w:p>
    <w:p w14:paraId="5C769C8B" w14:textId="77777777" w:rsidR="00B87467" w:rsidRPr="00B87467" w:rsidRDefault="00B87467" w:rsidP="00B87467">
      <w:r w:rsidRPr="00B87467">
        <w:t xml:space="preserve">Sadalage, P.J. &amp; Fowler, M., 2012. </w:t>
      </w:r>
      <w:r w:rsidRPr="00B87467">
        <w:rPr>
          <w:i/>
          <w:iCs/>
        </w:rPr>
        <w:t>NoSQL Distilled: A Brief Guide to the Emerging World of Polyglot Persistence</w:t>
      </w:r>
      <w:r w:rsidRPr="00B87467">
        <w:t>. Addison-Wesley.</w:t>
      </w:r>
    </w:p>
    <w:p w14:paraId="2231F571" w14:textId="15F17180" w:rsidR="00B87467" w:rsidRDefault="00B87467" w:rsidP="00B87467"/>
    <w:p w14:paraId="6116C332" w14:textId="77777777" w:rsidR="00B87467" w:rsidRDefault="00B87467" w:rsidP="00B87467"/>
    <w:p w14:paraId="7F92E5C9" w14:textId="77777777" w:rsidR="00B87467" w:rsidRDefault="00B87467" w:rsidP="00B87467"/>
    <w:p w14:paraId="590B2917" w14:textId="77777777" w:rsidR="00B87467" w:rsidRDefault="00B87467" w:rsidP="00B87467"/>
    <w:p w14:paraId="65E5E515" w14:textId="77777777" w:rsidR="000227EF" w:rsidRDefault="000227EF"/>
    <w:sectPr w:rsidR="0002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E13"/>
    <w:multiLevelType w:val="multilevel"/>
    <w:tmpl w:val="C72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966AE"/>
    <w:multiLevelType w:val="multilevel"/>
    <w:tmpl w:val="DF1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761451">
    <w:abstractNumId w:val="1"/>
  </w:num>
  <w:num w:numId="2" w16cid:durableId="88548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67"/>
    <w:rsid w:val="000227EF"/>
    <w:rsid w:val="000C1E8F"/>
    <w:rsid w:val="00164945"/>
    <w:rsid w:val="00375D1C"/>
    <w:rsid w:val="003F3086"/>
    <w:rsid w:val="00451F6E"/>
    <w:rsid w:val="008D32A3"/>
    <w:rsid w:val="00B04E4C"/>
    <w:rsid w:val="00B87467"/>
    <w:rsid w:val="00F7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F7C1"/>
  <w15:chartTrackingRefBased/>
  <w15:docId w15:val="{51704B88-7501-47A5-85B0-A471C6B5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41FB8A20D8664E8DC4FFA95B22259D" ma:contentTypeVersion="8" ma:contentTypeDescription="Create a new document." ma:contentTypeScope="" ma:versionID="95b9fc49960c38544c8ab48ce98f9517">
  <xsd:schema xmlns:xsd="http://www.w3.org/2001/XMLSchema" xmlns:xs="http://www.w3.org/2001/XMLSchema" xmlns:p="http://schemas.microsoft.com/office/2006/metadata/properties" xmlns:ns3="037dbc70-87fc-48c9-b303-505dabcccc13" targetNamespace="http://schemas.microsoft.com/office/2006/metadata/properties" ma:root="true" ma:fieldsID="85ee4a386881b1e2c71dac357925ce68" ns3:_="">
    <xsd:import namespace="037dbc70-87fc-48c9-b303-505dabcccc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dbc70-87fc-48c9-b303-505dabcccc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6149A-C8F0-4609-BE06-BB18C44379D1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037dbc70-87fc-48c9-b303-505dabcccc13"/>
    <ds:schemaRef ds:uri="http://purl.org/dc/dcmitype/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820A7EF-8129-4BF4-9BB7-0F85F6BC6C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9690F9-A167-4ED3-AE2A-0C9CEF3B84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dbc70-87fc-48c9-b303-505dabccc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2</cp:revision>
  <dcterms:created xsi:type="dcterms:W3CDTF">2025-09-07T23:28:00Z</dcterms:created>
  <dcterms:modified xsi:type="dcterms:W3CDTF">2025-09-07T23:28:00Z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0x010100D841FB8A20D8664E8DC4FFA95B22259D</vt:lpwstr>
  </property>
</Properties>
</file>