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DBCD" w14:textId="08FE7977" w:rsidR="00167174" w:rsidRPr="00167174" w:rsidRDefault="00167174" w:rsidP="00167174">
      <w:pPr>
        <w:rPr>
          <w:lang w:val="en"/>
        </w:rPr>
      </w:pPr>
      <w:r>
        <w:rPr>
          <w:lang w:val="en"/>
        </w:rPr>
        <w:t xml:space="preserve">                                              </w:t>
      </w:r>
      <w:r w:rsidRPr="00167174">
        <w:rPr>
          <w:lang w:val="en"/>
        </w:rPr>
        <w:t>Practical 15: Personal Financial Planner</w:t>
      </w:r>
    </w:p>
    <w:p w14:paraId="7CBC8A70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Aim</w:t>
      </w:r>
    </w:p>
    <w:p w14:paraId="6817E797" w14:textId="77777777" w:rsidR="00167174" w:rsidRPr="00167174" w:rsidRDefault="00167174" w:rsidP="00167174">
      <w:pPr>
        <w:rPr>
          <w:lang w:val="en"/>
        </w:rPr>
      </w:pPr>
    </w:p>
    <w:p w14:paraId="781C8443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To prepare a personal financial planner using Excel.</w:t>
      </w:r>
    </w:p>
    <w:p w14:paraId="20C80FFD" w14:textId="77777777" w:rsidR="00167174" w:rsidRDefault="00167174" w:rsidP="00167174">
      <w:pPr>
        <w:rPr>
          <w:lang w:val="en"/>
        </w:rPr>
      </w:pPr>
    </w:p>
    <w:p w14:paraId="353B932C" w14:textId="2D9DFB8D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Objectives</w:t>
      </w:r>
    </w:p>
    <w:p w14:paraId="4989DA9F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ab/>
        <w:t>•</w:t>
      </w:r>
      <w:r w:rsidRPr="00167174">
        <w:rPr>
          <w:lang w:val="en"/>
        </w:rPr>
        <w:tab/>
        <w:t>To track expenses</w:t>
      </w:r>
    </w:p>
    <w:p w14:paraId="4894E538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ab/>
        <w:t>•</w:t>
      </w:r>
      <w:r w:rsidRPr="00167174">
        <w:rPr>
          <w:lang w:val="en"/>
        </w:rPr>
        <w:tab/>
        <w:t>To compare budget vs actual</w:t>
      </w:r>
    </w:p>
    <w:p w14:paraId="5DCD7212" w14:textId="77777777" w:rsidR="00167174" w:rsidRDefault="00167174" w:rsidP="00167174">
      <w:pPr>
        <w:rPr>
          <w:lang w:val="en"/>
        </w:rPr>
      </w:pPr>
    </w:p>
    <w:p w14:paraId="6053D496" w14:textId="05C125A2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Materials Required</w:t>
      </w:r>
    </w:p>
    <w:p w14:paraId="0B0F68D2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ab/>
        <w:t>•</w:t>
      </w:r>
      <w:r w:rsidRPr="00167174">
        <w:rPr>
          <w:lang w:val="en"/>
        </w:rPr>
        <w:tab/>
        <w:t>Excel</w:t>
      </w:r>
    </w:p>
    <w:p w14:paraId="341E3417" w14:textId="77777777" w:rsidR="00167174" w:rsidRDefault="00167174" w:rsidP="00167174">
      <w:pPr>
        <w:rPr>
          <w:lang w:val="en"/>
        </w:rPr>
      </w:pPr>
    </w:p>
    <w:p w14:paraId="2E05A88F" w14:textId="25868161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Procedure</w:t>
      </w:r>
    </w:p>
    <w:p w14:paraId="2A2049DF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ab/>
        <w:t>1. Enter expenses – Record all expense items with their categories, dates, and amounts in the spreadsheet.</w:t>
      </w:r>
    </w:p>
    <w:p w14:paraId="33BEB446" w14:textId="77777777" w:rsidR="00167174" w:rsidRPr="00167174" w:rsidRDefault="00167174" w:rsidP="00167174">
      <w:pPr>
        <w:rPr>
          <w:lang w:val="en"/>
        </w:rPr>
      </w:pPr>
    </w:p>
    <w:p w14:paraId="1E15DA88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2. Apply Data Validation – Set validation rules to restrict inputs, such as allowing only numbers or predefined categories.</w:t>
      </w:r>
    </w:p>
    <w:p w14:paraId="476D4276" w14:textId="77777777" w:rsidR="00167174" w:rsidRPr="00167174" w:rsidRDefault="00167174" w:rsidP="00167174">
      <w:pPr>
        <w:rPr>
          <w:lang w:val="en"/>
        </w:rPr>
      </w:pPr>
    </w:p>
    <w:p w14:paraId="7A59A6C4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3. Use SUMIF – Use the SUMIF function to total expenses by category or any specific condition you choose.</w:t>
      </w:r>
    </w:p>
    <w:p w14:paraId="5C5FB20D" w14:textId="77777777" w:rsidR="00167174" w:rsidRPr="00167174" w:rsidRDefault="00167174" w:rsidP="00167174">
      <w:pPr>
        <w:rPr>
          <w:lang w:val="en"/>
        </w:rPr>
      </w:pPr>
    </w:p>
    <w:p w14:paraId="1DA200A0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4. Create budget sheet – Design a separate sheet comparing planned budgets to actual spending for better tracking.</w:t>
      </w:r>
    </w:p>
    <w:p w14:paraId="6AFEB517" w14:textId="77777777" w:rsidR="00167174" w:rsidRPr="00167174" w:rsidRDefault="00167174" w:rsidP="00167174">
      <w:pPr>
        <w:rPr>
          <w:lang w:val="en"/>
        </w:rPr>
      </w:pPr>
    </w:p>
    <w:p w14:paraId="795CEA00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5. Highlight expenses above limit – Apply conditional formatting to automatically mark entries that exceed your budget limit.</w:t>
      </w:r>
    </w:p>
    <w:p w14:paraId="7C8A039F" w14:textId="77777777" w:rsidR="00167174" w:rsidRPr="00167174" w:rsidRDefault="00167174" w:rsidP="00167174">
      <w:pPr>
        <w:rPr>
          <w:lang w:val="en"/>
        </w:rPr>
      </w:pPr>
    </w:p>
    <w:p w14:paraId="59DC4771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6. Create charts – Generate charts to visually present spending patterns, category breakdowns, or monthly totals.</w:t>
      </w:r>
    </w:p>
    <w:p w14:paraId="72AD8E1E" w14:textId="77777777" w:rsidR="00167174" w:rsidRPr="00167174" w:rsidRDefault="00167174" w:rsidP="00167174">
      <w:pPr>
        <w:rPr>
          <w:lang w:val="en"/>
        </w:rPr>
      </w:pPr>
    </w:p>
    <w:p w14:paraId="263B2563" w14:textId="77777777" w:rsidR="00167174" w:rsidRPr="00167174" w:rsidRDefault="00167174" w:rsidP="00167174">
      <w:pPr>
        <w:rPr>
          <w:lang w:val="en"/>
        </w:rPr>
      </w:pPr>
      <w:r w:rsidRPr="00167174">
        <w:rPr>
          <w:lang w:val="en"/>
        </w:rPr>
        <w:t>7. Adjust print settings – Modify page layout, scaling, and margins to ensure the sheet prints clearly and fits on the page.</w:t>
      </w:r>
    </w:p>
    <w:p w14:paraId="4615FF50" w14:textId="2443717D" w:rsidR="00167174" w:rsidRPr="00167174" w:rsidRDefault="00167174" w:rsidP="00167174">
      <w:pPr>
        <w:rPr>
          <w:lang w:val="en"/>
        </w:rPr>
      </w:pPr>
      <w:r>
        <w:rPr>
          <w:noProof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4A65875A" wp14:editId="3633FC61">
            <wp:simplePos x="0" y="0"/>
            <wp:positionH relativeFrom="margin">
              <wp:posOffset>-701040</wp:posOffset>
            </wp:positionH>
            <wp:positionV relativeFrom="paragraph">
              <wp:posOffset>0</wp:posOffset>
            </wp:positionV>
            <wp:extent cx="7146290" cy="3244215"/>
            <wp:effectExtent l="0" t="0" r="0" b="0"/>
            <wp:wrapTight wrapText="bothSides">
              <wp:wrapPolygon edited="0">
                <wp:start x="0" y="0"/>
                <wp:lineTo x="0" y="21435"/>
                <wp:lineTo x="21535" y="21435"/>
                <wp:lineTo x="21535" y="0"/>
                <wp:lineTo x="0" y="0"/>
              </wp:wrapPolygon>
            </wp:wrapTight>
            <wp:docPr id="1581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39" name="Picture 158193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9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06A51" w14:textId="55015AED" w:rsidR="00167174" w:rsidRPr="00167174" w:rsidRDefault="00167174" w:rsidP="00167174">
      <w:pPr>
        <w:rPr>
          <w:lang w:val="en"/>
        </w:rPr>
      </w:pPr>
    </w:p>
    <w:p w14:paraId="262B7F7E" w14:textId="05667311" w:rsidR="00167174" w:rsidRPr="00167174" w:rsidRDefault="00167174" w:rsidP="00167174">
      <w:pPr>
        <w:rPr>
          <w:lang w:val="en"/>
        </w:rPr>
      </w:pPr>
      <w:r>
        <w:rPr>
          <w:noProof/>
          <w:lang w:val="en"/>
        </w:rPr>
        <w:drawing>
          <wp:anchor distT="0" distB="0" distL="114300" distR="114300" simplePos="0" relativeHeight="251659264" behindDoc="1" locked="0" layoutInCell="1" allowOverlap="1" wp14:anchorId="3A53215E" wp14:editId="0BE81DC0">
            <wp:simplePos x="0" y="0"/>
            <wp:positionH relativeFrom="margin">
              <wp:posOffset>-685800</wp:posOffset>
            </wp:positionH>
            <wp:positionV relativeFrom="paragraph">
              <wp:posOffset>448310</wp:posOffset>
            </wp:positionV>
            <wp:extent cx="7114540" cy="2689860"/>
            <wp:effectExtent l="0" t="0" r="0" b="0"/>
            <wp:wrapTight wrapText="bothSides">
              <wp:wrapPolygon edited="0">
                <wp:start x="0" y="0"/>
                <wp:lineTo x="0" y="21416"/>
                <wp:lineTo x="21515" y="21416"/>
                <wp:lineTo x="21515" y="0"/>
                <wp:lineTo x="0" y="0"/>
              </wp:wrapPolygon>
            </wp:wrapTight>
            <wp:docPr id="1515027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27207" name="Picture 15150272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A298D" w14:textId="61834E79" w:rsidR="004614E8" w:rsidRDefault="004614E8"/>
    <w:sectPr w:rsidR="0046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74"/>
    <w:rsid w:val="00076312"/>
    <w:rsid w:val="0009575A"/>
    <w:rsid w:val="00167174"/>
    <w:rsid w:val="004614E8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42D9"/>
  <w15:chartTrackingRefBased/>
  <w15:docId w15:val="{78DD6E81-4F74-44FE-8574-228A51C5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2026-01-08T19:32:00Z</dcterms:created>
  <dcterms:modified xsi:type="dcterms:W3CDTF">2026-01-08T19:37:00Z</dcterms:modified>
</cp:coreProperties>
</file>