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440" w:after="240"/>
        <w:jc w:val="both"/>
        <w:rPr/>
      </w:pPr>
      <w:r>
        <w:rPr>
          <w:rFonts w:cs="Calibri" w:hint="default"/>
          <w:b/>
          <w:bCs/>
          <w:color w:val="1f4e79"/>
          <w:sz w:val="52"/>
          <w:szCs w:val="52"/>
          <w:lang w:val="en-US"/>
        </w:rPr>
        <w:br/>
      </w: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>SECTION 1: Node.js — Foundation</w:t>
      </w:r>
      <w:bookmarkStart w:id="0" w:name="_GoBack"/>
      <w:bookmarkEnd w:id="0"/>
    </w:p>
    <w:p>
      <w:pPr>
        <w:pStyle w:val="style0"/>
        <w:pBdr>
          <w:bottom w:val="single" w:sz="6" w:space="1" w:color="2e75b6"/>
        </w:pBdr>
        <w:spacing w:before="200" w:after="20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1.1  What is Node.js?</w:t>
      </w:r>
    </w:p>
    <w:p>
      <w:pPr>
        <w:pStyle w:val="style0"/>
        <w:spacing w:before="12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Node.js is a runtime environment that lets you run JavaScript outside the browser — directly on your computer or server.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>Think of it this way: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Browser = runs JS inside Chrome / Firefox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Node.js = runs JS on your machine (like Python or Java)</w:t>
      </w:r>
    </w:p>
    <w:p>
      <w:pPr>
        <w:pStyle w:val="style0"/>
        <w:spacing w:before="8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>Key facts about Node.js: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Built on Chrome's V8 JavaScript engine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Open-source and cross-platform (Windows, Mac, Linux)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Used to run tools like Playwright, npm, webpack, etc.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Non-blocking / asynchronous — handles many tasks at once</w:t>
      </w:r>
    </w:p>
    <w:p>
      <w:pPr>
        <w:pStyle w:val="style0"/>
        <w:spacing w:before="80" w:after="80"/>
        <w:rPr/>
      </w:pPr>
    </w:p>
    <w:tbl>
      <w:tblPr>
        <w:tblStyle w:val="style105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75b6"/>
              <w:left w:val="single" w:sz="12" w:space="0" w:color="2e75b6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style0"/>
              <w:spacing w:before="0" w:after="6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>⚡ Why Node.js Matters for Playwright</w:t>
            </w:r>
          </w:p>
          <w:p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Playwright REQUIRES Node.js to run. Without Node.js installed, you cannot use Playwright at all.</w:t>
            </w:r>
          </w:p>
        </w:tc>
      </w:tr>
    </w:tbl>
    <w:p>
      <w:pPr>
        <w:pStyle w:val="style0"/>
        <w:spacing w:before="80" w:after="80"/>
        <w:rPr/>
      </w:pPr>
    </w:p>
    <w:tbl>
      <w:tblPr>
        <w:tblStyle w:val="style105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375623"/>
              <w:left w:val="single" w:sz="12" w:space="0" w:color="375623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style0"/>
              <w:spacing w:before="0" w:after="80"/>
              <w:rPr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 Interview Must-Know</w:t>
            </w: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Q: What is Node.js? → A runtime to execute JavaScript outside the browser using Chrome's V8 engine.</w:t>
            </w: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Q: Is Node.js a programming language? → No! It's a runtime environment. JavaScript is the language.</w:t>
            </w: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Q: Why does Playwright need Node.js? → Playwright is a Node.js library; npm (Node Package Manager) installs it.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1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>SECTION 2: JavaScript vs TypeScript</w:t>
      </w:r>
    </w:p>
    <w:p>
      <w:pPr>
        <w:pStyle w:val="style0"/>
        <w:pBdr>
          <w:bottom w:val="single" w:sz="6" w:space="1" w:color="2e75b6"/>
        </w:pBdr>
        <w:spacing w:before="200" w:after="20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2.1  What is JavaScript?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JavaScript (JS) is a programming language that makes web pages interactive. It is the only language browsers understand natively.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Dynamically typed — you don't declare variable types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Interpreted at runtime — errors appear only when code runs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Works in browser AND Node.js</w:t>
      </w:r>
    </w:p>
    <w:p>
      <w:pPr>
        <w:pStyle w:val="style0"/>
        <w:spacing w:before="80" w:after="8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2.2  What is TypeScript?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TypeScript (TS) is JavaScript with superpowers — it adds static typing on top of JavaScript.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Developed by Microsoft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A superset: all valid JS is valid TS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Transpiles (converts) to plain JavaScript before running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Catches errors at compile time, not runtime</w:t>
      </w:r>
    </w:p>
    <w:p>
      <w:pPr>
        <w:pStyle w:val="style0"/>
        <w:spacing w:before="80" w:after="8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2.3  Key Differences — JavaScript vs TypeScript</w:t>
      </w:r>
    </w:p>
    <w:p>
      <w:pPr>
        <w:pStyle w:val="style0"/>
        <w:spacing w:before="80" w:after="80"/>
        <w:rPr/>
      </w:pPr>
    </w:p>
    <w:tbl>
      <w:tblPr>
        <w:tblStyle w:val="style105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>JavaScript</w:t>
            </w:r>
          </w:p>
        </w:tc>
        <w:tc>
          <w:tcPr>
            <w:tcW w:w="3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>TypeScript</w:t>
            </w:r>
          </w:p>
        </w:tc>
      </w:tr>
      <w:tr>
        <w:tblPrEx/>
        <w:trPr/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Type System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Dynamic (no types)</w:t>
            </w:r>
          </w:p>
        </w:tc>
        <w:tc>
          <w:tcPr>
            <w:tcW w:w="3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Static (types declared)</w:t>
            </w:r>
          </w:p>
        </w:tc>
      </w:tr>
      <w:tr>
        <w:tblPrEx/>
        <w:trPr/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Error Detection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Runtime errors</w:t>
            </w:r>
          </w:p>
        </w:tc>
        <w:tc>
          <w:tcPr>
            <w:tcW w:w="3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Compile-time errors</w:t>
            </w:r>
          </w:p>
        </w:tc>
      </w:tr>
      <w:tr>
        <w:tblPrEx/>
        <w:trPr/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Syntax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let x = 5;</w:t>
            </w:r>
          </w:p>
        </w:tc>
        <w:tc>
          <w:tcPr>
            <w:tcW w:w="3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let x: number = 5;</w:t>
            </w:r>
          </w:p>
        </w:tc>
      </w:tr>
      <w:tr>
        <w:tblPrEx/>
        <w:trPr/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Browser Support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Runs directly</w:t>
            </w:r>
          </w:p>
        </w:tc>
        <w:tc>
          <w:tcPr>
            <w:tcW w:w="3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Must compile to JS first</w:t>
            </w:r>
          </w:p>
        </w:tc>
      </w:tr>
      <w:tr>
        <w:tblPrEx/>
        <w:trPr/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IDE Support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Basic</w:t>
            </w:r>
          </w:p>
        </w:tc>
        <w:tc>
          <w:tcPr>
            <w:tcW w:w="3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Excellent (autocomplete)</w:t>
            </w:r>
          </w:p>
        </w:tc>
      </w:tr>
      <w:tr>
        <w:tblPrEx/>
        <w:trPr/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Learning Curve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Easier to start</w:t>
            </w:r>
          </w:p>
        </w:tc>
        <w:tc>
          <w:tcPr>
            <w:tcW w:w="3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Slightly steeper</w:t>
            </w:r>
          </w:p>
        </w:tc>
      </w:tr>
      <w:tr>
        <w:tblPrEx/>
        <w:trPr/>
        <w:tc>
          <w:tcPr>
            <w:tcW w:w="2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Used in Playwright</w:t>
            </w:r>
          </w:p>
        </w:tc>
        <w:tc>
          <w:tcPr>
            <w:tcW w:w="3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Can use</w:t>
            </w:r>
          </w:p>
        </w:tc>
        <w:tc>
          <w:tcPr>
            <w:tcW w:w="39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Recommended &amp; default</w:t>
            </w:r>
          </w:p>
        </w:tc>
      </w:tr>
    </w:tbl>
    <w:p>
      <w:pPr>
        <w:pStyle w:val="style0"/>
        <w:spacing w:before="80" w:after="80"/>
        <w:rPr/>
      </w:pPr>
    </w:p>
    <w:tbl>
      <w:tblPr>
        <w:tblStyle w:val="style105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75b6"/>
              <w:left w:val="single" w:sz="12" w:space="0" w:color="2e75b6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style0"/>
              <w:spacing w:before="0" w:after="6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>For Playwright</w:t>
            </w:r>
          </w:p>
          <w:p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Playwright supports BOTH JavaScript and TypeScript. However, TypeScript is strongly recommended because it catches bugs early and gives better IDE support with autocompletion.</w:t>
            </w:r>
          </w:p>
        </w:tc>
      </w:tr>
    </w:tbl>
    <w:p>
      <w:pPr>
        <w:pStyle w:val="style0"/>
        <w:spacing w:before="80" w:after="80"/>
        <w:rPr/>
      </w:pPr>
    </w:p>
    <w:tbl>
      <w:tblPr>
        <w:tblStyle w:val="style105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375623"/>
              <w:left w:val="single" w:sz="12" w:space="0" w:color="375623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style0"/>
              <w:spacing w:before="0" w:after="80"/>
              <w:rPr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>Interview Must-Know</w:t>
            </w: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Q: What is TypeScript? → A superset of JavaScript that adds static typing, compiled to JS before execution.</w:t>
            </w: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Q: Why use TypeScript in Playwright? → Better autocomplete, early error detection, and type-safe selectors.</w:t>
            </w: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Q: Can Playwright run with plain JavaScript? → Yes! But TypeScript is the recommended and more popular choice.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1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>SECTION 3: Playwright Setup from Scratch</w:t>
      </w:r>
    </w:p>
    <w:p>
      <w:pPr>
        <w:pStyle w:val="style0"/>
        <w:pBdr>
          <w:bottom w:val="single" w:sz="6" w:space="1" w:color="2e75b6"/>
        </w:pBdr>
        <w:spacing w:before="200" w:after="20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Step 1 — Download and Install Node.js</w:t>
      </w:r>
    </w:p>
    <w:p>
      <w:pPr>
        <w:pStyle w:val="style179"/>
        <w:numPr>
          <w:ilvl w:val="0"/>
          <w:numId w:val="2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Open your browser and go to: https://nodejs.org</w:t>
      </w:r>
    </w:p>
    <w:p>
      <w:pPr>
        <w:pStyle w:val="style179"/>
        <w:numPr>
          <w:ilvl w:val="0"/>
          <w:numId w:val="2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Download the LTS version (Long Term Support) — more stable, recommended</w:t>
      </w:r>
    </w:p>
    <w:p>
      <w:pPr>
        <w:pStyle w:val="style179"/>
        <w:numPr>
          <w:ilvl w:val="0"/>
          <w:numId w:val="2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Run the installer (.msi for Windows, .pkg for Mac)</w:t>
      </w:r>
    </w:p>
    <w:p>
      <w:pPr>
        <w:pStyle w:val="style179"/>
        <w:numPr>
          <w:ilvl w:val="0"/>
          <w:numId w:val="2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Follow the wizard — keep all defaults</w:t>
      </w:r>
    </w:p>
    <w:p>
      <w:pPr>
        <w:pStyle w:val="style179"/>
        <w:numPr>
          <w:ilvl w:val="0"/>
          <w:numId w:val="2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Verify installation — open Command Prompt / Terminal and run:</w:t>
      </w:r>
    </w:p>
    <w:p>
      <w:pPr>
        <w:pStyle w:val="style0"/>
        <w:spacing w:before="80" w:after="8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node --version    # Should print: v20.x.x (or similar)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npm --version     # Should print: 10.x.x (or similar)</w:t>
      </w:r>
    </w:p>
    <w:p>
      <w:pPr>
        <w:pStyle w:val="style0"/>
        <w:spacing w:before="80" w:after="8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Step 2 — Create a Project Folder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mkdir my-playwright-project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cd my-playwright-project</w:t>
      </w:r>
    </w:p>
    <w:p>
      <w:pPr>
        <w:pStyle w:val="style0"/>
        <w:spacing w:before="80" w:after="8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Step 3 — Initialize npm Project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npm init -y    # Creates package.json with defaults</w:t>
      </w:r>
    </w:p>
    <w:p>
      <w:pPr>
        <w:pStyle w:val="style0"/>
        <w:spacing w:before="80" w:after="8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Step 4 — Install Playwright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npm init playwright@latest</w:t>
      </w:r>
    </w:p>
    <w:p>
      <w:pPr>
        <w:pStyle w:val="style0"/>
        <w:spacing w:before="8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This interactive command will ask: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TypeScript or JavaScript? → Choose TypeScript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Where to put tests? → Press Enter for default (tests/)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Add GitHub Actions? → n (No for now)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Install browsers? → y (Yes)</w:t>
      </w:r>
    </w:p>
    <w:p>
      <w:pPr>
        <w:pStyle w:val="style0"/>
        <w:spacing w:before="80" w:after="8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Step 5 — Project Structure Created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my-playwright-project/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tests/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└── example.spec.ts    ← Your test files go here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playwright.config.ts   ← Configuration file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 package.json           ← Project metadata &amp; dependencies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 node_modules/          ← Installed packages</w:t>
      </w:r>
    </w:p>
    <w:p>
      <w:pPr>
        <w:pStyle w:val="style0"/>
        <w:spacing w:before="80" w:after="8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Step 6 — Run Your First Test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npx playwright test                  # Run all tests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npx playwright test --headed         # Run with browser visible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npx playwright show-report           # View HTML report</w:t>
      </w:r>
    </w:p>
    <w:p>
      <w:pPr>
        <w:pStyle w:val="style2"/>
        <w:spacing w:before="360" w:after="120"/>
        <w:rPr>
          <w:rFonts w:ascii="Calibri" w:cs="Calibri" w:eastAsia="Calibri" w:hAnsi="Calibri"/>
          <w:b/>
          <w:bCs/>
          <w:color w:val="1f4e79"/>
          <w:sz w:val="32"/>
          <w:szCs w:val="32"/>
        </w:rPr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WINDOWS ISSUE: Execution Policy Error</w:t>
      </w:r>
    </w:p>
    <w:tbl>
      <w:tblPr>
        <w:tblStyle w:val="style105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75b6"/>
              <w:left w:val="single" w:sz="12" w:space="0" w:color="2e75b6"/>
              <w:bottom w:val="single" w:sz="4" w:space="0" w:color="bdd7ee"/>
              <w:right w:val="single" w:sz="4" w:space="0" w:color="bdd7ee"/>
            </w:tcBorders>
            <w:shd w:val="clear" w:color="auto" w:fill="ffe7e7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style0"/>
              <w:spacing w:before="0" w:after="6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 Common Error</w:t>
            </w:r>
          </w:p>
          <w:p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This is a very common issue on Windows! PowerShell blocks running scripts by default.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>You may see this error: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npx : File C:\...\npx.ps1 cannot be loaded because running scripts is disabled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on this system. For more information, see about_Execution_Policies at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https:/go.microsoft.com/fwlink/?LinkID=135170.</w:t>
      </w:r>
    </w:p>
    <w:p>
      <w:pPr>
        <w:pStyle w:val="style0"/>
        <w:spacing w:before="8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>Root Cause: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Windows PowerShell has a security policy called ExecutionPolicy that prevents running unsigned scripts. By default it is set to 'Restricted'.</w:t>
      </w:r>
    </w:p>
    <w:p>
      <w:pPr>
        <w:pStyle w:val="style0"/>
        <w:spacing w:before="8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>Fix — Option 1 (Recommended): Change Policy for Current User Only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Open PowerShell as Administrator, then run: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Set-ExecutionPolicy -ExecutionPolicy RemoteSigned -Scope CurrentUser</w:t>
      </w:r>
    </w:p>
    <w:p>
      <w:pPr>
        <w:pStyle w:val="style0"/>
        <w:spacing w:before="80" w:after="80"/>
        <w:rPr/>
      </w:pP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RemoteSigned = allows local scripts + signed remote scripts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-Scope CurrentUser = affects only your account, not entire system</w:t>
      </w:r>
    </w:p>
    <w:p>
      <w:pPr>
        <w:pStyle w:val="style0"/>
        <w:spacing w:before="8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>Fix — Option 2: Use Command Prompt (cmd) instead of PowerShell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# Open Command Prompt (not PowerShell) and run: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npx playwright test</w:t>
      </w:r>
    </w:p>
    <w:p>
      <w:pPr>
        <w:pStyle w:val="style0"/>
        <w:spacing w:before="8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>Fix — Option 3: Bypass for Single Command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powershell -ExecutionPolicy Bypass -Command "npx playwright test"</w:t>
      </w:r>
    </w:p>
    <w:p>
      <w:pPr>
        <w:pStyle w:val="style0"/>
        <w:spacing w:before="80" w:after="80"/>
        <w:rPr/>
      </w:pPr>
    </w:p>
    <w:tbl>
      <w:tblPr>
        <w:tblStyle w:val="style105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375623"/>
              <w:left w:val="single" w:sz="12" w:space="0" w:color="375623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style0"/>
              <w:spacing w:before="0" w:after="80"/>
              <w:rPr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>Interview Must-Know</w:t>
            </w: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Q: What is ExecutionPolicy in Windows? → A security feature that controls which scripts PowerShell can run.</w:t>
            </w: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Q: Which ExecutionPolicy setting is safe for development? → RemoteSigned scoped to CurrentUser.</w:t>
            </w: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Q: How do you verify ExecutionPolicy? → Run: Get-ExecutionPolicy -List in PowerShell.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1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>SECTION 4: Playwright — All Important Features</w:t>
      </w:r>
    </w:p>
    <w:p>
      <w:pPr>
        <w:pStyle w:val="style0"/>
        <w:pBdr>
          <w:bottom w:val="single" w:sz="6" w:space="1" w:color="2e75b6"/>
        </w:pBdr>
        <w:spacing w:before="200" w:after="20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4.1  Feature Overview</w:t>
      </w:r>
    </w:p>
    <w:p>
      <w:pPr>
        <w:pStyle w:val="style0"/>
        <w:spacing w:before="80" w:after="80"/>
        <w:rPr/>
      </w:pPr>
    </w:p>
    <w:tbl>
      <w:tblPr>
        <w:tblStyle w:val="style105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>Interview Frequency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Cross-Browser Testing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Chromium, Firefox, WebKit (Safari)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⭐⭐⭐ High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Auto-Wait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Waits for elements automatically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⭐⭐⭐ High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Built-in Fixtures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page, context, browser, request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⭐⭐⭐ High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Parallel Execution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Run tests simultaneously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⭐⭐⭐ High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Trace Viewer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Visual debugging tool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⭐⭐⭐ High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Network Interception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Mock/intercept API calls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⭐⭐ Medium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Screenshot/Video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Capture screenshots and videos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⭐⭐ Medium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Multiple Contexts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Parallel user sessions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⭐⭐ Medium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Authentication Helpers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storageState for login reuse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⭐⭐⭐ High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Codegen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Record and generate tests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⭐⭐ Medium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API Testing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Test REST APIs directly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⭐⭐ Medium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Soft Assertions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Collect multiple failures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⭐⭐ Medium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Tags &amp; Grep</w:t>
            </w:r>
          </w:p>
        </w:tc>
        <w:tc>
          <w:tcPr>
            <w:tcW w:w="4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Filter tests by tags</w:t>
            </w:r>
          </w:p>
        </w:tc>
        <w:tc>
          <w:tcPr>
            <w:tcW w:w="2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⭐ Lower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4.2  Most Asked Interview Features (Deep Dive)</w:t>
      </w:r>
    </w:p>
    <w:p>
      <w:pPr>
        <w:pStyle w:val="style3"/>
        <w:spacing w:before="240" w:after="120"/>
        <w:rPr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Auto-Wait (Most Asked!)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Playwright automatically waits for elements to be visible, enabled, and stable before interacting with them.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No need to write explicit waits!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page.click('#submit-btn');   // Playwright waits for button to be clickable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page.fill('#name', 'John'); // Waits for input to be visible + enabled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Eliminates flaky tests caused by explicit sleeps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Waits for: DOM ready, element visible, element stable, no loading spinner</w:t>
      </w:r>
    </w:p>
    <w:p>
      <w:pPr>
        <w:pStyle w:val="style0"/>
        <w:spacing w:before="80" w:after="80"/>
        <w:rPr/>
      </w:pPr>
    </w:p>
    <w:p>
      <w:pPr>
        <w:pStyle w:val="style3"/>
        <w:spacing w:before="240" w:after="120"/>
        <w:rPr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Cross-Browser Testing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playwright.config.ts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projects: [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 name: 'chromium', use: { ...devices['Desktop Chrome'] } },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 name: 'firefox',  use: { ...devices['Desktop Firefox'] } },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{ name: 'webkit',   use: { ...devices['Desktop Safari'] } },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],</w:t>
      </w:r>
    </w:p>
    <w:p>
      <w:pPr>
        <w:pStyle w:val="style0"/>
        <w:spacing w:before="80" w:after="80"/>
        <w:rPr/>
      </w:pPr>
    </w:p>
    <w:p>
      <w:pPr>
        <w:pStyle w:val="style3"/>
        <w:spacing w:before="240" w:after="120"/>
        <w:rPr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Web-First Assertions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These assertions automatically retry until the condition is true (or timeout).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These RETRY automatically — no explicit waits needed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expect(page.locator('#msg')).toBeVisible();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expect(page.locator('#count')).toHaveText('5');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expect(page).toHaveTitle('Home Page');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expect(page.locator('#btn')).toBeEnabled();</w:t>
      </w:r>
    </w:p>
    <w:p>
      <w:pPr>
        <w:pStyle w:val="style0"/>
        <w:spacing w:before="80" w:after="80"/>
        <w:rPr/>
      </w:pPr>
    </w:p>
    <w:p>
      <w:pPr>
        <w:pStyle w:val="style3"/>
        <w:spacing w:before="240" w:after="120"/>
        <w:rPr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Trace Viewer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Records a full trace of the test — screenshots, network calls, DOM snapshots — viewable in a timeline.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Enable tracing in config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use: { trace: 'on-first-retry' }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Or run with trace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npx playwright test --trace on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View trace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npx playwright show-trace trace.zip</w:t>
      </w:r>
    </w:p>
    <w:p>
      <w:pPr>
        <w:pStyle w:val="style0"/>
        <w:spacing w:before="80" w:after="80"/>
        <w:rPr/>
      </w:pPr>
    </w:p>
    <w:p>
      <w:pPr>
        <w:pStyle w:val="style3"/>
        <w:spacing w:before="240" w:after="120"/>
        <w:rPr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Screenshot and Video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Take screenshot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page.screenshot({ path: 'screenshot.png' });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Enable video recording in config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use: { video: 'on-first-retry' }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Full page screenshot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await page.screenshot({ path: 'full.png', fullPage: true });</w:t>
      </w:r>
    </w:p>
    <w:p>
      <w:pPr>
        <w:pStyle w:val="style0"/>
        <w:spacing w:before="80" w:after="80"/>
        <w:rPr/>
      </w:pPr>
    </w:p>
    <w:tbl>
      <w:tblPr>
        <w:tblStyle w:val="style105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375623"/>
              <w:left w:val="single" w:sz="12" w:space="0" w:color="375623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style0"/>
              <w:spacing w:before="0" w:after="80"/>
              <w:rPr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>🎯 Interview Must-Know</w:t>
            </w: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Q: What is Auto-Wait in Playwright? → Playwright waits for elements to be visible, enabled &amp; stable automatically before acting.</w:t>
            </w: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Q: What browsers does Playwright support? → Chromium, Firefox, and WebKit (Safari engine).</w:t>
            </w: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Q: What is Trace Viewer? → A debugging tool that records test execution with screenshots, DOM &amp; network timeline.</w:t>
            </w: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Q: How is page.route() used? → To intercept and mock network requests during tests.</w:t>
            </w: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Q: Difference between screenshot() and video? → screenshot() captures a single moment; video records entire test flow.</w:t>
            </w: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Q: What are web-first assertions? → Assertions like toBeVisible() that auto-retry until true, preventing flaky tests.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1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>SECTION 5: Playwright Fixtures</w:t>
      </w:r>
    </w:p>
    <w:p>
      <w:pPr>
        <w:pStyle w:val="style0"/>
        <w:pBdr>
          <w:bottom w:val="single" w:sz="6" w:space="1" w:color="2e75b6"/>
        </w:pBdr>
        <w:spacing w:before="200" w:after="20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5.1  What is a Fixture? (Simple Explanation)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Imagine you are cooking a meal. Before you start, you need: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A clean kitchen (setup)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All ingredients ready on the table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After cooking — clean up the kitchen (teardown)</w:t>
      </w:r>
    </w:p>
    <w:p>
      <w:pPr>
        <w:pStyle w:val="style0"/>
        <w:spacing w:before="8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A FIXTURE is exactly this — it sets up what you need before a test runs, gives it to your test, and then cleans up after the test.</w:t>
      </w:r>
    </w:p>
    <w:p>
      <w:pPr>
        <w:pStyle w:val="style0"/>
        <w:spacing w:before="80" w:after="80"/>
        <w:rPr/>
      </w:pPr>
    </w:p>
    <w:tbl>
      <w:tblPr>
        <w:tblStyle w:val="style105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75b6"/>
              <w:left w:val="single" w:sz="12" w:space="0" w:color="2e75b6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style0"/>
              <w:spacing w:before="0" w:after="6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>Simple Definition</w:t>
            </w:r>
          </w:p>
          <w:p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Fixtures are like 'helpers' that prepare things for your test and clean up afterward — automatically!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0"/>
        <w:spacing w:before="8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>Real-world analogy: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Test = the actual exam you take</w:t>
      </w:r>
    </w:p>
    <w:p>
      <w:pPr>
        <w:pStyle w:val="style179"/>
        <w:numPr>
          <w:ilvl w:val="0"/>
          <w:numId w:val="1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Fixture = the desk, pen, answer sheet the teacher prepares BEFORE the exam and collects AFTER</w:t>
      </w:r>
    </w:p>
    <w:p>
      <w:pPr>
        <w:pStyle w:val="style0"/>
        <w:spacing w:before="80" w:after="8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5.2  Playwright's Built-in Fixtures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Playwright provides 4 main built-in fixtures out of the box:</w:t>
      </w:r>
    </w:p>
    <w:p>
      <w:pPr>
        <w:pStyle w:val="style0"/>
        <w:spacing w:before="80" w:after="80"/>
        <w:rPr/>
      </w:pPr>
    </w:p>
    <w:tbl>
      <w:tblPr>
        <w:tblStyle w:val="style105"/>
        <w:tblW w:w="66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800"/>
      </w:tblGrid>
      <w:tr>
        <w:trPr>
          <w:tblHeader/>
        </w:trPr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>Fixture</w:t>
            </w:r>
          </w:p>
        </w:tc>
        <w:tc>
          <w:tcPr>
            <w:tcW w:w="4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>What It Is</w:t>
            </w:r>
          </w:p>
        </w:tc>
      </w:tr>
      <w:tr>
        <w:tblPrEx/>
        <w:trPr/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browser</w:t>
            </w:r>
          </w:p>
        </w:tc>
        <w:tc>
          <w:tcPr>
            <w:tcW w:w="4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Represents a browser instance (Chrome/Firefox/WebKit)</w:t>
            </w:r>
          </w:p>
        </w:tc>
      </w:tr>
      <w:tr>
        <w:tblPrEx/>
        <w:trPr/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context</w:t>
            </w:r>
          </w:p>
        </w:tc>
        <w:tc>
          <w:tcPr>
            <w:tcW w:w="4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An isolated browser session (like incognito mode)</w:t>
            </w:r>
          </w:p>
        </w:tc>
      </w:tr>
      <w:tr>
        <w:tblPrEx/>
        <w:trPr/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page</w:t>
            </w:r>
          </w:p>
        </w:tc>
        <w:tc>
          <w:tcPr>
            <w:tcW w:w="4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A single browser tab/page</w:t>
            </w:r>
          </w:p>
        </w:tc>
      </w:tr>
      <w:tr>
        <w:tblPrEx/>
        <w:trPr/>
        <w:tc>
          <w:tcPr>
            <w:tcW w:w="1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request</w:t>
            </w:r>
          </w:p>
        </w:tc>
        <w:tc>
          <w:tcPr>
            <w:tcW w:w="48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API request context for REST API testing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5.3  browser Fixture</w:t>
      </w:r>
    </w:p>
    <w:p>
      <w:pPr>
        <w:pStyle w:val="style0"/>
        <w:spacing w:before="80" w:after="80"/>
        <w:rPr>
          <w:rFonts w:hint="default"/>
          <w:lang w:val="en-US"/>
        </w:rPr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The browser is the top-level browser instance. It is the most expensive to create, so Playwright reuses it across tests</w:t>
      </w:r>
      <w:r>
        <w:rPr>
          <w:rFonts w:cs="Calibri" w:hint="default"/>
          <w:b w:val="false"/>
          <w:bCs w:val="false"/>
          <w:i w:val="false"/>
          <w:iCs w:val="false"/>
          <w:color w:val="000000"/>
          <w:sz w:val="22"/>
          <w:szCs w:val="22"/>
          <w:lang w:val="en-US"/>
        </w:rPr>
        <w:t>.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import { test, expect } from '@playwright/test';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test('check browser type', async ({ browser }) =&gt; {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browser = the actual browser (Chromium/Firefox/WebKit)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console.log(browser.browserType().name()); // prints 'chromium'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You can create your own context from browser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context = await browser.newContext();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page    = await context.newPage();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page.goto('https://example.com');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context.close(); // Always close!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80" w:after="80"/>
        <w:rPr/>
      </w:pPr>
    </w:p>
    <w:tbl>
      <w:tblPr>
        <w:tblStyle w:val="style105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2e75b6"/>
              <w:left w:val="single" w:sz="12" w:space="0" w:color="2e75b6"/>
              <w:bottom w:val="single" w:sz="4" w:space="0" w:color="bdd7ee"/>
              <w:right w:val="single" w:sz="4" w:space="0" w:color="bdd7ee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style0"/>
              <w:spacing w:before="0" w:after="60"/>
              <w:rPr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>Note</w:t>
            </w:r>
          </w:p>
          <w:p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You rarely use the browser fixture directly. Use page or context instead — they are simpler and already set up for you.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5.4  context Fixture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A BrowserContext is like an incognito window — it has its own cookies, localStorage, and session data. Tests are isolated from each other.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import { test, expect } from '@playwright/test';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test('test with context', async ({ context }) =&gt; {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context is a fresh browser session, isolated from other tests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page1 = await context.newPage(); // Tab 1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page2 = await context.newPage(); // Tab 2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page1.goto('https://example.com');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page2.goto('https://google.com');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Both tabs share the same cookies/session (but not with other tests)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console.log(await page1.title());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8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>Common use of context — simulating multiple users: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User 1 and User 2 in same test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userAContext = await browser.newContext();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const userBContext = await browser.newContext();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Each has completely separate sessions!</w:t>
      </w:r>
    </w:p>
    <w:p>
      <w:pPr>
        <w:pStyle w:val="style0"/>
        <w:spacing w:before="80" w:after="8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5.5  page Fixture (Most Used!)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The page fixture is a single browser tab. It is the most commonly used fixture in Playwright. Each test gets a fresh, clean page.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import { test, expect } from '@playwright/test';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'page' is auto-injected by Playwright — no setup needed!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test('my first test', async ({ page }) =&gt; {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Navigate to a URL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page.goto('https://example.com');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Find an element and click it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page.click('h1');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Type in an input field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page.fill('#search', 'Playwright');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Assert something on the page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expect(page).toHaveTitle('Example Domain');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8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>Most used page methods:</w:t>
      </w:r>
    </w:p>
    <w:tbl>
      <w:tblPr>
        <w:tblStyle w:val="style105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page.goto(url)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Navigate to a URL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page.click(selector)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Click an element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page.fill(selector, val)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Type text in input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page.locator(selector)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Find element(s)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page.screenshot()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Take a screenshot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page.waitForSelector()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Wait for element to appear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page.getByRole()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Find element by ARIA role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page.getByText()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Find element by text content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page.getByTestId()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Find element by data-testid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5.6  Fixture Hierarchy (Important!)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Fixtures follow a parent-child relationship:</w:t>
      </w:r>
    </w:p>
    <w:p>
      <w:pPr>
        <w:pStyle w:val="style0"/>
        <w:spacing w:before="80" w:after="8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browser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└── context  (created from browser)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└── page  (created from context)</w:t>
      </w:r>
    </w:p>
    <w:p>
      <w:pPr>
        <w:pStyle w:val="style0"/>
        <w:spacing w:before="8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When your test finishes:</w:t>
      </w:r>
    </w:p>
    <w:p>
      <w:pPr>
        <w:pStyle w:val="style179"/>
        <w:numPr>
          <w:ilvl w:val="0"/>
          <w:numId w:val="2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page is closed automatically</w:t>
      </w:r>
    </w:p>
    <w:p>
      <w:pPr>
        <w:pStyle w:val="style179"/>
        <w:numPr>
          <w:ilvl w:val="0"/>
          <w:numId w:val="2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context is closed automatically</w:t>
      </w:r>
    </w:p>
    <w:p>
      <w:pPr>
        <w:pStyle w:val="style179"/>
        <w:numPr>
          <w:ilvl w:val="0"/>
          <w:numId w:val="2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browser stays open (reused by next test)</w:t>
      </w:r>
    </w:p>
    <w:p>
      <w:pPr>
        <w:pStyle w:val="style0"/>
        <w:spacing w:before="80" w:after="80"/>
        <w:rPr/>
      </w:pPr>
    </w:p>
    <w:tbl>
      <w:tblPr>
        <w:tblStyle w:val="style105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375623"/>
              <w:left w:val="single" w:sz="12" w:space="0" w:color="375623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style0"/>
              <w:spacing w:before="0" w:after="80"/>
              <w:rPr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>Interview Must-Know</w:t>
            </w: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Q: What is a fixture in Playwright? 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left="360" w:leftChars="0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→ A reusable setup/teardown mechanism that provides resources (page, context, browser) to tests.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left="360" w:leftChars="0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Q: What is the difference between page and context?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left="360" w:leftChars="0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→ context is like an incognito session (holds cookies); page is a single tab within that session.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left="360" w:leftChars="0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Q: Why does each test get a fresh page by default? 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left="360" w:leftChars="0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→ Playwright creates a new page per test for isolation — so test A cannot affect test B.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left="360" w:leftChars="0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Q: When would you use the browser fixture directly?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left="360" w:leftChars="0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→ For advanced use cases like creating multiple contexts with different settings in one test.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left="360" w:leftChars="0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Q: What is context used for in multi-user testing?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firstLine="315" w:firstLineChars="150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→ Each user gets a separate context, so sessions/cookies don't mix.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firstLine="315" w:firstLineChars="150"/>
              <w:rPr>
                <w:rFonts w:ascii="Calibri" w:cs="Calibri" w:eastAsia="Calibri" w:hAnsi="Calibri"/>
                <w:color w:val="000000"/>
                <w:sz w:val="21"/>
                <w:szCs w:val="21"/>
              </w:rPr>
            </w:pP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Q: Are fixtures automatically cleaned up? 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left="360" w:leftChars="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→ Yes! Playwright automatically closes page and context after each test.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1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>SECTION 6: The First Line Explained</w:t>
      </w:r>
    </w:p>
    <w:p>
      <w:pPr>
        <w:pStyle w:val="style0"/>
        <w:pBdr>
          <w:bottom w:val="single" w:sz="6" w:space="1" w:color="2e75b6"/>
        </w:pBdr>
        <w:spacing w:before="200" w:after="20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import { test } from '@playwright/test'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Let's break this line down word by word:</w:t>
      </w:r>
    </w:p>
    <w:p>
      <w:pPr>
        <w:pStyle w:val="style0"/>
        <w:spacing w:before="80" w:after="80"/>
        <w:rPr/>
      </w:pPr>
    </w:p>
    <w:tbl>
      <w:tblPr>
        <w:tblStyle w:val="style105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>Part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4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>
        <w:tblPrEx/>
        <w:trPr/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import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ES6 keyword</w:t>
            </w:r>
          </w:p>
        </w:tc>
        <w:tc>
          <w:tcPr>
            <w:tcW w:w="4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Brings code from another file/package into this file</w:t>
            </w:r>
          </w:p>
        </w:tc>
      </w:tr>
      <w:tr>
        <w:tblPrEx/>
        <w:trPr/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{ test }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Named import</w:t>
            </w:r>
          </w:p>
        </w:tc>
        <w:tc>
          <w:tcPr>
            <w:tcW w:w="4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Import only the 'test' function (not the whole library)</w:t>
            </w:r>
          </w:p>
        </w:tc>
      </w:tr>
      <w:tr>
        <w:tblPrEx/>
        <w:trPr/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from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ES6 keyword</w:t>
            </w:r>
          </w:p>
        </w:tc>
        <w:tc>
          <w:tcPr>
            <w:tcW w:w="4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Specifies where to import from</w:t>
            </w:r>
          </w:p>
        </w:tc>
      </w:tr>
      <w:tr>
        <w:tblPrEx/>
        <w:trPr/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'@playwright/test'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Package name</w:t>
            </w:r>
          </w:p>
        </w:tc>
        <w:tc>
          <w:tcPr>
            <w:tcW w:w="48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The official Playwright testing package installed via npm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3"/>
        <w:spacing w:before="240" w:after="120"/>
        <w:rPr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What is 'test'?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test is a function provided by Playwright to define a test case. It takes two things:</w:t>
      </w:r>
    </w:p>
    <w:p>
      <w:pPr>
        <w:pStyle w:val="style179"/>
        <w:numPr>
          <w:ilvl w:val="0"/>
          <w:numId w:val="2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A name/description (string) — what the test does</w:t>
      </w:r>
    </w:p>
    <w:p>
      <w:pPr>
        <w:pStyle w:val="style179"/>
        <w:numPr>
          <w:ilvl w:val="0"/>
          <w:numId w:val="2"/>
        </w:numPr>
        <w:spacing w:before="60" w:after="60"/>
        <w:ind w:left="720" w:hanging="360"/>
        <w:rPr/>
      </w:pPr>
      <w:r>
        <w:rPr>
          <w:rFonts w:ascii="Calibri" w:cs="Calibri" w:eastAsia="Calibri" w:hAnsi="Calibri"/>
          <w:color w:val="000000"/>
          <w:sz w:val="22"/>
          <w:szCs w:val="22"/>
        </w:rPr>
        <w:t>An async function — the actual test code with fixtures</w:t>
      </w:r>
    </w:p>
    <w:p>
      <w:pPr>
        <w:pStyle w:val="style0"/>
        <w:spacing w:before="80" w:after="8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import { test } from '@playwright/test';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 ^     ^               ^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 |     |               |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 |     |               The npm package with Playwright's testing tools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 |     The 'test' function to define test cases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 ES6 module import keyword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test('test name here', async ({ page }) =&gt; {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   ^                         ^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   Human-readable test name   Fixture 'page' injected automatically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page.goto('https://example.com');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80" w:after="80"/>
        <w:rPr/>
      </w:pPr>
    </w:p>
    <w:p>
      <w:pPr>
        <w:pStyle w:val="style3"/>
        <w:spacing w:before="240" w:after="120"/>
        <w:rPr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Why { test } with curly braces?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The curly braces { } mean 'named import' — you are picking specific items from the package.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Import just 'test'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import { test } from '@playwright/test';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Import 'test' AND 'expect'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import { test, expect } from '@playwright/test';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Import everything (not recommended — wastes memory)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import * as pw from '@playwright/test';</w:t>
      </w:r>
    </w:p>
    <w:p>
      <w:pPr>
        <w:pStyle w:val="style0"/>
        <w:spacing w:before="80" w:after="80"/>
        <w:rPr/>
      </w:pPr>
    </w:p>
    <w:p>
      <w:pPr>
        <w:pStyle w:val="style3"/>
        <w:spacing w:before="240" w:after="120"/>
        <w:rPr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What else can be imported?</w:t>
      </w:r>
    </w:p>
    <w:tbl>
      <w:tblPr>
        <w:tblStyle w:val="style105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>Export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test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Define a test case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expect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Write assertions (toBeVisible, toHaveText, etc.)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Page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TypeScript type for the page object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Browser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TypeScript type for the browser object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BrowserContext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TypeScript type for context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chromium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Launch Chromium browser directly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firefox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eeaf1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Launch Firefox browser directly</w:t>
            </w:r>
          </w:p>
        </w:tc>
      </w:tr>
      <w:tr>
        <w:tblPrEx/>
        <w:trPr/>
        <w:tc>
          <w:tcPr>
            <w:tcW w:w="3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webkit</w:t>
            </w:r>
          </w:p>
        </w:tc>
        <w:tc>
          <w:tcPr>
            <w:tcW w:w="636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sz w:val="21"/>
                <w:szCs w:val="21"/>
              </w:rPr>
              <w:t>Launch WebKit (Safari) browser directly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3"/>
        <w:spacing w:before="240" w:after="120"/>
        <w:rPr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>Practical Example — Full First Test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Line 1: Import 'test' and 'expect' from Playwright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import { test, expect } from '@playwright/test';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Define a test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test('homepage has correct title', async ({ page }) =&gt; {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page fixture automatically opens a fresh browser tab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Navigate to the URL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page.goto('https://example.com');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// Assert the page title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expect(page).toHaveTitle('Example Domain');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80" w:after="80"/>
        <w:rPr/>
      </w:pPr>
    </w:p>
    <w:tbl>
      <w:tblPr>
        <w:tblStyle w:val="style105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375623"/>
              <w:left w:val="single" w:sz="12" w:space="0" w:color="375623"/>
              <w:bottom w:val="single" w:sz="4" w:space="0" w:color="bdd7ee"/>
              <w:right w:val="single" w:sz="4" w:space="0" w:color="bdd7ee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style0"/>
              <w:spacing w:before="0" w:after="80"/>
              <w:rPr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>Interview Must-Know</w:t>
            </w: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Q: What does 'import { test }' mean? 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left="360" w:leftChars="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→ It's a named ES6 import that brings in the 'test' function from Playwright's package.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left="360" w:leftChars="0"/>
              <w:rPr/>
            </w:pP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Q: What is '@playwright/test'? 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left="360" w:leftChars="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→ The official npm package name of the Playwright testing library.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left="360" w:leftChars="0"/>
              <w:rPr/>
            </w:pP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Q: Why do we write 'async' in the test callback? 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left="360" w:leftChars="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→ Because Playwright actions (click, goto, fill) are asynchronous and need to be awaited.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left="360" w:leftChars="0"/>
              <w:rPr/>
            </w:pP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Q: What is the difference between 'import { test }' and 'import test'? 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left="360" w:leftChars="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→ Curly braces = named export; without = default export. Playwright uses named exports.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left="360" w:leftChars="0"/>
              <w:rPr/>
            </w:pPr>
          </w:p>
          <w:p>
            <w:pPr>
              <w:pStyle w:val="style179"/>
              <w:numPr>
                <w:ilvl w:val="0"/>
                <w:numId w:val="1"/>
              </w:numPr>
              <w:spacing w:before="40" w:after="40"/>
              <w:ind w:left="720" w:hanging="36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Q: Can you import multiple things from '@playwright/test'? </w:t>
            </w:r>
          </w:p>
          <w:p>
            <w:pPr>
              <w:pStyle w:val="style179"/>
              <w:numPr>
                <w:ilvl w:val="0"/>
                <w:numId w:val="0"/>
              </w:numPr>
              <w:spacing w:before="40" w:after="40"/>
              <w:ind w:left="360" w:leftChars="0"/>
              <w:rPr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>→ Yes: import { test, expect, devices } from '@playwright/test'.</w:t>
            </w:r>
          </w:p>
        </w:tc>
      </w:tr>
    </w:tbl>
    <w:p>
      <w:pPr>
        <w:pStyle w:val="style0"/>
        <w:spacing w:before="80" w:after="80"/>
        <w:rPr/>
      </w:pPr>
    </w:p>
    <w:p>
      <w:pPr>
        <w:pStyle w:val="style1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>QUICK REFERENCE CARD</w:t>
      </w:r>
    </w:p>
    <w:p>
      <w:pPr>
        <w:pStyle w:val="style0"/>
        <w:pBdr>
          <w:bottom w:val="single" w:sz="6" w:space="1" w:color="2e75b6"/>
        </w:pBdr>
        <w:spacing w:before="200" w:after="20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Most Common Commands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# Run all tests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npx playwright test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# Run tests with browser visible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npx playwright test --headed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# Run a specific test file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npx playwright test tests/login.spec.ts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# Run tests in a specific browser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npx playwright test --project=chromium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# View HTML report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npx playwright show-report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# Record a test (Codegen)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npx playwright codegen https://example.com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# Show trace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npx playwright show-trace trace.zip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# Debug mode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npx playwright test --debug</w:t>
      </w:r>
    </w:p>
    <w:p>
      <w:pPr>
        <w:pStyle w:val="style0"/>
        <w:spacing w:before="80" w:after="80"/>
        <w:rPr/>
      </w:pPr>
    </w:p>
    <w:p>
      <w:pPr>
        <w:pStyle w:val="style2"/>
        <w:spacing w:before="360" w:after="120"/>
        <w:rPr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>Fixture Cheat Sheet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import { test, expect } from '@playwright/test';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Use page only (most common)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test('example', async ({ page }) =&gt; { ... });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Use page + context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test('example', async ({ page, context }) =&gt; { ... });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Use browser (advanced)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test('example', async ({ browser }) =&gt; {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ctx  = await browser.newContext();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page = await ctx.newPage();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...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await ctx.close();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hd w:val="clear" w:color="auto" w:fill="1e1e1e"/>
        <w:spacing w:before="20" w:after="20"/>
        <w:ind w:left="360"/>
        <w:rPr/>
      </w:pP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// Use request (API testing)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test('api test', async ({ request }) =&gt; {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res = await request.get('https://api.example.com/users');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expect(res.status()).toBe(200);</w:t>
      </w:r>
    </w:p>
    <w:p>
      <w:pPr>
        <w:pStyle w:val="style0"/>
        <w:shd w:val="clear" w:color="auto" w:fill="1e1e1e"/>
        <w:spacing w:before="20" w:after="20"/>
        <w:ind w:left="360"/>
        <w:rPr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>});</w:t>
      </w:r>
    </w:p>
    <w:p>
      <w:pPr>
        <w:pStyle w:val="style0"/>
        <w:spacing w:before="80" w:after="80"/>
        <w:rPr/>
      </w:pPr>
    </w:p>
    <w:p>
      <w:pPr>
        <w:pStyle w:val="style0"/>
        <w:pBdr>
          <w:bottom w:val="single" w:sz="6" w:space="1" w:color="2e75b6"/>
        </w:pBdr>
        <w:spacing w:before="200" w:after="200"/>
        <w:rPr/>
      </w:pPr>
    </w:p>
    <w:p>
      <w:pPr>
        <w:pStyle w:val="style0"/>
        <w:spacing w:before="0" w:after="0"/>
        <w:jc w:val="both"/>
        <w:rPr/>
      </w:pPr>
    </w:p>
    <w:sectPr>
      <w:headerReference w:type="default" r:id="rId2"/>
      <w:footerReference w:type="default" r:id="rId3"/>
      <w:pgSz w:w="12240" w:h="15840" w:orient="portrait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86"/>
    <w:family w:val="swiss"/>
    <w:pitch w:val="default"/>
    <w:sig w:usb0="E4002EFF" w:usb1="C200247B" w:usb2="00000009" w:usb3="00000000" w:csb0="2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top w:val="single" w:sz="4" w:space="2" w:color="2e75b6"/>
      </w:pBdr>
      <w:spacing w:before="100" w:after="0"/>
      <w:jc w:val="center"/>
      <w:rPr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</w:r>
    <w:r>
      <w:rPr>
        <w:rFonts w:ascii="Calibri" w:cs="Calibri" w:eastAsia="Calibri" w:hAnsi="Calibri"/>
        <w:color w:val="888888"/>
        <w:sz w:val="18"/>
        <w:szCs w:val="18"/>
      </w:rPr>
      <w:instrText>PAGE</w:instrText>
    </w:r>
    <w:r>
      <w:rPr>
        <w:rFonts w:ascii="Calibri" w:cs="Calibri" w:eastAsia="Calibri" w:hAnsi="Calibri"/>
        <w:color w:val="888888"/>
        <w:sz w:val="18"/>
        <w:szCs w:val="18"/>
      </w:rPr>
      <w:fldChar w:fldCharType="separate"/>
    </w:r>
    <w:r>
      <w:rPr>
        <w:rFonts w:ascii="Calibri" w:cs="Calibri" w:eastAsia="Calibri" w:hAnsi="Calibri"/>
        <w:color w:val="888888"/>
        <w:sz w:val="18"/>
        <w:szCs w:val="18"/>
      </w:rPr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</w:r>
    <w:r>
      <w:rPr>
        <w:rFonts w:ascii="Calibri" w:cs="Calibri" w:eastAsia="Calibri" w:hAnsi="Calibri"/>
        <w:color w:val="888888"/>
        <w:sz w:val="18"/>
        <w:szCs w:val="18"/>
      </w:rPr>
      <w:instrText>NUMPAGES</w:instrText>
    </w:r>
    <w:r>
      <w:rPr>
        <w:rFonts w:ascii="Calibri" w:cs="Calibri" w:eastAsia="Calibri" w:hAnsi="Calibri"/>
        <w:color w:val="888888"/>
        <w:sz w:val="18"/>
        <w:szCs w:val="18"/>
      </w:rPr>
      <w:fldChar w:fldCharType="separate"/>
    </w:r>
    <w:r>
      <w:rPr>
        <w:rFonts w:ascii="Calibri" w:cs="Calibri" w:eastAsia="Calibri" w:hAnsi="Calibri"/>
        <w:color w:val="888888"/>
        <w:sz w:val="18"/>
        <w:szCs w:val="18"/>
      </w:rPr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bottom w:val="single" w:sz="6" w:space="2" w:color="2e75b6"/>
      </w:pBdr>
      <w:spacing w:before="0" w:after="200"/>
      <w:rPr/>
    </w:pPr>
    <w:r>
      <w:rPr>
        <w:rFonts w:ascii="Calibri" w:cs="Calibri" w:eastAsia="Calibri" w:hAnsi="Calibri"/>
        <w:color w:val="2e75b6"/>
        <w:sz w:val="18"/>
        <w:szCs w:val="18"/>
      </w:rPr>
      <w:t>Playwright + TypeScript — Study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53208E"/>
    <w:lvl w:ilvl="0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</w:rPr>
    </w:lvl>
  </w:abstractNum>
  <w:abstractNum w:abstractNumId="1">
    <w:nsid w:val="00000001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Calibri" w:eastAsia="Calibri" w:hAnsi="Calibri"/>
      <w:sz w:val="22"/>
      <w:szCs w:val="22"/>
    </w:rPr>
  </w:style>
  <w:style w:type="paragraph" w:styleId="style1">
    <w:name w:val="heading 1"/>
    <w:next w:val="style0"/>
    <w:qFormat/>
    <w:uiPriority w:val="0"/>
    <w:pPr>
      <w:spacing w:before="360" w:after="120"/>
      <w:outlineLvl w:val="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style2">
    <w:name w:val="heading 2"/>
    <w:next w:val="style0"/>
    <w:qFormat/>
    <w:uiPriority w:val="0"/>
    <w:pPr>
      <w:spacing w:before="280" w:after="100"/>
      <w:outlineLvl w:val="1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style3">
    <w:name w:val="heading 3"/>
    <w:next w:val="style0"/>
    <w:qFormat/>
    <w:uiPriority w:val="0"/>
    <w:pPr>
      <w:spacing w:before="200" w:after="80"/>
      <w:outlineLvl w:val="2"/>
    </w:pPr>
    <w:rPr>
      <w:rFonts w:ascii="Calibri" w:cs="Calibri" w:eastAsia="Calibri" w:hAnsi="Calibri"/>
      <w:b/>
      <w:bCs/>
      <w:color w:val="444444"/>
      <w:sz w:val="26"/>
      <w:szCs w:val="26"/>
    </w:rPr>
  </w:style>
  <w:style w:type="paragraph" w:styleId="style4">
    <w:name w:val="heading 4"/>
    <w:next w:val="style0"/>
    <w:qFormat/>
    <w:uiPriority w:val="0"/>
    <w:pPr>
      <w:spacing w:before="160" w:after="60"/>
      <w:outlineLvl w:val="3"/>
    </w:pPr>
    <w:rPr>
      <w:rFonts w:ascii="Calibri" w:cs="Calibri" w:eastAsia="Calibri" w:hAnsi="Calibri"/>
      <w:b/>
      <w:bCs/>
      <w:color w:val="555555"/>
      <w:sz w:val="24"/>
      <w:szCs w:val="24"/>
    </w:rPr>
  </w:style>
  <w:style w:type="paragraph" w:styleId="style5">
    <w:name w:val="heading 5"/>
    <w:next w:val="style0"/>
    <w:qFormat/>
    <w:uiPriority w:val="0"/>
    <w:pPr/>
    <w:rPr>
      <w:rFonts w:ascii="Calibri" w:cs="Calibri" w:eastAsia="Calibri" w:hAnsi="Calibri"/>
      <w:color w:val="2e74b5"/>
      <w:sz w:val="22"/>
      <w:szCs w:val="22"/>
    </w:rPr>
  </w:style>
  <w:style w:type="paragraph" w:styleId="style6">
    <w:name w:val="heading 6"/>
    <w:next w:val="style0"/>
    <w:qFormat/>
    <w:uiPriority w:val="0"/>
    <w:pPr/>
    <w:rPr>
      <w:rFonts w:ascii="Calibri" w:cs="Calibri" w:eastAsia="Calibri" w:hAnsi="Calibri"/>
      <w:color w:val="1f4d78"/>
      <w:sz w:val="22"/>
      <w:szCs w:val="22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42">
    <w:name w:val="endnote reference"/>
    <w:next w:val="style42"/>
    <w:qFormat/>
    <w:uiPriority w:val="99"/>
    <w:rPr>
      <w:vertAlign w:val="superscript"/>
    </w:rPr>
  </w:style>
  <w:style w:type="paragraph" w:styleId="style43">
    <w:name w:val="endnote text"/>
    <w:next w:val="style43"/>
    <w:link w:val="style4098"/>
    <w:uiPriority w:val="99"/>
    <w:pPr>
      <w:spacing w:after="0" w:lineRule="auto" w:line="240"/>
    </w:pPr>
    <w:rPr>
      <w:rFonts w:ascii="Calibri" w:cs="Calibri" w:eastAsia="Calibri" w:hAnsi="Calibri"/>
      <w:sz w:val="20"/>
      <w:szCs w:val="20"/>
    </w:rPr>
  </w:style>
  <w:style w:type="character" w:styleId="style38">
    <w:name w:val="footnote reference"/>
    <w:next w:val="style38"/>
    <w:qFormat/>
    <w:uiPriority w:val="99"/>
    <w:rPr>
      <w:vertAlign w:val="superscript"/>
    </w:rPr>
  </w:style>
  <w:style w:type="paragraph" w:styleId="style29">
    <w:name w:val="footnote text"/>
    <w:next w:val="style29"/>
    <w:link w:val="style4097"/>
    <w:qFormat/>
    <w:uiPriority w:val="99"/>
    <w:pPr>
      <w:spacing w:after="0" w:lineRule="auto" w:line="240"/>
    </w:pPr>
    <w:rPr>
      <w:rFonts w:ascii="Calibri" w:cs="Calibri" w:eastAsia="Calibri" w:hAnsi="Calibri"/>
      <w:sz w:val="20"/>
      <w:szCs w:val="20"/>
    </w:rPr>
  </w:style>
  <w:style w:type="character" w:styleId="style85">
    <w:name w:val="Hyperlink"/>
    <w:next w:val="style85"/>
    <w:qFormat/>
    <w:uiPriority w:val="99"/>
    <w:rPr>
      <w:color w:val="0563c1"/>
      <w:u w:val="single"/>
    </w:rPr>
  </w:style>
  <w:style w:type="paragraph" w:styleId="style62">
    <w:name w:val="Title"/>
    <w:next w:val="style62"/>
    <w:qFormat/>
    <w:uiPriority w:val="0"/>
    <w:pPr/>
    <w:rPr>
      <w:rFonts w:ascii="Calibri" w:cs="Calibri" w:eastAsia="Calibri" w:hAnsi="Calibri"/>
      <w:sz w:val="56"/>
      <w:szCs w:val="56"/>
    </w:rPr>
  </w:style>
  <w:style w:type="paragraph" w:styleId="style179">
    <w:name w:val="List Paragraph"/>
    <w:next w:val="style179"/>
    <w:qFormat/>
    <w:uiPriority w:val="0"/>
    <w:pPr/>
    <w:rPr>
      <w:rFonts w:ascii="Calibri" w:cs="Calibri" w:eastAsia="Calibri" w:hAnsi="Calibri"/>
      <w:sz w:val="22"/>
      <w:szCs w:val="22"/>
    </w:rPr>
  </w:style>
  <w:style w:type="character" w:customStyle="1" w:styleId="style4097">
    <w:name w:val="Footnote Text Char"/>
    <w:next w:val="style4097"/>
    <w:link w:val="style29"/>
    <w:qFormat/>
    <w:uiPriority w:val="99"/>
    <w:rPr>
      <w:sz w:val="20"/>
      <w:szCs w:val="20"/>
    </w:rPr>
  </w:style>
  <w:style w:type="character" w:customStyle="1" w:styleId="style4098">
    <w:name w:val="Endnote Text Char"/>
    <w:next w:val="style4098"/>
    <w:link w:val="style43"/>
    <w:qFormat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13</TotalTime>
  <Words>2496</Words>
  <Pages>14</Pages>
  <Characters>14249</Characters>
  <Application>WPS Office</Application>
  <Paragraphs>609</Paragraphs>
  <ScaleCrop>false</ScaleCrop>
  <LinksUpToDate>false</LinksUpToDate>
  <CharactersWithSpaces>16655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2026-04-08T01:47:00Z</dcterms:created>
  <dc:creator>Un-named</dc:creator>
  <lastModifiedBy>CPH2467</lastModifiedBy>
  <dcterms:modified xsi:type="dcterms:W3CDTF">2026-04-23T06:03:44Z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eyJoZGlkIjoiOGI4NjI5OTBmMDM1ODFlMDkzNDFlZTFiMWNhZWU5ZTMiLCJ1c2VySWQiOiI1NjcwMTI1MDkyODkifQ==</vt:lpwstr>
  </property>
  <property fmtid="{D5CDD505-2E9C-101B-9397-08002B2CF9AE}" pid="3" name="KSOProductBuildVer">
    <vt:lpwstr>1033-12.1.0.25242</vt:lpwstr>
  </property>
  <property fmtid="{D5CDD505-2E9C-101B-9397-08002B2CF9AE}" pid="4" name="ICV">
    <vt:lpwstr>7119d684339748c2a45f557111e5c129</vt:lpwstr>
  </property>
</Properties>
</file>