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raimbmktr2d" w:id="0"/>
      <w:bookmarkEnd w:id="0"/>
      <w:r w:rsidDel="00000000" w:rsidR="00000000" w:rsidRPr="00000000">
        <w:rPr>
          <w:rtl w:val="0"/>
        </w:rPr>
        <w:t xml:space="preserve">Assignment 10: Implement a Common Data Model for an Ecommerce Solution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In this assignment, you will implement a Common Data Model (CDM) for an ecommerce solution using Microsoft's Common Data Model documentation as a reference.</w:t>
      </w:r>
    </w:p>
    <w:p w:rsidR="00000000" w:rsidDel="00000000" w:rsidP="00000000" w:rsidRDefault="00000000" w:rsidRPr="00000000" w14:paraId="00000003">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Familiarize yourself with Microsoft's Common Data Model documentation for ecommerce solutions.</w:t>
      </w:r>
    </w:p>
    <w:p w:rsidR="00000000" w:rsidDel="00000000" w:rsidP="00000000" w:rsidRDefault="00000000" w:rsidRPr="00000000" w14:paraId="0000000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key entities and attributes that are relevant to your ecommerce solution, such as products, orders, customers, and shipments.</w:t>
      </w:r>
    </w:p>
    <w:p w:rsidR="00000000" w:rsidDel="00000000" w:rsidP="00000000" w:rsidRDefault="00000000" w:rsidRPr="00000000" w14:paraId="0000000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Determine how the entities in your ecommerce solution will relate to each other. For example, an order might have multiple products, a customer might have multiple orders, and a shipment might be associated with an order.</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Microsoft's CDM documentation to identify the standard entities and attributes that can be used to represent the entities and relationships in your ecommerce solution.</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Modify the standard entities and attributes as needed to fit your specific ecommerce solution requirements.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the CDM to create a data model for your ecommerce solution.</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data model in your ecommerce solution, using tools such as PowerApps, Power BI, and Azure Data Factory.</w:t>
      </w:r>
    </w:p>
    <w:p w:rsidR="00000000" w:rsidDel="00000000" w:rsidP="00000000" w:rsidRDefault="00000000" w:rsidRPr="00000000" w14:paraId="0000000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Test the data model to ensure that it meets your ecommerce solution requirements.</w:t>
      </w:r>
    </w:p>
    <w:p w:rsidR="00000000" w:rsidDel="00000000" w:rsidP="00000000" w:rsidRDefault="00000000" w:rsidRPr="00000000" w14:paraId="0000000C">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D">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 document describing the key entities and attributes in your ecommerce solution, as well as how they relate to each other.</w:t>
      </w:r>
    </w:p>
    <w:p w:rsidR="00000000" w:rsidDel="00000000" w:rsidP="00000000" w:rsidRDefault="00000000" w:rsidRPr="00000000" w14:paraId="0000000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data model for your ecommerce solution, using Microsoft's Common Data Model as a reference.</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description of any modifications made to the standard entities and attributes in the CDM to fit your ecommerce solution requirements.</w:t>
      </w:r>
    </w:p>
    <w:p w:rsidR="00000000" w:rsidDel="00000000" w:rsidP="00000000" w:rsidRDefault="00000000" w:rsidRPr="00000000" w14:paraId="00000010">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 test plan and results showing that the data model meets your ecommerce solution requirements.</w:t>
      </w:r>
    </w:p>
    <w:p w:rsidR="00000000" w:rsidDel="00000000" w:rsidP="00000000" w:rsidRDefault="00000000" w:rsidRPr="00000000" w14:paraId="00000011">
      <w:pPr>
        <w:rPr>
          <w:sz w:val="20"/>
          <w:szCs w:val="20"/>
        </w:rPr>
      </w:pPr>
      <w:r w:rsidDel="00000000" w:rsidR="00000000" w:rsidRPr="00000000">
        <w:rPr>
          <w:sz w:val="20"/>
          <w:szCs w:val="20"/>
          <w:rtl w:val="0"/>
        </w:rPr>
        <w:t xml:space="preserve">Note: This assignment assumes a basic understanding of Microsoft's Common Data Model and related tools. If you are not familiar with these technologies, additional training may be required before attempting this assignment.</w:t>
      </w:r>
    </w:p>
    <w:p w:rsidR="00000000" w:rsidDel="00000000" w:rsidP="00000000" w:rsidRDefault="00000000" w:rsidRPr="00000000" w14:paraId="00000012">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Assignment: Microsoft Common Data Model for E-commerce Solution</w:t>
      </w:r>
    </w:p>
    <w:p w:rsidR="00000000" w:rsidDel="00000000" w:rsidP="00000000" w:rsidRDefault="00000000" w:rsidRPr="00000000" w14:paraId="0000001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In this assignment, you will be exploring the Microsoft Common Data Model (CDM) and its usage for an E-commerce solution. The Microsoft CDM is a standardized, modular, and extensible collection of data schemas that are used across Microsoft business applications.</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Tasks</w:t>
      </w:r>
    </w:p>
    <w:p w:rsidR="00000000" w:rsidDel="00000000" w:rsidP="00000000" w:rsidRDefault="00000000" w:rsidRPr="00000000" w14:paraId="0000001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Your task is to create an E-commerce solution using the Microsoft CDM. Follow the below steps to complete the assignment:</w:t>
      </w:r>
    </w:p>
    <w:p w:rsidR="00000000" w:rsidDel="00000000" w:rsidP="00000000" w:rsidRDefault="00000000" w:rsidRPr="00000000" w14:paraId="00000018">
      <w:pPr>
        <w:rPr>
          <w:sz w:val="20"/>
          <w:szCs w:val="20"/>
        </w:rPr>
      </w:pPr>
      <w:r w:rsidDel="00000000" w:rsidR="00000000" w:rsidRPr="00000000">
        <w:rPr>
          <w:sz w:val="20"/>
          <w:szCs w:val="20"/>
          <w:rtl w:val="0"/>
        </w:rPr>
        <w:t xml:space="preserve">Step 1: Explore the Microsoft CDM</w:t>
      </w:r>
    </w:p>
    <w:p w:rsidR="00000000" w:rsidDel="00000000" w:rsidP="00000000" w:rsidRDefault="00000000" w:rsidRPr="00000000" w14:paraId="00000019">
      <w:pPr>
        <w:rPr>
          <w:sz w:val="20"/>
          <w:szCs w:val="20"/>
        </w:rPr>
      </w:pPr>
      <w:r w:rsidDel="00000000" w:rsidR="00000000" w:rsidRPr="00000000">
        <w:rPr>
          <w:sz w:val="20"/>
          <w:szCs w:val="20"/>
          <w:rtl w:val="0"/>
        </w:rPr>
        <w:t xml:space="preserve">Start by exploring the Microsoft CDM documentation available at</w:t>
      </w:r>
      <w:hyperlink r:id="rId6">
        <w:r w:rsidDel="00000000" w:rsidR="00000000" w:rsidRPr="00000000">
          <w:rPr>
            <w:sz w:val="20"/>
            <w:szCs w:val="20"/>
            <w:rtl w:val="0"/>
          </w:rPr>
          <w:t xml:space="preserve"> </w:t>
        </w:r>
      </w:hyperlink>
      <w:hyperlink r:id="rId7">
        <w:r w:rsidDel="00000000" w:rsidR="00000000" w:rsidRPr="00000000">
          <w:rPr>
            <w:color w:val="dca10d"/>
            <w:sz w:val="20"/>
            <w:szCs w:val="20"/>
            <w:u w:val="single"/>
            <w:rtl w:val="0"/>
          </w:rPr>
          <w:t xml:space="preserve">https://docs.microsoft.com/en-us/common-data-model/</w:t>
        </w:r>
      </w:hyperlink>
      <w:r w:rsidDel="00000000" w:rsidR="00000000" w:rsidRPr="00000000">
        <w:rPr>
          <w:sz w:val="20"/>
          <w:szCs w:val="20"/>
          <w:rtl w:val="0"/>
        </w:rPr>
        <w:t xml:space="preserve">. Read through the documentation to understand what the Microsoft CDM is, its features, and how it can be used.</w:t>
      </w:r>
    </w:p>
    <w:p w:rsidR="00000000" w:rsidDel="00000000" w:rsidP="00000000" w:rsidRDefault="00000000" w:rsidRPr="00000000" w14:paraId="0000001A">
      <w:pPr>
        <w:rPr>
          <w:sz w:val="20"/>
          <w:szCs w:val="20"/>
        </w:rPr>
      </w:pPr>
      <w:r w:rsidDel="00000000" w:rsidR="00000000" w:rsidRPr="00000000">
        <w:rPr>
          <w:sz w:val="20"/>
          <w:szCs w:val="20"/>
          <w:rtl w:val="0"/>
        </w:rPr>
        <w:t xml:space="preserve">Step 2: Identify the entities required for the E-commerce solution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Identify the entities required for the E-commerce solution. Some of the entities that can be included are:</w:t>
      </w:r>
    </w:p>
    <w:p w:rsidR="00000000" w:rsidDel="00000000" w:rsidP="00000000" w:rsidRDefault="00000000" w:rsidRPr="00000000" w14:paraId="0000001C">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Product: This entity represents the products being sold in the E-commerce store. It includes fields like name, description, price, quantity, etc.</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Customer: This entity represents the customers of the E-commerce store. It includes fields like name, email, phone number, address, etc.</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Order: This entity represents the orders placed by customers. It includes fields like order number, order date, customer ID, product ID, quantity, etc.</w:t>
      </w:r>
    </w:p>
    <w:p w:rsidR="00000000" w:rsidDel="00000000" w:rsidP="00000000" w:rsidRDefault="00000000" w:rsidRPr="00000000" w14:paraId="0000001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Payment: This entity represents the payment details for an order. It includes fields like payment ID, payment date, payment method, order ID, amount, etc.</w:t>
      </w:r>
    </w:p>
    <w:p w:rsidR="00000000" w:rsidDel="00000000" w:rsidP="00000000" w:rsidRDefault="00000000" w:rsidRPr="00000000" w14:paraId="00000020">
      <w:pPr>
        <w:rPr>
          <w:sz w:val="20"/>
          <w:szCs w:val="20"/>
        </w:rPr>
      </w:pPr>
      <w:r w:rsidDel="00000000" w:rsidR="00000000" w:rsidRPr="00000000">
        <w:rPr>
          <w:sz w:val="20"/>
          <w:szCs w:val="20"/>
          <w:rtl w:val="0"/>
        </w:rPr>
        <w:t xml:space="preserve">Step 3: Map the entities to the Microsoft CDM</w:t>
      </w:r>
    </w:p>
    <w:p w:rsidR="00000000" w:rsidDel="00000000" w:rsidP="00000000" w:rsidRDefault="00000000" w:rsidRPr="00000000" w14:paraId="00000021">
      <w:pPr>
        <w:rPr>
          <w:sz w:val="20"/>
          <w:szCs w:val="20"/>
        </w:rPr>
      </w:pPr>
      <w:r w:rsidDel="00000000" w:rsidR="00000000" w:rsidRPr="00000000">
        <w:rPr>
          <w:sz w:val="20"/>
          <w:szCs w:val="20"/>
          <w:rtl w:val="0"/>
        </w:rPr>
        <w:t xml:space="preserve">Map the entities identified in Step 2 to the appropriate entities in the Microsoft CDM. Use the entity definitions available in the Microsoft CDM to identify the fields and data types required for each entity.</w:t>
      </w:r>
    </w:p>
    <w:p w:rsidR="00000000" w:rsidDel="00000000" w:rsidP="00000000" w:rsidRDefault="00000000" w:rsidRPr="00000000" w14:paraId="00000022">
      <w:pPr>
        <w:rPr>
          <w:sz w:val="20"/>
          <w:szCs w:val="20"/>
        </w:rPr>
      </w:pPr>
      <w:r w:rsidDel="00000000" w:rsidR="00000000" w:rsidRPr="00000000">
        <w:rPr>
          <w:sz w:val="20"/>
          <w:szCs w:val="20"/>
          <w:rtl w:val="0"/>
        </w:rPr>
        <w:t xml:space="preserve">Step 4: Create the entities in the Microsoft Power Platform</w:t>
      </w:r>
    </w:p>
    <w:p w:rsidR="00000000" w:rsidDel="00000000" w:rsidP="00000000" w:rsidRDefault="00000000" w:rsidRPr="00000000" w14:paraId="00000023">
      <w:pPr>
        <w:rPr>
          <w:sz w:val="20"/>
          <w:szCs w:val="20"/>
        </w:rPr>
      </w:pPr>
      <w:r w:rsidDel="00000000" w:rsidR="00000000" w:rsidRPr="00000000">
        <w:rPr>
          <w:sz w:val="20"/>
          <w:szCs w:val="20"/>
          <w:rtl w:val="0"/>
        </w:rPr>
        <w:t xml:space="preserve">Create the entities identified in Step 2 in the Microsoft Power Platform. Use the Power Platform's Common Data Service to create the entities.</w:t>
      </w:r>
    </w:p>
    <w:p w:rsidR="00000000" w:rsidDel="00000000" w:rsidP="00000000" w:rsidRDefault="00000000" w:rsidRPr="00000000" w14:paraId="00000024">
      <w:pPr>
        <w:rPr>
          <w:sz w:val="20"/>
          <w:szCs w:val="20"/>
        </w:rPr>
      </w:pPr>
      <w:r w:rsidDel="00000000" w:rsidR="00000000" w:rsidRPr="00000000">
        <w:rPr>
          <w:sz w:val="20"/>
          <w:szCs w:val="20"/>
          <w:rtl w:val="0"/>
        </w:rPr>
        <w:t xml:space="preserve">Step 5: Populate the entities with sample data</w:t>
      </w:r>
    </w:p>
    <w:p w:rsidR="00000000" w:rsidDel="00000000" w:rsidP="00000000" w:rsidRDefault="00000000" w:rsidRPr="00000000" w14:paraId="00000025">
      <w:pPr>
        <w:rPr>
          <w:sz w:val="20"/>
          <w:szCs w:val="20"/>
        </w:rPr>
      </w:pPr>
      <w:r w:rsidDel="00000000" w:rsidR="00000000" w:rsidRPr="00000000">
        <w:rPr>
          <w:sz w:val="20"/>
          <w:szCs w:val="20"/>
          <w:rtl w:val="0"/>
        </w:rPr>
        <w:t xml:space="preserve">Populate the entities created in Step 4 with sample data. This can be done using the Power Platform's data import/export functionality.</w:t>
      </w:r>
    </w:p>
    <w:p w:rsidR="00000000" w:rsidDel="00000000" w:rsidP="00000000" w:rsidRDefault="00000000" w:rsidRPr="00000000" w14:paraId="00000026">
      <w:pPr>
        <w:rPr>
          <w:sz w:val="20"/>
          <w:szCs w:val="20"/>
        </w:rPr>
      </w:pPr>
      <w:r w:rsidDel="00000000" w:rsidR="00000000" w:rsidRPr="00000000">
        <w:rPr>
          <w:sz w:val="20"/>
          <w:szCs w:val="20"/>
          <w:rtl w:val="0"/>
        </w:rPr>
        <w:t xml:space="preserve">Step 6: Create a Canvas App to view and edit the entities</w:t>
      </w:r>
    </w:p>
    <w:p w:rsidR="00000000" w:rsidDel="00000000" w:rsidP="00000000" w:rsidRDefault="00000000" w:rsidRPr="00000000" w14:paraId="00000027">
      <w:pPr>
        <w:rPr>
          <w:sz w:val="20"/>
          <w:szCs w:val="20"/>
        </w:rPr>
      </w:pPr>
      <w:r w:rsidDel="00000000" w:rsidR="00000000" w:rsidRPr="00000000">
        <w:rPr>
          <w:sz w:val="20"/>
          <w:szCs w:val="20"/>
          <w:rtl w:val="0"/>
        </w:rPr>
        <w:t xml:space="preserve">Create a Canvas App using the Power Apps platform to view and edit the entities created in Step 4. Use the entities as data sources for the app and create appropriate views and forms to display the data.</w:t>
      </w:r>
    </w:p>
    <w:p w:rsidR="00000000" w:rsidDel="00000000" w:rsidP="00000000" w:rsidRDefault="00000000" w:rsidRPr="00000000" w14:paraId="00000028">
      <w:pPr>
        <w:rPr>
          <w:sz w:val="20"/>
          <w:szCs w:val="20"/>
        </w:rPr>
      </w:pPr>
      <w:r w:rsidDel="00000000" w:rsidR="00000000" w:rsidRPr="00000000">
        <w:rPr>
          <w:sz w:val="20"/>
          <w:szCs w:val="20"/>
          <w:rtl w:val="0"/>
        </w:rPr>
        <w:t xml:space="preserve">Step 7: Create Flows to automate E-commerce processes</w:t>
      </w:r>
    </w:p>
    <w:p w:rsidR="00000000" w:rsidDel="00000000" w:rsidP="00000000" w:rsidRDefault="00000000" w:rsidRPr="00000000" w14:paraId="00000029">
      <w:pPr>
        <w:rPr>
          <w:sz w:val="20"/>
          <w:szCs w:val="20"/>
        </w:rPr>
      </w:pPr>
      <w:r w:rsidDel="00000000" w:rsidR="00000000" w:rsidRPr="00000000">
        <w:rPr>
          <w:sz w:val="20"/>
          <w:szCs w:val="20"/>
          <w:rtl w:val="0"/>
        </w:rPr>
        <w:t xml:space="preserve">Create Flows using the Power Automate platform to automate E-commerce processes. For example, create a Flow to send an email notification to the customer when their order is shipped.</w:t>
      </w:r>
    </w:p>
    <w:p w:rsidR="00000000" w:rsidDel="00000000" w:rsidP="00000000" w:rsidRDefault="00000000" w:rsidRPr="00000000" w14:paraId="0000002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Conclusion</w:t>
      </w:r>
    </w:p>
    <w:p w:rsidR="00000000" w:rsidDel="00000000" w:rsidP="00000000" w:rsidRDefault="00000000" w:rsidRPr="00000000" w14:paraId="0000002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In this assignment, you have explored the Microsoft Common Data Model and used it to create an E-commerce solution. By following the steps outlined above, you have gained an understanding of how to map entities to the Microsoft CDM and use the Power Platform to create and manage entities, as well as create apps and Flows to automate business processes.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common-data-model/" TargetMode="External"/><Relationship Id="rId7" Type="http://schemas.openxmlformats.org/officeDocument/2006/relationships/hyperlink" Target="https://docs.microsoft.com/en-us/common-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