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88d46skc5p" w:id="0"/>
      <w:bookmarkEnd w:id="0"/>
      <w:r w:rsidDel="00000000" w:rsidR="00000000" w:rsidRPr="00000000">
        <w:rPr>
          <w:rtl w:val="0"/>
        </w:rPr>
        <w:t xml:space="preserve">Assignment 1: API Integration Challenge - Data Mapping</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are working as a software engineer at a large retail company, and your team has been tasked with integrating two different systems for inventory management and order fulfillment. The first system uses a proprietary data format, while the second system follows an industry-standard format. Your job is to map the data between these two systems and design a set of APIs that can be used to exchange data between them.</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Choose two data formats to work with, one proprietary and one industry-standard. Examples of industry-standard data formats include XML, JSON, and CSV.</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fields that need to be mapped between the two systems. This will involve examining the schema or data model of each system and determining which fields are equivalent.</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Develop a data mapping strategy that will allow you to convert data from one format to the other. This may involve using a tool or library to perform the conversion automatically, or it may require writing custom code.</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Design a set of APIs that can be used to exchange data between the two systems. This may involve defining the API endpoints, request and response formats, and any authentication or authorization mechanisms that need to be in place.</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Test your APIs by exchanging sample data between the two systems. This will help you identify any issues or errors that need to be addressed.</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Document your work, including the data mapping strategy and API design, so that other members of your team can understand how the integration works.</w:t>
      </w:r>
    </w:p>
    <w:p w:rsidR="00000000" w:rsidDel="00000000" w:rsidP="00000000" w:rsidRDefault="00000000" w:rsidRPr="00000000" w14:paraId="0000000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Consider adding error handling and monitoring capabilities to your APIs to ensure that any issues can be quickly identified and addressed.</w:t>
      </w:r>
    </w:p>
    <w:p w:rsidR="00000000" w:rsidDel="00000000" w:rsidP="00000000" w:rsidRDefault="00000000" w:rsidRPr="00000000" w14:paraId="0000000C">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D">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Data mapping strategy document.</w:t>
      </w:r>
    </w:p>
    <w:p w:rsidR="00000000" w:rsidDel="00000000" w:rsidP="00000000" w:rsidRDefault="00000000" w:rsidRPr="00000000" w14:paraId="0000000E">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API design document.</w:t>
      </w:r>
    </w:p>
    <w:p w:rsidR="00000000" w:rsidDel="00000000" w:rsidP="00000000" w:rsidRDefault="00000000" w:rsidRPr="00000000" w14:paraId="0000000F">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Sample code for the APIs, including any necessary libraries or tools.</w:t>
      </w:r>
    </w:p>
    <w:p w:rsidR="00000000" w:rsidDel="00000000" w:rsidP="00000000" w:rsidRDefault="00000000" w:rsidRPr="00000000" w14:paraId="00000010">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Test results and documentation.</w:t>
      </w:r>
    </w:p>
    <w:p w:rsidR="00000000" w:rsidDel="00000000" w:rsidP="00000000" w:rsidRDefault="00000000" w:rsidRPr="00000000" w14:paraId="00000011">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Final report summarizing your work.</w:t>
      </w:r>
    </w:p>
    <w:p w:rsidR="00000000" w:rsidDel="00000000" w:rsidP="00000000" w:rsidRDefault="00000000" w:rsidRPr="00000000" w14:paraId="00000012">
      <w:pPr>
        <w:rPr>
          <w:sz w:val="20"/>
          <w:szCs w:val="20"/>
        </w:rPr>
      </w:pPr>
      <w:r w:rsidDel="00000000" w:rsidR="00000000" w:rsidRPr="00000000">
        <w:rPr>
          <w:sz w:val="20"/>
          <w:szCs w:val="20"/>
          <w:rtl w:val="0"/>
        </w:rPr>
        <w:t xml:space="preserve">Note: This assignment requires a good understanding of data modeling and API design, as well as experience with at least one data mapping tool or library. It may be helpful to work in a team, with different members focusing on different aspects of the project.</w:t>
      </w:r>
    </w:p>
    <w:p w:rsidR="00000000" w:rsidDel="00000000" w:rsidP="00000000" w:rsidRDefault="00000000" w:rsidRPr="00000000" w14:paraId="00000013">
      <w:pPr>
        <w:spacing w:after="40" w:lineRule="auto"/>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4">
      <w:pPr>
        <w:rPr>
          <w:sz w:val="20"/>
          <w:szCs w:val="20"/>
        </w:rPr>
      </w:pPr>
      <w:r w:rsidDel="00000000" w:rsidR="00000000" w:rsidRPr="00000000">
        <w:rPr>
          <w:sz w:val="20"/>
          <w:szCs w:val="20"/>
          <w:rtl w:val="0"/>
        </w:rPr>
        <w:t xml:space="preserve">You work for a large enterprise that is going through a digital transformation initiative. As part of this initiative, you need to integrate several systems across different departments, such as finance, human resources, and procurement. Each system uses its own data format and standard, which makes it challenging to ensure data consistency and accuracy across the enterprise. Your task is to design a solution to address this challenge using APIs.</w:t>
      </w:r>
    </w:p>
    <w:p w:rsidR="00000000" w:rsidDel="00000000" w:rsidP="00000000" w:rsidRDefault="00000000" w:rsidRPr="00000000" w14:paraId="0000001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Identify the key systems and data sources that need to be integrated.</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Research and identify the data standards and formats used by each system.</w:t>
      </w:r>
    </w:p>
    <w:p w:rsidR="00000000" w:rsidDel="00000000" w:rsidP="00000000" w:rsidRDefault="00000000" w:rsidRPr="00000000" w14:paraId="0000001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Design an API integration solution that maps the data between the different systems and data standards.</w:t>
      </w:r>
    </w:p>
    <w:p w:rsidR="00000000" w:rsidDel="00000000" w:rsidP="00000000" w:rsidRDefault="00000000" w:rsidRPr="00000000" w14:paraId="0000001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data mapping rules and transformations that need to be applied to ensure data consistency and accuracy.</w:t>
      </w:r>
    </w:p>
    <w:p w:rsidR="00000000" w:rsidDel="00000000" w:rsidP="00000000" w:rsidRDefault="00000000" w:rsidRPr="00000000" w14:paraId="0000001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Use an API management platform to implement the solution and monitor its performance.</w:t>
      </w:r>
    </w:p>
    <w:p w:rsidR="00000000" w:rsidDel="00000000" w:rsidP="00000000" w:rsidRDefault="00000000" w:rsidRPr="00000000" w14:paraId="0000001A">
      <w:pPr>
        <w:spacing w:after="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B">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The key systems and data sources that need to be integrated include:</w:t>
      </w:r>
    </w:p>
    <w:p w:rsidR="00000000" w:rsidDel="00000000" w:rsidP="00000000" w:rsidRDefault="00000000" w:rsidRPr="00000000" w14:paraId="0000001C">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Financial management system (FMS)</w:t>
      </w:r>
    </w:p>
    <w:p w:rsidR="00000000" w:rsidDel="00000000" w:rsidP="00000000" w:rsidRDefault="00000000" w:rsidRPr="00000000" w14:paraId="0000001D">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Human resources management system (HRMS)</w:t>
      </w:r>
    </w:p>
    <w:p w:rsidR="00000000" w:rsidDel="00000000" w:rsidP="00000000" w:rsidRDefault="00000000" w:rsidRPr="00000000" w14:paraId="0000001E">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Procurement management system (PMS)</w:t>
      </w:r>
    </w:p>
    <w:p w:rsidR="00000000" w:rsidDel="00000000" w:rsidP="00000000" w:rsidRDefault="00000000" w:rsidRPr="00000000" w14:paraId="0000001F">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Customer relationship management system (CRM)</w:t>
      </w:r>
    </w:p>
    <w:p w:rsidR="00000000" w:rsidDel="00000000" w:rsidP="00000000" w:rsidRDefault="00000000" w:rsidRPr="00000000" w14:paraId="00000020">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Inventory management system (IMS)</w:t>
      </w:r>
    </w:p>
    <w:p w:rsidR="00000000" w:rsidDel="00000000" w:rsidP="00000000" w:rsidRDefault="00000000" w:rsidRPr="00000000" w14:paraId="0000002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The data standards and formats used by each system are:</w:t>
      </w:r>
    </w:p>
    <w:p w:rsidR="00000000" w:rsidDel="00000000" w:rsidP="00000000" w:rsidRDefault="00000000" w:rsidRPr="00000000" w14:paraId="00000022">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FMS: Uses Financial Information Exchange (FIX) protocol</w:t>
      </w:r>
    </w:p>
    <w:p w:rsidR="00000000" w:rsidDel="00000000" w:rsidP="00000000" w:rsidRDefault="00000000" w:rsidRPr="00000000" w14:paraId="00000023">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HRMS: Uses Human Resources XML (HR-XML) standard</w:t>
      </w:r>
    </w:p>
    <w:p w:rsidR="00000000" w:rsidDel="00000000" w:rsidP="00000000" w:rsidRDefault="00000000" w:rsidRPr="00000000" w14:paraId="00000024">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PMS: Uses Open Application Integration Group (OAGi) XML standard</w:t>
      </w:r>
    </w:p>
    <w:p w:rsidR="00000000" w:rsidDel="00000000" w:rsidP="00000000" w:rsidRDefault="00000000" w:rsidRPr="00000000" w14:paraId="00000025">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CRM: Uses Customer Data Integration (CDI) standard</w:t>
      </w:r>
    </w:p>
    <w:p w:rsidR="00000000" w:rsidDel="00000000" w:rsidP="00000000" w:rsidRDefault="00000000" w:rsidRPr="00000000" w14:paraId="00000026">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IMS: Uses Electronic Data Interchange for Administration, Commerce and Transport (EDIFACT) standard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To design an API integration solution that maps the data between the different systems and data standards, we can use an API management platform such as MuleSoft, which provides a visual interface for designing APIs and mapping data between different formats.</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data mapping rules and transformations that need to be applied to ensure data consistency and accuracy include:</w:t>
      </w:r>
    </w:p>
    <w:p w:rsidR="00000000" w:rsidDel="00000000" w:rsidP="00000000" w:rsidRDefault="00000000" w:rsidRPr="00000000" w14:paraId="00000029">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Mapping the fields between the different systems, such as customer name, address, and order details.</w:t>
      </w:r>
    </w:p>
    <w:p w:rsidR="00000000" w:rsidDel="00000000" w:rsidP="00000000" w:rsidRDefault="00000000" w:rsidRPr="00000000" w14:paraId="0000002A">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Converting the data formats between the different systems, such as converting FIX to HR-XML, or OAGi to CDI.</w:t>
      </w:r>
    </w:p>
    <w:p w:rsidR="00000000" w:rsidDel="00000000" w:rsidP="00000000" w:rsidRDefault="00000000" w:rsidRPr="00000000" w14:paraId="0000002B">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Applying data validation rules to ensure that the data is accurate and complete, such as checking for missing or invalid data fields.</w:t>
      </w:r>
    </w:p>
    <w:p w:rsidR="00000000" w:rsidDel="00000000" w:rsidP="00000000" w:rsidRDefault="00000000" w:rsidRPr="00000000" w14:paraId="0000002C">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Once the API integration solution is designed, we can use the API management platform to implement the solution and monitor its performance. We can also use analytics tools to track the data flows between the different systems and identify any potential issues or bottlenecks.</w:t>
      </w:r>
    </w:p>
    <w:p w:rsidR="00000000" w:rsidDel="00000000" w:rsidP="00000000" w:rsidRDefault="00000000" w:rsidRPr="00000000" w14:paraId="0000002D">
      <w:pPr>
        <w:rPr>
          <w:sz w:val="20"/>
          <w:szCs w:val="20"/>
        </w:rPr>
      </w:pPr>
      <w:r w:rsidDel="00000000" w:rsidR="00000000" w:rsidRPr="00000000">
        <w:rPr>
          <w:sz w:val="20"/>
          <w:szCs w:val="20"/>
          <w:rtl w:val="0"/>
        </w:rPr>
        <w:t xml:space="preserve">By using APIs to integrate the different systems and data standards, we can ensure that the enterprise has a consistent and accurate view of its data, which can help to improve business efficiency, reduce errors, and enable better decision-making.</w:t>
      </w:r>
    </w:p>
    <w:p w:rsidR="00000000" w:rsidDel="00000000" w:rsidP="00000000" w:rsidRDefault="00000000" w:rsidRPr="00000000" w14:paraId="0000002E">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Develop a data mapping document: Based on the analysis of the source and target systems, develop a data mapping document that outlines how the data will be transformed from the source format to the target format. This document should include details such as source and target field names, data types, transformations, and any additional business rules.</w:t>
      </w:r>
    </w:p>
    <w:p w:rsidR="00000000" w:rsidDel="00000000" w:rsidP="00000000" w:rsidRDefault="00000000" w:rsidRPr="00000000" w14:paraId="0000002F">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Develop the API: Using the data mapping document as a guide, develop the API that will facilitate the transfer of data between the source and target systems. This may involve the use of tools such as integration platforms or custom code development.</w:t>
      </w:r>
    </w:p>
    <w:p w:rsidR="00000000" w:rsidDel="00000000" w:rsidP="00000000" w:rsidRDefault="00000000" w:rsidRPr="00000000" w14:paraId="0000003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Test the API: Once the API has been developed, test it thoroughly to ensure that it is functioning as expected. This may involve running test cases against the API to verify data transformation, performance, and reliability.</w:t>
      </w:r>
    </w:p>
    <w:p w:rsidR="00000000" w:rsidDel="00000000" w:rsidP="00000000" w:rsidRDefault="00000000" w:rsidRPr="00000000" w14:paraId="00000031">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Deploy and monitor the API: Once the API has been tested, deploy it to the production environment and monitor it to ensure that it is functioning correctly. This may involve setting up monitoring and alerting systems to detect any issues with the API and taking corrective action as necessary.</w:t>
      </w:r>
    </w:p>
    <w:p w:rsidR="00000000" w:rsidDel="00000000" w:rsidP="00000000" w:rsidRDefault="00000000" w:rsidRPr="00000000" w14:paraId="00000032">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Maintain the API: As the source and target systems evolve, it may be necessary to make changes to the API to ensure that it continues to function correctly. This may involve updating the data mapping document, modifying the API code, or making changes to the integration platform.</w:t>
      </w:r>
    </w:p>
    <w:p w:rsidR="00000000" w:rsidDel="00000000" w:rsidP="00000000" w:rsidRDefault="00000000" w:rsidRPr="00000000" w14:paraId="00000033">
      <w:pPr>
        <w:rPr>
          <w:sz w:val="20"/>
          <w:szCs w:val="20"/>
        </w:rPr>
      </w:pPr>
      <w:r w:rsidDel="00000000" w:rsidR="00000000" w:rsidRPr="00000000">
        <w:rPr>
          <w:sz w:val="20"/>
          <w:szCs w:val="20"/>
          <w:rtl w:val="0"/>
        </w:rPr>
        <w:t xml:space="preserve">Overall, the key to successfully addressing API integration challenges related to data mapping between systems and standards is to take a systematic approach that includes thorough analysis, planning, and testing. By following a structured process, organizations can ensure that their APIs are reliable, scalable, and effective at facilitating data integration between disparate systems.</w:t>
      </w:r>
    </w:p>
    <w:p w:rsidR="00000000" w:rsidDel="00000000" w:rsidP="00000000" w:rsidRDefault="00000000" w:rsidRPr="00000000" w14:paraId="0000003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Data transformation: When integrating APIs between systems with different standards, it's important to consider data transformation. This involves mapping data elements between the source and target systems, converting data types, and ensuring data consistency and accuracy. This can be done using tools such as XSLT, JSONiq, or custom scripts.</w:t>
      </w:r>
    </w:p>
    <w:p w:rsidR="00000000" w:rsidDel="00000000" w:rsidP="00000000" w:rsidRDefault="00000000" w:rsidRPr="00000000" w14:paraId="0000003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API versioning: It's important to consider versioning when designing APIs to ensure backward compatibility and allow for future updates. This can be done by using version numbers in the API endpoint or header, and by documenting changes in the API documentation.</w:t>
      </w:r>
    </w:p>
    <w:p w:rsidR="00000000" w:rsidDel="00000000" w:rsidP="00000000" w:rsidRDefault="00000000" w:rsidRPr="00000000" w14:paraId="0000003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Error handling: API integration can be complex and errors may occur. It's important to design the API with error handling in mind, including error messages, error codes, and error handling procedures. This can be done by defining standard error messages and codes, and by providing detailed error logs and monitoring.</w:t>
      </w:r>
    </w:p>
    <w:p w:rsidR="00000000" w:rsidDel="00000000" w:rsidP="00000000" w:rsidRDefault="00000000" w:rsidRPr="00000000" w14:paraId="0000003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Security: When integrating APIs, it's important to ensure data security and protection. This can be done by using authentication and authorization mechanisms such as OAuth or JWT, encrypting data in transit and at rest, and by implementing access controls and audit trails.</w:t>
      </w:r>
    </w:p>
    <w:p w:rsidR="00000000" w:rsidDel="00000000" w:rsidP="00000000" w:rsidRDefault="00000000" w:rsidRPr="00000000" w14:paraId="00000038">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Performance: When designing APIs, it's important to consider performance and scalability. This can be done by optimizing API calls, implementing caching and rate limiting mechanisms, and by using load testing and performance monitoring tools.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